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CBCD" w14:textId="7A8DEF81" w:rsidR="004C3377" w:rsidRPr="007955C3" w:rsidRDefault="004C3377" w:rsidP="004C337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Pr="007955C3">
        <w:rPr>
          <w:sz w:val="24"/>
        </w:rPr>
        <w:t>Приложение</w:t>
      </w:r>
      <w:r>
        <w:rPr>
          <w:sz w:val="24"/>
        </w:rPr>
        <w:t xml:space="preserve"> № 2</w:t>
      </w:r>
    </w:p>
    <w:p w14:paraId="342E354A" w14:textId="31CA0D01" w:rsidR="004C3377" w:rsidRPr="007955C3" w:rsidRDefault="004C3377" w:rsidP="004C337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Pr="007955C3">
        <w:rPr>
          <w:sz w:val="24"/>
        </w:rPr>
        <w:t>к постановлению администрации</w:t>
      </w:r>
    </w:p>
    <w:p w14:paraId="6BBF2C1A" w14:textId="33D6FC67" w:rsidR="004C3377" w:rsidRPr="007955C3" w:rsidRDefault="004C3377" w:rsidP="004C337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Дубровского района от 15.02.2022 № 76</w:t>
      </w:r>
    </w:p>
    <w:p w14:paraId="200BC195" w14:textId="77777777" w:rsidR="004C3377" w:rsidRPr="007955C3" w:rsidRDefault="004C3377" w:rsidP="004C3377">
      <w:pPr>
        <w:ind w:left="1134" w:right="-1141" w:firstLine="284"/>
        <w:jc w:val="both"/>
        <w:rPr>
          <w:sz w:val="24"/>
        </w:rPr>
      </w:pPr>
    </w:p>
    <w:p w14:paraId="7E0E2666" w14:textId="77777777" w:rsidR="004C3377" w:rsidRPr="000D2E61" w:rsidRDefault="004C3377" w:rsidP="004C3377">
      <w:pPr>
        <w:ind w:left="1134" w:right="-1141" w:firstLine="284"/>
        <w:jc w:val="both"/>
        <w:rPr>
          <w:sz w:val="27"/>
          <w:szCs w:val="27"/>
        </w:rPr>
      </w:pPr>
    </w:p>
    <w:p w14:paraId="7FE41CE0" w14:textId="77777777" w:rsidR="004C3377" w:rsidRPr="000D2E61" w:rsidRDefault="004C3377" w:rsidP="004C3377">
      <w:pPr>
        <w:ind w:left="1134" w:right="-1141" w:firstLine="284"/>
        <w:jc w:val="both"/>
        <w:rPr>
          <w:sz w:val="27"/>
          <w:szCs w:val="27"/>
        </w:rPr>
      </w:pPr>
    </w:p>
    <w:p w14:paraId="6D34A719" w14:textId="77777777" w:rsidR="004C3377" w:rsidRDefault="004C3377" w:rsidP="004C3377">
      <w:pPr>
        <w:ind w:firstLine="284"/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14:paraId="17FB4F50" w14:textId="77777777" w:rsidR="004C3377" w:rsidRPr="000D2E61" w:rsidRDefault="004C3377" w:rsidP="004C3377">
      <w:pPr>
        <w:shd w:val="clear" w:color="auto" w:fill="FFFFFF"/>
        <w:contextualSpacing/>
        <w:jc w:val="center"/>
        <w:rPr>
          <w:sz w:val="27"/>
          <w:szCs w:val="27"/>
        </w:rPr>
      </w:pPr>
      <w:r w:rsidRPr="000D2E61">
        <w:rPr>
          <w:sz w:val="27"/>
          <w:szCs w:val="27"/>
        </w:rPr>
        <w:t>Комиссии по соблюдению требований к служебному поведению</w:t>
      </w:r>
    </w:p>
    <w:p w14:paraId="1F1E72D3" w14:textId="77777777" w:rsidR="004C3377" w:rsidRDefault="004C3377" w:rsidP="004C3377">
      <w:pPr>
        <w:contextualSpacing/>
        <w:jc w:val="center"/>
        <w:rPr>
          <w:sz w:val="27"/>
          <w:szCs w:val="27"/>
        </w:rPr>
      </w:pPr>
      <w:r w:rsidRPr="000D2E61">
        <w:rPr>
          <w:sz w:val="27"/>
          <w:szCs w:val="27"/>
        </w:rPr>
        <w:t>муниципальных служащих администрации Дубровского района и урегулированию конфликта интересов</w:t>
      </w:r>
      <w:r>
        <w:rPr>
          <w:sz w:val="27"/>
          <w:szCs w:val="27"/>
        </w:rPr>
        <w:t xml:space="preserve"> (далее по тексту- Комиссия)</w:t>
      </w:r>
    </w:p>
    <w:p w14:paraId="6E27DC6B" w14:textId="77777777" w:rsidR="004C3377" w:rsidRPr="000D2E61" w:rsidRDefault="004C3377" w:rsidP="004C3377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A3FF7ED" w14:textId="77777777" w:rsidR="004C3377" w:rsidRPr="000D2E61" w:rsidRDefault="004C3377" w:rsidP="004C3377">
      <w:pPr>
        <w:ind w:firstLine="284"/>
        <w:jc w:val="center"/>
        <w:rPr>
          <w:sz w:val="27"/>
          <w:szCs w:val="27"/>
        </w:rPr>
      </w:pPr>
    </w:p>
    <w:p w14:paraId="5316E6BC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sz w:val="27"/>
          <w:szCs w:val="27"/>
        </w:rPr>
        <w:t>Ефименко С.Н. – заместитель главы администрации Дубровского района по строительству и экономическому  развитию, председатель комиссии;</w:t>
      </w:r>
    </w:p>
    <w:p w14:paraId="309E9782" w14:textId="77777777" w:rsidR="004C3377" w:rsidRPr="002F7B26" w:rsidRDefault="004C3377" w:rsidP="004C3377">
      <w:pPr>
        <w:ind w:firstLine="709"/>
        <w:jc w:val="both"/>
        <w:rPr>
          <w:bCs/>
          <w:sz w:val="27"/>
          <w:szCs w:val="27"/>
        </w:rPr>
      </w:pPr>
      <w:proofErr w:type="spellStart"/>
      <w:r w:rsidRPr="002F7B26">
        <w:rPr>
          <w:sz w:val="27"/>
          <w:szCs w:val="27"/>
        </w:rPr>
        <w:t>Кубекина</w:t>
      </w:r>
      <w:proofErr w:type="spellEnd"/>
      <w:r w:rsidRPr="002F7B26">
        <w:rPr>
          <w:sz w:val="27"/>
          <w:szCs w:val="27"/>
        </w:rPr>
        <w:t xml:space="preserve"> Г.В. – заместитель главы администрации Дубровского района по социальным вопросам; заместитель председателя комиссии;</w:t>
      </w:r>
    </w:p>
    <w:p w14:paraId="4F272E91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proofErr w:type="spellStart"/>
      <w:r w:rsidRPr="002F7B26">
        <w:rPr>
          <w:sz w:val="27"/>
          <w:szCs w:val="27"/>
        </w:rPr>
        <w:t>Селюминова</w:t>
      </w:r>
      <w:proofErr w:type="spellEnd"/>
      <w:r w:rsidRPr="002F7B26">
        <w:rPr>
          <w:sz w:val="27"/>
          <w:szCs w:val="27"/>
        </w:rPr>
        <w:t xml:space="preserve"> Н.В. – управляющий делами администрации Дубровского района,  секретарь комиссии;</w:t>
      </w:r>
    </w:p>
    <w:p w14:paraId="2D325070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</w:p>
    <w:p w14:paraId="7E449168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bCs/>
          <w:sz w:val="27"/>
          <w:szCs w:val="27"/>
        </w:rPr>
        <w:t>Члены комиссии:</w:t>
      </w:r>
      <w:r w:rsidRPr="002F7B26">
        <w:rPr>
          <w:sz w:val="27"/>
          <w:szCs w:val="27"/>
        </w:rPr>
        <w:t xml:space="preserve"> </w:t>
      </w:r>
    </w:p>
    <w:p w14:paraId="278B2FE1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sz w:val="27"/>
          <w:szCs w:val="27"/>
        </w:rPr>
        <w:t>Якубович М.В. – начальник юридического отдела администрации Дубровского района;</w:t>
      </w:r>
    </w:p>
    <w:p w14:paraId="21B89033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sz w:val="27"/>
          <w:szCs w:val="27"/>
        </w:rPr>
        <w:t>Бабаева В.В. – ведущий специалист отдела организационно-контрольной и кадровой работы  администрации Дубровского района;</w:t>
      </w:r>
    </w:p>
    <w:p w14:paraId="4080B69D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sz w:val="27"/>
          <w:szCs w:val="27"/>
        </w:rPr>
        <w:t>Буренкова М.А. – главный бухгалтер отдела бухгалтерского учета и отчетности администрации Дубровского района;</w:t>
      </w:r>
    </w:p>
    <w:p w14:paraId="24EA86D2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sz w:val="27"/>
          <w:szCs w:val="27"/>
        </w:rPr>
        <w:t>Максимович Н.Г. – инспектор по  охране труда администрации Дубровского района;</w:t>
      </w:r>
    </w:p>
    <w:p w14:paraId="5442DB56" w14:textId="77777777" w:rsidR="004C3377" w:rsidRPr="002F7B26" w:rsidRDefault="004C3377" w:rsidP="004C3377">
      <w:pPr>
        <w:ind w:firstLine="709"/>
        <w:jc w:val="both"/>
        <w:rPr>
          <w:sz w:val="27"/>
          <w:szCs w:val="27"/>
        </w:rPr>
      </w:pPr>
      <w:r w:rsidRPr="002F7B26">
        <w:rPr>
          <w:sz w:val="27"/>
          <w:szCs w:val="27"/>
        </w:rPr>
        <w:t>Баранова Е.П. – инспектор по делам ГО и ЧС администрации Дубровского района.</w:t>
      </w:r>
    </w:p>
    <w:p w14:paraId="5E59A32D" w14:textId="77777777" w:rsidR="006F7CBC" w:rsidRDefault="006F7CBC"/>
    <w:sectPr w:rsidR="006F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A7"/>
    <w:rsid w:val="004C3377"/>
    <w:rsid w:val="006F7CBC"/>
    <w:rsid w:val="00D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DB62"/>
  <w15:chartTrackingRefBased/>
  <w15:docId w15:val="{1E757F7C-3E5A-4B39-85FF-914D3F41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2023-08-30T06:35:00Z</dcterms:created>
  <dcterms:modified xsi:type="dcterms:W3CDTF">2023-08-30T06:36:00Z</dcterms:modified>
</cp:coreProperties>
</file>