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0F" w:rsidRPr="0050130F" w:rsidRDefault="0050130F" w:rsidP="0011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0130F">
        <w:rPr>
          <w:rFonts w:ascii="Times New Roman" w:hAnsi="Times New Roman" w:cs="Times New Roman"/>
          <w:b/>
          <w:sz w:val="32"/>
          <w:szCs w:val="32"/>
        </w:rPr>
        <w:t>Миссия Контрольно-счётная палата Дубровского района Брянской области</w:t>
      </w:r>
      <w:r w:rsidRPr="005013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5178" w:rsidRPr="00755178" w:rsidRDefault="00755178" w:rsidP="0011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78">
        <w:rPr>
          <w:rFonts w:ascii="Times New Roman" w:hAnsi="Times New Roman" w:cs="Times New Roman"/>
          <w:sz w:val="28"/>
          <w:szCs w:val="28"/>
        </w:rPr>
        <w:t>Контрольно-счётная палата Дубровского района Брянской области является муниципальным органом Дубровского муниципального района Брянской области, постоянно действующим  органом  внешнего  муниципального финансового контроля, образуется  Дубровским районным Советом народных депутатов и ему подотчетна.</w:t>
      </w:r>
    </w:p>
    <w:p w:rsidR="00755178" w:rsidRPr="00755178" w:rsidRDefault="00755178" w:rsidP="0011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78">
        <w:rPr>
          <w:rFonts w:ascii="Times New Roman" w:hAnsi="Times New Roman" w:cs="Times New Roman"/>
          <w:sz w:val="28"/>
          <w:szCs w:val="28"/>
        </w:rPr>
        <w:t>Контрольно-счётная палата Дубровского района Брянской области обладает организационной  и функциональной  независимостью и осуществляет свою деятельность самостоятельно.</w:t>
      </w:r>
    </w:p>
    <w:p w:rsidR="00755178" w:rsidRPr="00755178" w:rsidRDefault="00755178" w:rsidP="00117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178">
        <w:rPr>
          <w:rFonts w:ascii="Times New Roman" w:hAnsi="Times New Roman" w:cs="Times New Roman"/>
          <w:b/>
          <w:sz w:val="28"/>
          <w:szCs w:val="28"/>
        </w:rPr>
        <w:t>Миссия Контрольно-счётная палата Дубровского района Брянской области – контроль управления и распоряжения муниципальными ресурсами в целях социально-экономического развития  района.</w:t>
      </w:r>
    </w:p>
    <w:sectPr w:rsidR="00755178" w:rsidRPr="00755178" w:rsidSect="00FC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55178"/>
    <w:rsid w:val="00117A72"/>
    <w:rsid w:val="002C0E05"/>
    <w:rsid w:val="0050130F"/>
    <w:rsid w:val="005A44B5"/>
    <w:rsid w:val="006D45DA"/>
    <w:rsid w:val="00755178"/>
    <w:rsid w:val="00FC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1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3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2019-11-14T13:01:00Z</dcterms:created>
  <dcterms:modified xsi:type="dcterms:W3CDTF">2019-11-14T13:11:00Z</dcterms:modified>
</cp:coreProperties>
</file>