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A3F0D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1140" w:dyaOrig="1305" w14:anchorId="41E50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95pt" o:ole="" fillcolor="window">
            <v:imagedata r:id="rId8" o:title="" gain="192753f" blacklevel="-3932f"/>
          </v:shape>
          <o:OLEObject Type="Embed" ProgID="Photoshop.Image.6" ShapeID="_x0000_i1025" DrawAspect="Content" ObjectID="_1763449149" r:id="rId9">
            <o:FieldCodes>\s</o:FieldCodes>
          </o:OLEObject>
        </w:object>
      </w:r>
    </w:p>
    <w:p w14:paraId="7A819110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7A70D9E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EC25B83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13D86C2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706795F8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0F12E99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F9585D0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63B5B6C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Заключение</w:t>
      </w:r>
    </w:p>
    <w:p w14:paraId="1E2F166D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Контрольно-счётной палаты Дубровского района</w:t>
      </w:r>
    </w:p>
    <w:p w14:paraId="0F7C256C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проект решения </w:t>
      </w:r>
    </w:p>
    <w:p w14:paraId="28B46133" w14:textId="7190C492" w:rsidR="003D663A" w:rsidRDefault="00066988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Алешинского</w:t>
      </w:r>
      <w:r w:rsidR="003D663A">
        <w:rPr>
          <w:rFonts w:ascii="Times New Roman" w:hAnsi="Times New Roman"/>
          <w:b/>
          <w:sz w:val="36"/>
          <w:szCs w:val="36"/>
        </w:rPr>
        <w:t xml:space="preserve"> сельского Совета народных депутатов «О бюджете </w:t>
      </w:r>
      <w:r>
        <w:rPr>
          <w:rFonts w:ascii="Times New Roman" w:hAnsi="Times New Roman"/>
          <w:b/>
          <w:sz w:val="36"/>
          <w:szCs w:val="36"/>
        </w:rPr>
        <w:t>Алешинского</w:t>
      </w:r>
      <w:r w:rsidR="003D663A">
        <w:rPr>
          <w:rFonts w:ascii="Times New Roman" w:hAnsi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486F0F">
        <w:rPr>
          <w:rFonts w:ascii="Times New Roman" w:hAnsi="Times New Roman"/>
          <w:b/>
          <w:sz w:val="36"/>
          <w:szCs w:val="36"/>
        </w:rPr>
        <w:t>4</w:t>
      </w:r>
      <w:r w:rsidR="003D663A">
        <w:rPr>
          <w:rFonts w:ascii="Times New Roman" w:hAnsi="Times New Roman"/>
          <w:b/>
          <w:sz w:val="36"/>
          <w:szCs w:val="36"/>
        </w:rPr>
        <w:t xml:space="preserve"> год и на плановый период 202</w:t>
      </w:r>
      <w:r w:rsidR="00486F0F">
        <w:rPr>
          <w:rFonts w:ascii="Times New Roman" w:hAnsi="Times New Roman"/>
          <w:b/>
          <w:sz w:val="36"/>
          <w:szCs w:val="36"/>
        </w:rPr>
        <w:t>5</w:t>
      </w:r>
      <w:r w:rsidR="003D663A">
        <w:rPr>
          <w:rFonts w:ascii="Times New Roman" w:hAnsi="Times New Roman"/>
          <w:b/>
          <w:sz w:val="36"/>
          <w:szCs w:val="36"/>
        </w:rPr>
        <w:t xml:space="preserve"> и 202</w:t>
      </w:r>
      <w:r w:rsidR="00486F0F">
        <w:rPr>
          <w:rFonts w:ascii="Times New Roman" w:hAnsi="Times New Roman"/>
          <w:b/>
          <w:sz w:val="36"/>
          <w:szCs w:val="36"/>
        </w:rPr>
        <w:t>6</w:t>
      </w:r>
      <w:r w:rsidR="003D663A">
        <w:rPr>
          <w:rFonts w:ascii="Times New Roman" w:hAnsi="Times New Roman"/>
          <w:b/>
          <w:sz w:val="36"/>
          <w:szCs w:val="36"/>
        </w:rPr>
        <w:t xml:space="preserve"> годов»</w:t>
      </w:r>
    </w:p>
    <w:p w14:paraId="2B01A783" w14:textId="77777777" w:rsidR="003D663A" w:rsidRDefault="003D663A" w:rsidP="003D663A">
      <w:pPr>
        <w:spacing w:after="200" w:line="276" w:lineRule="auto"/>
      </w:pPr>
    </w:p>
    <w:p w14:paraId="79841917" w14:textId="77777777" w:rsidR="003D663A" w:rsidRDefault="003D663A" w:rsidP="003D663A">
      <w:pPr>
        <w:spacing w:after="200" w:line="276" w:lineRule="auto"/>
      </w:pPr>
    </w:p>
    <w:p w14:paraId="5BC372A7" w14:textId="77777777" w:rsidR="003D663A" w:rsidRDefault="003D663A" w:rsidP="003D663A">
      <w:pPr>
        <w:spacing w:after="200" w:line="276" w:lineRule="auto"/>
      </w:pPr>
    </w:p>
    <w:p w14:paraId="74124EB3" w14:textId="77777777" w:rsidR="003D663A" w:rsidRDefault="003D663A" w:rsidP="003D663A">
      <w:pPr>
        <w:spacing w:after="200" w:line="276" w:lineRule="auto"/>
      </w:pPr>
    </w:p>
    <w:p w14:paraId="7D6227A7" w14:textId="77777777" w:rsidR="003D663A" w:rsidRDefault="003D663A" w:rsidP="003D663A">
      <w:pPr>
        <w:spacing w:after="200" w:line="276" w:lineRule="auto"/>
      </w:pPr>
    </w:p>
    <w:p w14:paraId="399830F9" w14:textId="77777777" w:rsidR="003D663A" w:rsidRDefault="003D663A" w:rsidP="003D663A">
      <w:pPr>
        <w:spacing w:after="200" w:line="276" w:lineRule="auto"/>
      </w:pPr>
    </w:p>
    <w:p w14:paraId="1E9B8B50" w14:textId="77777777" w:rsidR="003D663A" w:rsidRDefault="003D663A" w:rsidP="003D663A">
      <w:pPr>
        <w:spacing w:after="200" w:line="276" w:lineRule="auto"/>
      </w:pPr>
    </w:p>
    <w:p w14:paraId="503C4125" w14:textId="77777777" w:rsidR="003D663A" w:rsidRDefault="003D663A" w:rsidP="003D663A">
      <w:pPr>
        <w:spacing w:after="200" w:line="276" w:lineRule="auto"/>
      </w:pPr>
    </w:p>
    <w:p w14:paraId="329C146A" w14:textId="77777777" w:rsidR="003D663A" w:rsidRDefault="003D663A" w:rsidP="003D663A">
      <w:pPr>
        <w:spacing w:after="200" w:line="276" w:lineRule="auto"/>
      </w:pPr>
    </w:p>
    <w:p w14:paraId="28C7F688" w14:textId="77777777" w:rsidR="003D663A" w:rsidRDefault="003D663A" w:rsidP="003D663A">
      <w:pPr>
        <w:spacing w:after="200" w:line="276" w:lineRule="auto"/>
      </w:pPr>
    </w:p>
    <w:p w14:paraId="1A4998F3" w14:textId="77777777" w:rsidR="003D663A" w:rsidRDefault="003D663A" w:rsidP="003D663A">
      <w:pPr>
        <w:spacing w:after="200" w:line="276" w:lineRule="auto"/>
      </w:pPr>
    </w:p>
    <w:p w14:paraId="147D5814" w14:textId="77777777" w:rsidR="003D663A" w:rsidRDefault="003D663A" w:rsidP="003D663A">
      <w:pPr>
        <w:spacing w:after="200" w:line="276" w:lineRule="auto"/>
      </w:pPr>
    </w:p>
    <w:p w14:paraId="27A8BAC7" w14:textId="77777777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п. Дубровка </w:t>
      </w:r>
    </w:p>
    <w:p w14:paraId="0F123106" w14:textId="6C93F11C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</w:t>
      </w:r>
      <w:r w:rsidR="00486F0F">
        <w:rPr>
          <w:rFonts w:ascii="Times New Roman" w:hAnsi="Times New Roman"/>
          <w:sz w:val="36"/>
          <w:szCs w:val="36"/>
        </w:rPr>
        <w:t>3</w:t>
      </w:r>
      <w:r w:rsidR="00214CBD">
        <w:rPr>
          <w:rFonts w:ascii="Times New Roman" w:hAnsi="Times New Roman"/>
          <w:sz w:val="36"/>
          <w:szCs w:val="36"/>
        </w:rPr>
        <w:t>г.</w:t>
      </w:r>
    </w:p>
    <w:p w14:paraId="47EF66A8" w14:textId="0418EF81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BA8ECB9" w14:textId="647307CE" w:rsidR="00214CBD" w:rsidRPr="004D744F" w:rsidRDefault="004D744F" w:rsidP="00214C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14CBD" w:rsidRPr="004D744F">
        <w:rPr>
          <w:rFonts w:ascii="Times New Roman" w:hAnsi="Times New Roman"/>
          <w:sz w:val="28"/>
          <w:szCs w:val="28"/>
        </w:rPr>
        <w:t>.</w:t>
      </w:r>
      <w:r w:rsidRPr="004D744F">
        <w:rPr>
          <w:rFonts w:ascii="Times New Roman" w:hAnsi="Times New Roman"/>
          <w:sz w:val="28"/>
          <w:szCs w:val="28"/>
        </w:rPr>
        <w:t xml:space="preserve"> Дубровка</w:t>
      </w:r>
      <w:r w:rsidR="00214CBD" w:rsidRPr="004D7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D13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766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</w:t>
      </w:r>
      <w:r w:rsidR="004276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3D13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14:paraId="3010F5D1" w14:textId="77777777" w:rsidR="00214CBD" w:rsidRDefault="00214CBD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6420CB4" w14:textId="77777777" w:rsidR="003D663A" w:rsidRDefault="003D663A" w:rsidP="00214CB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6EEE2EC7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2857CE2" w14:textId="35305F38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r w:rsidR="00066988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r w:rsidR="00066988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486F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86F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86F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Дубровского района, пунктом 1.</w:t>
      </w:r>
      <w:r w:rsidR="00486F0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202</w:t>
      </w:r>
      <w:r w:rsidR="00486F0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муниципальными правовыми актами </w:t>
      </w:r>
      <w:r w:rsidR="00066988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75D9E67" w14:textId="7DE195FA" w:rsidR="00F863A5" w:rsidRPr="002B1358" w:rsidRDefault="003D663A" w:rsidP="00310A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r w:rsidR="00066988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r w:rsidR="00066988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486F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86F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86F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внесен </w:t>
      </w:r>
      <w:r w:rsidR="00066988">
        <w:rPr>
          <w:rFonts w:ascii="Times New Roman" w:hAnsi="Times New Roman"/>
          <w:sz w:val="28"/>
          <w:szCs w:val="28"/>
        </w:rPr>
        <w:t>Алешинско</w:t>
      </w:r>
      <w:r w:rsidR="00183DC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сельской администрацией на рассмотрение в </w:t>
      </w:r>
      <w:r w:rsidR="00066988">
        <w:rPr>
          <w:rFonts w:ascii="Times New Roman" w:hAnsi="Times New Roman"/>
          <w:sz w:val="28"/>
          <w:szCs w:val="28"/>
        </w:rPr>
        <w:t>Алешинск</w:t>
      </w:r>
      <w:r w:rsidR="00183DC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в срок, установленный пунктом </w:t>
      </w:r>
      <w:r w:rsidRPr="008C1AAB">
        <w:rPr>
          <w:rFonts w:ascii="Times New Roman" w:hAnsi="Times New Roman"/>
          <w:sz w:val="28"/>
          <w:szCs w:val="28"/>
        </w:rPr>
        <w:t xml:space="preserve">4.1  Решения </w:t>
      </w:r>
      <w:r w:rsidR="00066988" w:rsidRPr="008C1AAB">
        <w:rPr>
          <w:rFonts w:ascii="Times New Roman" w:hAnsi="Times New Roman"/>
          <w:sz w:val="28"/>
          <w:szCs w:val="28"/>
        </w:rPr>
        <w:t>Алешинского</w:t>
      </w:r>
      <w:r w:rsidRPr="008C1AAB">
        <w:rPr>
          <w:rFonts w:ascii="Times New Roman" w:hAnsi="Times New Roman"/>
          <w:sz w:val="28"/>
          <w:szCs w:val="28"/>
        </w:rPr>
        <w:t xml:space="preserve"> сельского Совета народных  депутатов от </w:t>
      </w:r>
      <w:r w:rsidR="002E3621" w:rsidRPr="008C1AAB">
        <w:rPr>
          <w:rFonts w:ascii="Times New Roman" w:hAnsi="Times New Roman"/>
          <w:sz w:val="28"/>
          <w:szCs w:val="28"/>
        </w:rPr>
        <w:t>30</w:t>
      </w:r>
      <w:r w:rsidRPr="008C1AAB">
        <w:rPr>
          <w:rFonts w:ascii="Times New Roman" w:hAnsi="Times New Roman"/>
          <w:sz w:val="28"/>
          <w:szCs w:val="28"/>
        </w:rPr>
        <w:t>.0</w:t>
      </w:r>
      <w:r w:rsidR="002E3621" w:rsidRPr="008C1AAB">
        <w:rPr>
          <w:rFonts w:ascii="Times New Roman" w:hAnsi="Times New Roman"/>
          <w:sz w:val="28"/>
          <w:szCs w:val="28"/>
        </w:rPr>
        <w:t>6</w:t>
      </w:r>
      <w:r w:rsidRPr="008C1AAB">
        <w:rPr>
          <w:rFonts w:ascii="Times New Roman" w:hAnsi="Times New Roman"/>
          <w:sz w:val="28"/>
          <w:szCs w:val="28"/>
        </w:rPr>
        <w:t>.2021 №</w:t>
      </w:r>
      <w:r w:rsidR="00D4782B">
        <w:rPr>
          <w:rFonts w:ascii="Times New Roman" w:hAnsi="Times New Roman"/>
          <w:sz w:val="28"/>
          <w:szCs w:val="28"/>
        </w:rPr>
        <w:t xml:space="preserve"> </w:t>
      </w:r>
      <w:r w:rsidR="00484E90" w:rsidRPr="008C1AAB">
        <w:rPr>
          <w:rFonts w:ascii="Times New Roman" w:hAnsi="Times New Roman"/>
          <w:sz w:val="28"/>
          <w:szCs w:val="28"/>
        </w:rPr>
        <w:t xml:space="preserve">74 </w:t>
      </w:r>
      <w:bookmarkStart w:id="0" w:name="_Hlk119590471"/>
      <w:r w:rsidR="00484E90" w:rsidRPr="002B1358">
        <w:rPr>
          <w:rFonts w:ascii="Times New Roman" w:hAnsi="Times New Roman"/>
          <w:color w:val="000000" w:themeColor="text1"/>
          <w:sz w:val="28"/>
          <w:szCs w:val="28"/>
        </w:rPr>
        <w:t xml:space="preserve">(изм. от </w:t>
      </w:r>
      <w:r w:rsidR="00830550" w:rsidRPr="002B1358">
        <w:rPr>
          <w:rFonts w:ascii="Times New Roman" w:hAnsi="Times New Roman"/>
          <w:color w:val="000000" w:themeColor="text1"/>
          <w:sz w:val="28"/>
          <w:szCs w:val="28"/>
        </w:rPr>
        <w:t>25.10.2021 №</w:t>
      </w:r>
      <w:r w:rsidR="003D2017" w:rsidRPr="002B1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0550" w:rsidRPr="002B1358">
        <w:rPr>
          <w:rFonts w:ascii="Times New Roman" w:hAnsi="Times New Roman"/>
          <w:color w:val="000000" w:themeColor="text1"/>
          <w:sz w:val="28"/>
          <w:szCs w:val="28"/>
        </w:rPr>
        <w:t>84)</w:t>
      </w:r>
      <w:r w:rsidRPr="002B1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0"/>
      <w:r w:rsidRPr="008C1AAB">
        <w:rPr>
          <w:rFonts w:ascii="Times New Roman" w:hAnsi="Times New Roman"/>
          <w:sz w:val="28"/>
          <w:szCs w:val="28"/>
        </w:rPr>
        <w:t>«</w:t>
      </w:r>
      <w:r w:rsidRPr="008C1AAB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4059C5" w:rsidRPr="008C1AAB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r w:rsidRPr="008C1A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8C1AAB">
        <w:rPr>
          <w:rFonts w:ascii="Times New Roman" w:hAnsi="Times New Roman"/>
          <w:sz w:val="28"/>
          <w:szCs w:val="28"/>
        </w:rPr>
        <w:t>».</w:t>
      </w:r>
      <w:r w:rsidR="00681820">
        <w:rPr>
          <w:rFonts w:ascii="Times New Roman" w:hAnsi="Times New Roman"/>
          <w:sz w:val="28"/>
          <w:szCs w:val="28"/>
        </w:rPr>
        <w:t xml:space="preserve"> </w:t>
      </w:r>
      <w:bookmarkStart w:id="1" w:name="_Hlk88656904"/>
    </w:p>
    <w:bookmarkEnd w:id="1"/>
    <w:p w14:paraId="6AE48EA6" w14:textId="4B80967E" w:rsidR="003D663A" w:rsidRPr="003D13D5" w:rsidRDefault="003D663A" w:rsidP="003D13D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="004059C5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B2E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B2E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B2E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3D1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BF4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год:</w:t>
      </w:r>
    </w:p>
    <w:p w14:paraId="483A867D" w14:textId="4CD52CA5" w:rsid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прогнозируемый общий объем доходов в сумме  </w:t>
      </w:r>
      <w:r w:rsidR="00BF4074">
        <w:rPr>
          <w:rFonts w:ascii="Times New Roman" w:hAnsi="Times New Roman"/>
          <w:sz w:val="28"/>
          <w:szCs w:val="28"/>
        </w:rPr>
        <w:t>2582600,00</w:t>
      </w:r>
      <w:r w:rsidRPr="00F223D2">
        <w:rPr>
          <w:rFonts w:ascii="Times New Roman" w:hAnsi="Times New Roman"/>
          <w:sz w:val="28"/>
          <w:szCs w:val="28"/>
        </w:rPr>
        <w:t xml:space="preserve"> рублей, в том </w:t>
      </w:r>
    </w:p>
    <w:p w14:paraId="02A55892" w14:textId="0D255565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числе налоговые и неналоговые доходы в сумме </w:t>
      </w:r>
      <w:r w:rsidR="00BF4074">
        <w:rPr>
          <w:rFonts w:ascii="Times New Roman" w:hAnsi="Times New Roman"/>
          <w:sz w:val="28"/>
          <w:szCs w:val="28"/>
        </w:rPr>
        <w:t>2281600,00</w:t>
      </w:r>
      <w:r w:rsidRPr="00F223D2">
        <w:rPr>
          <w:rFonts w:ascii="Times New Roman" w:hAnsi="Times New Roman"/>
          <w:sz w:val="28"/>
          <w:szCs w:val="28"/>
        </w:rPr>
        <w:t xml:space="preserve"> рублей;</w:t>
      </w:r>
    </w:p>
    <w:p w14:paraId="1C438D6B" w14:textId="435BEDB2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общий объем расходов в сумме  </w:t>
      </w:r>
      <w:r w:rsidR="00BF4074">
        <w:rPr>
          <w:rFonts w:ascii="Times New Roman" w:hAnsi="Times New Roman"/>
          <w:sz w:val="28"/>
          <w:szCs w:val="28"/>
        </w:rPr>
        <w:t>2582600,00</w:t>
      </w:r>
      <w:r w:rsidRPr="00F223D2">
        <w:rPr>
          <w:rFonts w:ascii="Times New Roman" w:hAnsi="Times New Roman"/>
          <w:sz w:val="28"/>
          <w:szCs w:val="28"/>
        </w:rPr>
        <w:t xml:space="preserve"> рублей;</w:t>
      </w:r>
    </w:p>
    <w:p w14:paraId="6694F413" w14:textId="7A8E7CB3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прогнозируемый дефицит бюджета в сумме 0,00 рублей;</w:t>
      </w:r>
    </w:p>
    <w:p w14:paraId="628834BC" w14:textId="685282E1" w:rsid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 w:rsidR="00BF4074">
        <w:rPr>
          <w:rFonts w:ascii="Times New Roman" w:hAnsi="Times New Roman"/>
          <w:sz w:val="28"/>
          <w:szCs w:val="28"/>
        </w:rPr>
        <w:t>5</w:t>
      </w:r>
      <w:r w:rsidRPr="00F223D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7B646234" w14:textId="222C864B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в сумме 0,00 рублей</w:t>
      </w:r>
      <w:r>
        <w:rPr>
          <w:rFonts w:ascii="Times New Roman" w:hAnsi="Times New Roman"/>
          <w:sz w:val="28"/>
          <w:szCs w:val="28"/>
        </w:rPr>
        <w:t>;</w:t>
      </w:r>
    </w:p>
    <w:p w14:paraId="551854E8" w14:textId="2B930666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223D2">
        <w:rPr>
          <w:rFonts w:ascii="Times New Roman" w:hAnsi="Times New Roman"/>
          <w:sz w:val="28"/>
          <w:szCs w:val="28"/>
        </w:rPr>
        <w:t>рогнозируемый общий объем доходов на 202</w:t>
      </w:r>
      <w:r w:rsidR="00BF4074">
        <w:rPr>
          <w:rFonts w:ascii="Times New Roman" w:hAnsi="Times New Roman"/>
          <w:sz w:val="28"/>
          <w:szCs w:val="28"/>
        </w:rPr>
        <w:t>5</w:t>
      </w:r>
      <w:r w:rsidRPr="00F223D2">
        <w:rPr>
          <w:rFonts w:ascii="Times New Roman" w:hAnsi="Times New Roman"/>
          <w:sz w:val="28"/>
          <w:szCs w:val="28"/>
        </w:rPr>
        <w:t xml:space="preserve"> год в сумме </w:t>
      </w:r>
      <w:r w:rsidR="00BF4074">
        <w:rPr>
          <w:rFonts w:ascii="Times New Roman" w:hAnsi="Times New Roman"/>
          <w:sz w:val="28"/>
          <w:szCs w:val="28"/>
        </w:rPr>
        <w:t>2004600,0</w:t>
      </w:r>
      <w:r w:rsidR="00B75988">
        <w:rPr>
          <w:rFonts w:ascii="Times New Roman" w:hAnsi="Times New Roman"/>
          <w:sz w:val="28"/>
          <w:szCs w:val="28"/>
        </w:rPr>
        <w:t>0</w:t>
      </w:r>
      <w:r w:rsidRPr="00F223D2"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B75988">
        <w:rPr>
          <w:rFonts w:ascii="Times New Roman" w:hAnsi="Times New Roman"/>
          <w:sz w:val="28"/>
          <w:szCs w:val="28"/>
        </w:rPr>
        <w:t>1738600,00</w:t>
      </w:r>
      <w:r w:rsidRPr="00F223D2">
        <w:rPr>
          <w:rFonts w:ascii="Times New Roman" w:hAnsi="Times New Roman"/>
          <w:sz w:val="28"/>
          <w:szCs w:val="28"/>
        </w:rPr>
        <w:t xml:space="preserve"> рублей,  и на 202</w:t>
      </w:r>
      <w:r w:rsidR="00B75988">
        <w:rPr>
          <w:rFonts w:ascii="Times New Roman" w:hAnsi="Times New Roman"/>
          <w:sz w:val="28"/>
          <w:szCs w:val="28"/>
        </w:rPr>
        <w:t>6</w:t>
      </w:r>
      <w:r w:rsidRPr="00F223D2">
        <w:rPr>
          <w:rFonts w:ascii="Times New Roman" w:hAnsi="Times New Roman"/>
          <w:sz w:val="28"/>
          <w:szCs w:val="28"/>
        </w:rPr>
        <w:t xml:space="preserve"> год в сумме </w:t>
      </w:r>
      <w:r w:rsidR="00B75988">
        <w:rPr>
          <w:rFonts w:ascii="Times New Roman" w:hAnsi="Times New Roman"/>
          <w:sz w:val="28"/>
          <w:szCs w:val="28"/>
        </w:rPr>
        <w:t>2012600,00</w:t>
      </w:r>
      <w:r w:rsidRPr="00F223D2"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B75988">
        <w:rPr>
          <w:rFonts w:ascii="Times New Roman" w:hAnsi="Times New Roman"/>
          <w:sz w:val="28"/>
          <w:szCs w:val="28"/>
        </w:rPr>
        <w:t>1746600,00</w:t>
      </w:r>
      <w:r w:rsidRPr="00F223D2">
        <w:rPr>
          <w:rFonts w:ascii="Times New Roman" w:hAnsi="Times New Roman"/>
          <w:sz w:val="28"/>
          <w:szCs w:val="28"/>
        </w:rPr>
        <w:t xml:space="preserve"> рублей;</w:t>
      </w:r>
    </w:p>
    <w:p w14:paraId="217E3767" w14:textId="37AE23D7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общий объем расходов на 202</w:t>
      </w:r>
      <w:r w:rsidR="00B75988">
        <w:rPr>
          <w:rFonts w:ascii="Times New Roman" w:hAnsi="Times New Roman"/>
          <w:sz w:val="28"/>
          <w:szCs w:val="28"/>
        </w:rPr>
        <w:t>5</w:t>
      </w:r>
      <w:r w:rsidRPr="00F223D2">
        <w:rPr>
          <w:rFonts w:ascii="Times New Roman" w:hAnsi="Times New Roman"/>
          <w:sz w:val="28"/>
          <w:szCs w:val="28"/>
        </w:rPr>
        <w:t xml:space="preserve"> год в сумме </w:t>
      </w:r>
      <w:r w:rsidR="00B75988">
        <w:rPr>
          <w:rFonts w:ascii="Times New Roman" w:hAnsi="Times New Roman"/>
          <w:sz w:val="28"/>
          <w:szCs w:val="28"/>
        </w:rPr>
        <w:t>2</w:t>
      </w:r>
      <w:r w:rsidR="005451CD">
        <w:rPr>
          <w:rFonts w:ascii="Times New Roman" w:hAnsi="Times New Roman"/>
          <w:sz w:val="28"/>
          <w:szCs w:val="28"/>
        </w:rPr>
        <w:t> </w:t>
      </w:r>
      <w:r w:rsidR="00B75988">
        <w:rPr>
          <w:rFonts w:ascii="Times New Roman" w:hAnsi="Times New Roman"/>
          <w:sz w:val="28"/>
          <w:szCs w:val="28"/>
        </w:rPr>
        <w:t>004</w:t>
      </w:r>
      <w:r w:rsidR="005451CD">
        <w:rPr>
          <w:rFonts w:ascii="Times New Roman" w:hAnsi="Times New Roman"/>
          <w:sz w:val="28"/>
          <w:szCs w:val="28"/>
        </w:rPr>
        <w:t xml:space="preserve"> </w:t>
      </w:r>
      <w:r w:rsidR="00B75988">
        <w:rPr>
          <w:rFonts w:ascii="Times New Roman" w:hAnsi="Times New Roman"/>
          <w:sz w:val="28"/>
          <w:szCs w:val="28"/>
        </w:rPr>
        <w:t>600,00</w:t>
      </w:r>
      <w:r w:rsidRPr="00F223D2">
        <w:rPr>
          <w:rFonts w:ascii="Times New Roman" w:hAnsi="Times New Roman"/>
          <w:sz w:val="28"/>
          <w:szCs w:val="28"/>
        </w:rPr>
        <w:t xml:space="preserve"> рублей </w:t>
      </w:r>
      <w:r w:rsidRPr="00E8364F">
        <w:rPr>
          <w:rFonts w:ascii="Times New Roman" w:hAnsi="Times New Roman"/>
          <w:sz w:val="28"/>
          <w:szCs w:val="28"/>
        </w:rPr>
        <w:t>в  том числе условно утвержденные расходы  52 800,00 рублей и на 202</w:t>
      </w:r>
      <w:r w:rsidR="008600F2" w:rsidRPr="00E8364F">
        <w:rPr>
          <w:rFonts w:ascii="Times New Roman" w:hAnsi="Times New Roman"/>
          <w:sz w:val="28"/>
          <w:szCs w:val="28"/>
        </w:rPr>
        <w:t>6</w:t>
      </w:r>
      <w:r w:rsidRPr="00E8364F">
        <w:rPr>
          <w:rFonts w:ascii="Times New Roman" w:hAnsi="Times New Roman"/>
          <w:sz w:val="28"/>
          <w:szCs w:val="28"/>
        </w:rPr>
        <w:t xml:space="preserve"> год в сумме </w:t>
      </w:r>
      <w:r w:rsidR="008600F2" w:rsidRPr="00E8364F">
        <w:rPr>
          <w:rFonts w:ascii="Times New Roman" w:hAnsi="Times New Roman"/>
          <w:sz w:val="28"/>
          <w:szCs w:val="28"/>
        </w:rPr>
        <w:t>2</w:t>
      </w:r>
      <w:r w:rsidR="005451CD" w:rsidRPr="00E8364F">
        <w:rPr>
          <w:rFonts w:ascii="Times New Roman" w:hAnsi="Times New Roman"/>
          <w:sz w:val="28"/>
          <w:szCs w:val="28"/>
        </w:rPr>
        <w:t> </w:t>
      </w:r>
      <w:r w:rsidR="008600F2" w:rsidRPr="00E8364F">
        <w:rPr>
          <w:rFonts w:ascii="Times New Roman" w:hAnsi="Times New Roman"/>
          <w:sz w:val="28"/>
          <w:szCs w:val="28"/>
        </w:rPr>
        <w:t>012</w:t>
      </w:r>
      <w:r w:rsidR="005451CD" w:rsidRPr="00E8364F">
        <w:rPr>
          <w:rFonts w:ascii="Times New Roman" w:hAnsi="Times New Roman"/>
          <w:sz w:val="28"/>
          <w:szCs w:val="28"/>
        </w:rPr>
        <w:t xml:space="preserve"> </w:t>
      </w:r>
      <w:r w:rsidR="008600F2" w:rsidRPr="00E8364F">
        <w:rPr>
          <w:rFonts w:ascii="Times New Roman" w:hAnsi="Times New Roman"/>
          <w:sz w:val="28"/>
          <w:szCs w:val="28"/>
        </w:rPr>
        <w:t>600,00</w:t>
      </w:r>
      <w:r w:rsidRPr="00E8364F">
        <w:rPr>
          <w:rFonts w:ascii="Times New Roman" w:hAnsi="Times New Roman"/>
          <w:sz w:val="28"/>
          <w:szCs w:val="28"/>
        </w:rPr>
        <w:t xml:space="preserve"> рублей в  том числе условно утвержденные расходы 108 900,00 рублей</w:t>
      </w:r>
    </w:p>
    <w:p w14:paraId="02202C36" w14:textId="131A581F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прогнозируемый дефицит бюджета на 2024 и  2025 годы  0,00 рублей</w:t>
      </w:r>
      <w:r>
        <w:rPr>
          <w:rFonts w:ascii="Times New Roman" w:hAnsi="Times New Roman"/>
          <w:sz w:val="28"/>
          <w:szCs w:val="28"/>
        </w:rPr>
        <w:t>;</w:t>
      </w:r>
    </w:p>
    <w:p w14:paraId="77F421D5" w14:textId="6CA63BB7" w:rsid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lastRenderedPageBreak/>
        <w:t>верхний предел муниципального внутреннего долга на 1 января 202</w:t>
      </w:r>
      <w:r w:rsidR="008600F2">
        <w:rPr>
          <w:rFonts w:ascii="Times New Roman" w:hAnsi="Times New Roman"/>
          <w:sz w:val="28"/>
          <w:szCs w:val="28"/>
        </w:rPr>
        <w:t>6</w:t>
      </w:r>
      <w:r w:rsidRPr="00F223D2">
        <w:rPr>
          <w:rFonts w:ascii="Times New Roman" w:hAnsi="Times New Roman"/>
          <w:sz w:val="28"/>
          <w:szCs w:val="28"/>
        </w:rPr>
        <w:t xml:space="preserve"> года в сумме 0,00  рубл</w:t>
      </w:r>
      <w:r>
        <w:rPr>
          <w:rFonts w:ascii="Times New Roman" w:hAnsi="Times New Roman"/>
          <w:sz w:val="28"/>
          <w:szCs w:val="28"/>
        </w:rPr>
        <w:t>ей</w:t>
      </w:r>
      <w:r w:rsidRPr="00F223D2">
        <w:rPr>
          <w:rFonts w:ascii="Times New Roman" w:hAnsi="Times New Roman"/>
          <w:sz w:val="28"/>
          <w:szCs w:val="28"/>
        </w:rPr>
        <w:t xml:space="preserve"> и на 1 января  202</w:t>
      </w:r>
      <w:r w:rsidR="008600F2">
        <w:rPr>
          <w:rFonts w:ascii="Times New Roman" w:hAnsi="Times New Roman"/>
          <w:sz w:val="28"/>
          <w:szCs w:val="28"/>
        </w:rPr>
        <w:t>7</w:t>
      </w:r>
      <w:r w:rsidRPr="00F223D2">
        <w:rPr>
          <w:rFonts w:ascii="Times New Roman" w:hAnsi="Times New Roman"/>
          <w:sz w:val="28"/>
          <w:szCs w:val="28"/>
        </w:rPr>
        <w:t xml:space="preserve"> года в сумме 0,00 рублей.</w:t>
      </w:r>
    </w:p>
    <w:p w14:paraId="404DD996" w14:textId="77777777" w:rsidR="008600F2" w:rsidRDefault="008600F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58C59" w14:textId="3698EB12" w:rsidR="003D663A" w:rsidRDefault="003D663A" w:rsidP="008600F2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1A35E68F" w14:textId="77777777" w:rsidR="003D663A" w:rsidRDefault="003D663A" w:rsidP="00860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составления проекта бюджета</w:t>
      </w:r>
    </w:p>
    <w:p w14:paraId="20DAC694" w14:textId="440BAA5E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="00622B47">
        <w:rPr>
          <w:rFonts w:ascii="Times New Roman" w:hAnsi="Times New Roman"/>
          <w:color w:val="000000"/>
          <w:sz w:val="28"/>
          <w:szCs w:val="28"/>
        </w:rPr>
        <w:t>Алешинского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8600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600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600F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8600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8600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600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600F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0400F250" w14:textId="599DF1BF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8600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600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600F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</w:t>
      </w:r>
      <w:r w:rsidRPr="00BC65EF">
        <w:rPr>
          <w:rFonts w:ascii="Times New Roman" w:hAnsi="Times New Roman"/>
          <w:sz w:val="28"/>
          <w:szCs w:val="28"/>
        </w:rPr>
        <w:t>консервативному и базовому.</w:t>
      </w:r>
      <w:r>
        <w:rPr>
          <w:rFonts w:ascii="Times New Roman" w:hAnsi="Times New Roman"/>
          <w:sz w:val="28"/>
          <w:szCs w:val="28"/>
        </w:rPr>
        <w:t xml:space="preserve"> Разработка проекта бюджета на </w:t>
      </w:r>
      <w:r w:rsidR="00BC6B49">
        <w:rPr>
          <w:rFonts w:ascii="Times New Roman" w:hAnsi="Times New Roman"/>
          <w:sz w:val="28"/>
          <w:szCs w:val="28"/>
        </w:rPr>
        <w:t>202</w:t>
      </w:r>
      <w:r w:rsidR="008600F2"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600F2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 w:rsidR="008600F2"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</w:t>
      </w:r>
      <w:r w:rsidR="00BC6B49">
        <w:rPr>
          <w:rFonts w:ascii="Times New Roman" w:hAnsi="Times New Roman"/>
          <w:sz w:val="28"/>
          <w:szCs w:val="28"/>
        </w:rPr>
        <w:t>202</w:t>
      </w:r>
      <w:r w:rsidR="008600F2"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600F2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 w:rsidR="008600F2"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годов.</w:t>
      </w:r>
    </w:p>
    <w:p w14:paraId="1B5024F3" w14:textId="77777777" w:rsidR="008600F2" w:rsidRDefault="008600F2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5C92AC" w14:textId="276E9D86" w:rsidR="003D663A" w:rsidRDefault="003D663A" w:rsidP="008600F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01739F63" w14:textId="77777777" w:rsidR="003D663A" w:rsidRDefault="003D663A" w:rsidP="008600F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4BB656B5" w14:textId="59BD2FE5" w:rsidR="003D663A" w:rsidRPr="00C54475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B60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сравнению с оценкой 202</w:t>
      </w:r>
      <w:r w:rsidR="00857B1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в 202</w:t>
      </w:r>
      <w:r w:rsidR="00857B1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доходы бюджета прогнозируется на 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уровне 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134,0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%, в 202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– 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104,0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% и в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– 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104,5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процента.</w:t>
      </w:r>
    </w:p>
    <w:p w14:paraId="2D292B02" w14:textId="48F8AE93" w:rsidR="003D663A" w:rsidRPr="00C54475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расходов бюджета на 202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2214,9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83,3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% уровня 202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на 202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2112,2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 составляет 79,4%</w:t>
      </w:r>
      <w:r w:rsidR="00241B7F" w:rsidRP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41B7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уровня 202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41B7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41B7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2117,8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</w:t>
      </w:r>
      <w:r w:rsidR="00C54475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79,6%</w:t>
      </w:r>
      <w:r w:rsidR="00C54475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41B7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уровня 202</w:t>
      </w:r>
      <w:r w:rsidR="00241B7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41B7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="00C54475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F63B515" w14:textId="77777777" w:rsidR="003D663A" w:rsidRPr="005451CD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1CD">
        <w:rPr>
          <w:rFonts w:ascii="Times New Roman" w:eastAsia="Times New Roman" w:hAnsi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3D663A" w:rsidRPr="005451CD" w14:paraId="371E8638" w14:textId="77777777" w:rsidTr="00382DC5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B9CC" w14:textId="77777777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B8C7" w14:textId="145ADD64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202</w:t>
            </w:r>
            <w:r w:rsidR="00D43849" w:rsidRPr="005451CD">
              <w:rPr>
                <w:rFonts w:ascii="Times New Roman" w:hAnsi="Times New Roman"/>
                <w:sz w:val="24"/>
                <w:szCs w:val="24"/>
              </w:rPr>
              <w:t>3</w:t>
            </w:r>
            <w:r w:rsidRPr="005451C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326772D3" w14:textId="77777777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DBE6" w14:textId="034D4D2B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202</w:t>
            </w:r>
            <w:r w:rsidR="00D43849" w:rsidRPr="005451CD">
              <w:rPr>
                <w:rFonts w:ascii="Times New Roman" w:hAnsi="Times New Roman"/>
                <w:sz w:val="24"/>
                <w:szCs w:val="24"/>
              </w:rPr>
              <w:t>4</w:t>
            </w:r>
            <w:r w:rsidRPr="005451C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D8D4" w14:textId="643E8011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202</w:t>
            </w:r>
            <w:r w:rsidR="00D43849" w:rsidRPr="005451CD">
              <w:rPr>
                <w:rFonts w:ascii="Times New Roman" w:hAnsi="Times New Roman"/>
                <w:sz w:val="24"/>
                <w:szCs w:val="24"/>
              </w:rPr>
              <w:t>5</w:t>
            </w:r>
            <w:r w:rsidRPr="005451C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016D" w14:textId="143643CA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202</w:t>
            </w:r>
            <w:r w:rsidR="00D43849" w:rsidRPr="005451CD">
              <w:rPr>
                <w:rFonts w:ascii="Times New Roman" w:hAnsi="Times New Roman"/>
                <w:sz w:val="24"/>
                <w:szCs w:val="24"/>
              </w:rPr>
              <w:t>6</w:t>
            </w:r>
            <w:r w:rsidRPr="005451C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D663A" w:rsidRPr="005451CD" w14:paraId="2E5F725D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E118" w14:textId="77777777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2BE2" w14:textId="77777777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78F5" w14:textId="77777777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3283" w14:textId="77777777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8775" w14:textId="77777777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382DC5" w:rsidRPr="005451CD" w14:paraId="61228030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1FA" w14:textId="77777777" w:rsidR="00382DC5" w:rsidRPr="005451CD" w:rsidRDefault="00382DC5" w:rsidP="00D438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451CD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5A4" w14:textId="08742BD5" w:rsidR="00382DC5" w:rsidRPr="005451CD" w:rsidRDefault="0013622C" w:rsidP="00D438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1926,9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1BE7" w14:textId="4D768CC9" w:rsidR="00382DC5" w:rsidRPr="005451CD" w:rsidRDefault="0013622C" w:rsidP="00D438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2582,6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944" w14:textId="66CDB08B" w:rsidR="00382DC5" w:rsidRPr="005451CD" w:rsidRDefault="0037254F" w:rsidP="00D438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2004,6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234" w14:textId="7E8E14A2" w:rsidR="00382DC5" w:rsidRPr="005451CD" w:rsidRDefault="0037254F" w:rsidP="00D438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2012,6</w:t>
            </w:r>
          </w:p>
        </w:tc>
      </w:tr>
      <w:tr w:rsidR="003D663A" w:rsidRPr="005451CD" w14:paraId="3331AC7F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8F7A" w14:textId="77777777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D39" w14:textId="64C8AB83" w:rsidR="003D663A" w:rsidRPr="005451CD" w:rsidRDefault="0013622C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C80" w14:textId="51110963" w:rsidR="003D663A" w:rsidRPr="005451CD" w:rsidRDefault="0013622C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2281,6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758" w14:textId="48558199" w:rsidR="003D663A" w:rsidRPr="005451CD" w:rsidRDefault="0037254F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1738,6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B154" w14:textId="08609C9E" w:rsidR="003D663A" w:rsidRPr="005451CD" w:rsidRDefault="0037254F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1746,6</w:t>
            </w:r>
          </w:p>
        </w:tc>
      </w:tr>
      <w:tr w:rsidR="00382DC5" w:rsidRPr="005451CD" w14:paraId="4C929374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5AD5" w14:textId="77777777" w:rsidR="00382DC5" w:rsidRPr="005451CD" w:rsidRDefault="00382DC5" w:rsidP="00D438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451CD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56EC" w14:textId="210AA826" w:rsidR="00382DC5" w:rsidRPr="005451CD" w:rsidRDefault="0013622C" w:rsidP="00D438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2660,4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8C2" w14:textId="0A1F4247" w:rsidR="00382DC5" w:rsidRPr="005451CD" w:rsidRDefault="0037254F" w:rsidP="00D438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2582,6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38F7" w14:textId="62BE2F52" w:rsidR="00382DC5" w:rsidRPr="005451CD" w:rsidRDefault="0037254F" w:rsidP="00D438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2004,6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484C" w14:textId="4BE1BC4F" w:rsidR="00382DC5" w:rsidRPr="005451CD" w:rsidRDefault="0037254F" w:rsidP="00D438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2012,6</w:t>
            </w:r>
          </w:p>
        </w:tc>
      </w:tr>
      <w:tr w:rsidR="003D663A" w:rsidRPr="00C54475" w14:paraId="5BBCEC1C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AF1F" w14:textId="77777777" w:rsidR="003D663A" w:rsidRPr="005451CD" w:rsidRDefault="003D663A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3E7" w14:textId="37D7CCAF" w:rsidR="003D663A" w:rsidRPr="005451CD" w:rsidRDefault="0013622C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-733,5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53D" w14:textId="1D84EB5B" w:rsidR="003D663A" w:rsidRPr="005451CD" w:rsidRDefault="00382DC5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436D" w14:textId="4740F249" w:rsidR="003D663A" w:rsidRPr="005451CD" w:rsidRDefault="00382DC5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8444" w14:textId="1F395B7F" w:rsidR="003D663A" w:rsidRPr="00C54475" w:rsidRDefault="00382DC5" w:rsidP="00D43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C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78E57464" w14:textId="77777777" w:rsidR="00412E89" w:rsidRDefault="00412E89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9BACBFB" w14:textId="016ACA74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0E3045E9" w14:textId="2FCD78C4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бюджете </w:t>
      </w:r>
      <w:r w:rsidR="00B63FCB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>202</w:t>
      </w:r>
      <w:r w:rsidR="00C406DA"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406DA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 w:rsidR="00C406DA"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r w:rsidR="00B63FCB">
        <w:rPr>
          <w:rFonts w:ascii="Times New Roman" w:hAnsi="Times New Roman"/>
          <w:sz w:val="28"/>
          <w:szCs w:val="28"/>
        </w:rPr>
        <w:t xml:space="preserve">Алешинского </w:t>
      </w:r>
      <w:r>
        <w:rPr>
          <w:rFonts w:ascii="Times New Roman" w:hAnsi="Times New Roman"/>
          <w:sz w:val="28"/>
          <w:szCs w:val="28"/>
        </w:rPr>
        <w:t xml:space="preserve">сельского Совета народных депутатов  от </w:t>
      </w:r>
      <w:r w:rsidR="002B7AA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2B7A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.2021 №</w:t>
      </w:r>
      <w:r w:rsidR="00C54475">
        <w:rPr>
          <w:rFonts w:ascii="Times New Roman" w:hAnsi="Times New Roman"/>
          <w:sz w:val="28"/>
          <w:szCs w:val="28"/>
        </w:rPr>
        <w:t xml:space="preserve"> </w:t>
      </w:r>
      <w:r w:rsidR="002B7AAF">
        <w:rPr>
          <w:rFonts w:ascii="Times New Roman" w:hAnsi="Times New Roman"/>
          <w:sz w:val="28"/>
          <w:szCs w:val="28"/>
        </w:rPr>
        <w:t>74</w:t>
      </w:r>
      <w:r w:rsidR="00C54475">
        <w:rPr>
          <w:rFonts w:ascii="Times New Roman" w:hAnsi="Times New Roman"/>
          <w:sz w:val="28"/>
          <w:szCs w:val="28"/>
        </w:rPr>
        <w:t xml:space="preserve"> </w:t>
      </w:r>
      <w:r w:rsidR="00C54475" w:rsidRPr="00D4782B">
        <w:rPr>
          <w:rFonts w:ascii="Times New Roman" w:hAnsi="Times New Roman"/>
          <w:sz w:val="28"/>
          <w:szCs w:val="28"/>
        </w:rPr>
        <w:t>(изм. от 25.10.2021 №</w:t>
      </w:r>
      <w:r w:rsidR="00C406DA">
        <w:rPr>
          <w:rFonts w:ascii="Times New Roman" w:hAnsi="Times New Roman"/>
          <w:sz w:val="28"/>
          <w:szCs w:val="28"/>
        </w:rPr>
        <w:t xml:space="preserve"> </w:t>
      </w:r>
      <w:r w:rsidR="00C54475" w:rsidRPr="00D4782B">
        <w:rPr>
          <w:rFonts w:ascii="Times New Roman" w:hAnsi="Times New Roman"/>
          <w:sz w:val="28"/>
          <w:szCs w:val="28"/>
        </w:rPr>
        <w:t>84)</w:t>
      </w:r>
      <w:r w:rsidR="00C54475" w:rsidRPr="008C1A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2B7AAF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6CF6BA82" w14:textId="4E7584CE" w:rsidR="003D663A" w:rsidRDefault="003D663A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54475">
        <w:rPr>
          <w:rFonts w:ascii="Times New Roman" w:hAnsi="Times New Roman"/>
          <w:sz w:val="28"/>
          <w:szCs w:val="28"/>
        </w:rPr>
        <w:t>Пунктом 1</w:t>
      </w:r>
      <w:r>
        <w:rPr>
          <w:rFonts w:ascii="Times New Roman" w:hAnsi="Times New Roman"/>
          <w:sz w:val="28"/>
          <w:szCs w:val="28"/>
        </w:rPr>
        <w:t xml:space="preserve">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C406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что соответствует требованиям решения </w:t>
      </w:r>
      <w:r w:rsidR="002B7AAF" w:rsidRPr="00C406DA">
        <w:rPr>
          <w:rFonts w:ascii="Times New Roman" w:hAnsi="Times New Roman"/>
          <w:sz w:val="28"/>
          <w:szCs w:val="28"/>
        </w:rPr>
        <w:t>Алешинского</w:t>
      </w:r>
      <w:r w:rsidRPr="00C406DA">
        <w:rPr>
          <w:rFonts w:ascii="Times New Roman" w:hAnsi="Times New Roman"/>
          <w:sz w:val="28"/>
          <w:szCs w:val="28"/>
        </w:rPr>
        <w:t xml:space="preserve"> сельского Совета народных от </w:t>
      </w:r>
      <w:r w:rsidR="00C406DA" w:rsidRPr="00C406DA">
        <w:rPr>
          <w:rFonts w:ascii="Times New Roman" w:hAnsi="Times New Roman"/>
          <w:sz w:val="28"/>
          <w:szCs w:val="28"/>
        </w:rPr>
        <w:t>30</w:t>
      </w:r>
      <w:r w:rsidRPr="00C406DA">
        <w:rPr>
          <w:rFonts w:ascii="Times New Roman" w:hAnsi="Times New Roman"/>
          <w:sz w:val="28"/>
          <w:szCs w:val="28"/>
        </w:rPr>
        <w:t>.</w:t>
      </w:r>
      <w:r w:rsidR="00C406DA" w:rsidRPr="00C406DA">
        <w:rPr>
          <w:rFonts w:ascii="Times New Roman" w:hAnsi="Times New Roman"/>
          <w:sz w:val="28"/>
          <w:szCs w:val="28"/>
        </w:rPr>
        <w:t>06</w:t>
      </w:r>
      <w:r w:rsidRPr="00C406DA">
        <w:rPr>
          <w:rFonts w:ascii="Times New Roman" w:hAnsi="Times New Roman"/>
          <w:sz w:val="28"/>
          <w:szCs w:val="28"/>
        </w:rPr>
        <w:t>.202</w:t>
      </w:r>
      <w:r w:rsidR="00C406DA" w:rsidRPr="00C406DA">
        <w:rPr>
          <w:rFonts w:ascii="Times New Roman" w:hAnsi="Times New Roman"/>
          <w:sz w:val="28"/>
          <w:szCs w:val="28"/>
        </w:rPr>
        <w:t>1</w:t>
      </w:r>
      <w:r w:rsidRPr="00C406DA">
        <w:rPr>
          <w:rFonts w:ascii="Times New Roman" w:hAnsi="Times New Roman"/>
          <w:sz w:val="28"/>
          <w:szCs w:val="28"/>
        </w:rPr>
        <w:t xml:space="preserve"> №</w:t>
      </w:r>
      <w:r w:rsidR="00310AA8" w:rsidRPr="00C406DA">
        <w:rPr>
          <w:rFonts w:ascii="Times New Roman" w:hAnsi="Times New Roman"/>
          <w:sz w:val="28"/>
          <w:szCs w:val="28"/>
        </w:rPr>
        <w:t xml:space="preserve"> </w:t>
      </w:r>
      <w:r w:rsidR="00C406DA" w:rsidRPr="00C406DA">
        <w:rPr>
          <w:rFonts w:ascii="Times New Roman" w:hAnsi="Times New Roman"/>
          <w:sz w:val="28"/>
          <w:szCs w:val="28"/>
        </w:rPr>
        <w:t>74</w:t>
      </w:r>
      <w:r w:rsidR="00C54475" w:rsidRPr="00C406DA">
        <w:rPr>
          <w:rFonts w:ascii="Times New Roman" w:hAnsi="Times New Roman"/>
          <w:sz w:val="28"/>
          <w:szCs w:val="28"/>
        </w:rPr>
        <w:t xml:space="preserve"> </w:t>
      </w:r>
      <w:r w:rsidRPr="00C406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FBDCEBF" w14:textId="4894573B" w:rsidR="003D663A" w:rsidRDefault="003D663A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</w:t>
      </w:r>
      <w:r w:rsidR="00C406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пункте указанные параметры бюджета утверждаются на плановый период 202</w:t>
      </w:r>
      <w:r w:rsidR="00BC6B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C6B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6FB13DC4" w14:textId="1436E800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r w:rsidR="002B7AAF">
        <w:rPr>
          <w:rFonts w:ascii="Times New Roman" w:hAnsi="Times New Roman"/>
          <w:sz w:val="28"/>
          <w:szCs w:val="28"/>
        </w:rPr>
        <w:t>Алешинский</w:t>
      </w:r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C406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7D9B73DF" w14:textId="4563C51E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r w:rsidR="002B7AAF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>202</w:t>
      </w:r>
      <w:r w:rsidR="00C406DA"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406DA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 w:rsidR="00C406DA"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годов.</w:t>
      </w:r>
    </w:p>
    <w:p w14:paraId="4FB932F6" w14:textId="6189F8C8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5, 6, 7 проекта (с приложениями) на 202</w:t>
      </w:r>
      <w:r w:rsidR="00C406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406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406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что соответствует Бюджетному кодексу РФ и решению №</w:t>
      </w:r>
      <w:r w:rsidR="00C406DA">
        <w:rPr>
          <w:rFonts w:ascii="Times New Roman" w:hAnsi="Times New Roman"/>
          <w:sz w:val="28"/>
          <w:szCs w:val="28"/>
        </w:rPr>
        <w:t xml:space="preserve"> </w:t>
      </w:r>
      <w:r w:rsidR="005C305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.</w:t>
      </w:r>
    </w:p>
    <w:p w14:paraId="0EE4F870" w14:textId="7805428E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8, 9 проекта в соответствии с требованиями п. 3 ст. 184.1 Бюджетного кодекса РФ, </w:t>
      </w:r>
      <w:r w:rsidRPr="00C54475">
        <w:rPr>
          <w:rFonts w:ascii="Times New Roman" w:hAnsi="Times New Roman"/>
          <w:sz w:val="28"/>
          <w:szCs w:val="28"/>
        </w:rPr>
        <w:t>решения №</w:t>
      </w:r>
      <w:r w:rsidR="00BC6B49" w:rsidRPr="00C54475">
        <w:rPr>
          <w:rFonts w:ascii="Times New Roman" w:hAnsi="Times New Roman"/>
          <w:sz w:val="28"/>
          <w:szCs w:val="28"/>
        </w:rPr>
        <w:t xml:space="preserve"> </w:t>
      </w:r>
      <w:r w:rsidR="002C7B79" w:rsidRPr="00310AA8">
        <w:rPr>
          <w:rFonts w:ascii="Times New Roman" w:hAnsi="Times New Roman"/>
          <w:color w:val="000000" w:themeColor="text1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утверждаются объемы </w:t>
      </w:r>
      <w:r>
        <w:rPr>
          <w:rFonts w:ascii="Times New Roman" w:hAnsi="Times New Roman"/>
          <w:sz w:val="28"/>
          <w:szCs w:val="28"/>
        </w:rPr>
        <w:lastRenderedPageBreak/>
        <w:t>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011B97D7" w14:textId="77777777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10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1A9CBA98" w14:textId="4214F856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11 проекта определяет особенности исполнения бюджета в 202</w:t>
      </w:r>
      <w:r w:rsidR="00C406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C406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406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BE7ED9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09AF287F" w14:textId="77777777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12, 13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1FB155DC" w14:textId="77777777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дефицита, указанные в пункте 14 проекта (с приложением), соответствуют требованиям п. 1 статьи 95 Бюджетного кодекса РФ.</w:t>
      </w:r>
    </w:p>
    <w:p w14:paraId="7137A037" w14:textId="6B5A0B94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15 проекта определяет формы и периодичность представления в </w:t>
      </w:r>
      <w:r w:rsidR="008F2C36">
        <w:rPr>
          <w:rFonts w:ascii="Times New Roman" w:hAnsi="Times New Roman"/>
          <w:sz w:val="28"/>
          <w:szCs w:val="28"/>
        </w:rPr>
        <w:t>Алешинский</w:t>
      </w:r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7E0A4484" w14:textId="1A0D0D0E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8F2C36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r w:rsidR="008F2C36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>202</w:t>
      </w:r>
      <w:r w:rsidR="00C406DA"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406DA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 w:rsidR="00C406DA"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1BA80D8" w14:textId="77777777" w:rsidR="00C406DA" w:rsidRDefault="00C406D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F37F26" w14:textId="0D65EBA0" w:rsidR="003D663A" w:rsidRPr="00C406DA" w:rsidRDefault="003D663A" w:rsidP="00C406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6DA">
        <w:rPr>
          <w:rFonts w:ascii="Times New Roman" w:hAnsi="Times New Roman"/>
          <w:b/>
          <w:sz w:val="28"/>
          <w:szCs w:val="28"/>
        </w:rPr>
        <w:t>4. Доходы проекта бюджета.</w:t>
      </w:r>
    </w:p>
    <w:p w14:paraId="1A61D71C" w14:textId="757449BD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доходной части бюджета на 202</w:t>
      </w:r>
      <w:r w:rsidR="002C6E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2C6E4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3685FBDA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4D1BBA41" w14:textId="15207B45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 актов, вступающих в действие с 1 января 202</w:t>
      </w:r>
      <w:r w:rsidR="002C6E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</w:t>
      </w:r>
      <w:r>
        <w:rPr>
          <w:rFonts w:ascii="Times New Roman" w:hAnsi="Times New Roman"/>
          <w:sz w:val="28"/>
          <w:szCs w:val="28"/>
        </w:rPr>
        <w:lastRenderedPageBreak/>
        <w:t xml:space="preserve">величину объектов налогообложения и налоговой базы, а </w:t>
      </w:r>
      <w:r w:rsidR="002C6E40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3BC52435" w14:textId="77777777" w:rsidR="003D663A" w:rsidRPr="002C6E40" w:rsidRDefault="003D663A" w:rsidP="002C6E4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C6E40">
        <w:rPr>
          <w:rFonts w:ascii="Times New Roman" w:hAnsi="Times New Roman"/>
          <w:b/>
          <w:bCs/>
          <w:i/>
          <w:iCs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898"/>
        <w:gridCol w:w="1090"/>
        <w:gridCol w:w="1047"/>
        <w:gridCol w:w="778"/>
        <w:gridCol w:w="1047"/>
        <w:gridCol w:w="778"/>
        <w:gridCol w:w="1047"/>
        <w:gridCol w:w="666"/>
      </w:tblGrid>
      <w:tr w:rsidR="003D663A" w14:paraId="52E28909" w14:textId="77777777" w:rsidTr="002C6E4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E1DE" w14:textId="77777777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87C89B" w14:textId="77777777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D27BCAC" w14:textId="77777777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EE92" w14:textId="0D0ECD47" w:rsidR="003D663A" w:rsidRPr="002C6E40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40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2C6E40" w:rsidRPr="002C6E4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14:paraId="523639F2" w14:textId="77777777" w:rsidR="003D663A" w:rsidRPr="002C6E40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40">
              <w:rPr>
                <w:rFonts w:ascii="Times New Roman" w:hAnsi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C9C4" w14:textId="1DBC589C" w:rsidR="003D663A" w:rsidRPr="002C6E40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40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2C6E40" w:rsidRPr="002C6E4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174D" w14:textId="5FF63FDD" w:rsidR="003D663A" w:rsidRPr="002C6E40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40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2C6E40" w:rsidRPr="002C6E4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E088" w14:textId="753837BB" w:rsidR="003D663A" w:rsidRPr="002C6E40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40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2C6E40" w:rsidRPr="002C6E4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D663A" w14:paraId="4B4372EA" w14:textId="77777777" w:rsidTr="002C6E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0FC" w14:textId="77777777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70E9" w14:textId="77777777" w:rsidR="003D663A" w:rsidRPr="00D039EB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5A8F" w14:textId="77777777" w:rsidR="003D663A" w:rsidRPr="00D039EB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F778" w14:textId="77777777" w:rsidR="003D663A" w:rsidRPr="00D039EB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7010" w14:textId="77777777" w:rsidR="003D663A" w:rsidRPr="00D039EB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FBDD" w14:textId="77777777" w:rsidR="003D663A" w:rsidRPr="00D039EB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3643" w14:textId="77777777" w:rsidR="003D663A" w:rsidRPr="00D039EB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6E2C" w14:textId="77777777" w:rsidR="003D663A" w:rsidRPr="00D039EB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D663A" w14:paraId="2C7BAB5C" w14:textId="77777777" w:rsidTr="002C6E4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482E" w14:textId="77777777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078A105D" w14:textId="77777777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78CE" w14:textId="1B7F8998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971" w14:textId="2D7CE930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2582,6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F63" w14:textId="74F49CD2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2EB" w14:textId="0E14908B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EDA" w14:textId="272A22F8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4DA" w14:textId="6539D75C" w:rsidR="003D663A" w:rsidRPr="00D039EB" w:rsidRDefault="004C55A2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1926" w14:textId="2A222D7A" w:rsidR="003D663A" w:rsidRPr="00D039EB" w:rsidRDefault="004C55A2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100,4</w:t>
            </w:r>
          </w:p>
        </w:tc>
      </w:tr>
      <w:tr w:rsidR="003D663A" w14:paraId="757BF539" w14:textId="77777777" w:rsidTr="002C6E4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B91F" w14:textId="77777777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A5CA" w14:textId="6C32DB7A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1271</w:t>
            </w:r>
            <w:r w:rsidR="004C55A2">
              <w:rPr>
                <w:rFonts w:ascii="Times New Roman" w:hAnsi="Times New Roman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3D2" w14:textId="04ED6DAE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2281,6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262C" w14:textId="71F1D45C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961" w14:textId="2148D06B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1738,6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E73" w14:textId="598BC121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DDF2" w14:textId="4D4CFD15" w:rsidR="003D663A" w:rsidRPr="00D039EB" w:rsidRDefault="004C55A2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1738,6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6149" w14:textId="2C0F5617" w:rsidR="003D663A" w:rsidRPr="00D039EB" w:rsidRDefault="004C55A2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100,0</w:t>
            </w:r>
          </w:p>
        </w:tc>
      </w:tr>
      <w:tr w:rsidR="003D663A" w14:paraId="1C39418D" w14:textId="77777777" w:rsidTr="002C6E4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8564" w14:textId="77777777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692" w14:textId="7C5E1D5C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624</w:t>
            </w:r>
            <w:r w:rsidR="004C55A2"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6F54" w14:textId="4F7B01BB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655</w:t>
            </w:r>
            <w:r w:rsidR="004C55A2"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BD82" w14:textId="39087B8F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15D2" w14:textId="26CC3D7F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681</w:t>
            </w:r>
            <w:r w:rsidR="004C55A2"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ADA" w14:textId="3A8D9EC0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490" w14:textId="5311442E" w:rsidR="003D663A" w:rsidRPr="00D039EB" w:rsidRDefault="004C55A2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696,0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A36" w14:textId="1A7B45ED" w:rsidR="003D663A" w:rsidRPr="00D039EB" w:rsidRDefault="00D039EB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101,5</w:t>
            </w:r>
          </w:p>
        </w:tc>
      </w:tr>
      <w:tr w:rsidR="003D663A" w14:paraId="70478CB7" w14:textId="77777777" w:rsidTr="002C6E4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8015" w14:textId="0BE5C748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неналоговые</w:t>
            </w:r>
          </w:p>
          <w:p w14:paraId="6B0298DE" w14:textId="77777777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646C" w14:textId="2E6BBF42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647</w:t>
            </w:r>
            <w:r w:rsidR="004C55A2"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31B" w14:textId="64607847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1626,6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D8D" w14:textId="6B0E7F60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 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3A6" w14:textId="724A50A0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1051,6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0A9" w14:textId="5352A872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2692" w14:textId="7E29E4EA" w:rsidR="003D663A" w:rsidRPr="00D039EB" w:rsidRDefault="004C55A2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1050,6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3FA" w14:textId="118D8E5A" w:rsidR="003D663A" w:rsidRPr="00D039EB" w:rsidRDefault="004C55A2" w:rsidP="002C6E40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99,9</w:t>
            </w:r>
          </w:p>
        </w:tc>
      </w:tr>
      <w:tr w:rsidR="003D663A" w14:paraId="6358B561" w14:textId="77777777" w:rsidTr="002C6E4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32CF" w14:textId="77777777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41FD915" w14:textId="77777777" w:rsidR="003D663A" w:rsidRDefault="003D663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913" w14:textId="73729018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4DB3" w14:textId="008B0850" w:rsidR="003D663A" w:rsidRPr="00D039EB" w:rsidRDefault="002C6E40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r w:rsidR="004C55A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705" w14:textId="44F05A7F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9B4" w14:textId="73A8E974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</w:t>
            </w:r>
            <w:r w:rsidR="004C55A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6737" w14:textId="688E0151" w:rsidR="003D663A" w:rsidRPr="00D039EB" w:rsidRDefault="00C71C8A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73D" w14:textId="13BA3798" w:rsidR="003D663A" w:rsidRPr="00D039EB" w:rsidRDefault="004C55A2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1C54" w14:textId="1522DF54" w:rsidR="003D663A" w:rsidRPr="00D039EB" w:rsidRDefault="004C55A2" w:rsidP="002C6E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</w:tbl>
    <w:p w14:paraId="5D333589" w14:textId="0261D009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FD3">
        <w:rPr>
          <w:rFonts w:ascii="Times New Roman" w:hAnsi="Times New Roman"/>
          <w:sz w:val="28"/>
          <w:szCs w:val="28"/>
        </w:rPr>
        <w:t>Доходы проекта   бюджета на 202</w:t>
      </w:r>
      <w:r w:rsidR="004C55A2">
        <w:rPr>
          <w:rFonts w:ascii="Times New Roman" w:hAnsi="Times New Roman"/>
          <w:sz w:val="28"/>
          <w:szCs w:val="28"/>
        </w:rPr>
        <w:t>4</w:t>
      </w:r>
      <w:r w:rsidRPr="00F83FD3">
        <w:rPr>
          <w:rFonts w:ascii="Times New Roman" w:hAnsi="Times New Roman"/>
          <w:sz w:val="28"/>
          <w:szCs w:val="28"/>
        </w:rPr>
        <w:t xml:space="preserve"> год предусмотрены в объеме </w:t>
      </w:r>
      <w:r w:rsidR="004C55A2">
        <w:rPr>
          <w:rFonts w:ascii="Times New Roman" w:hAnsi="Times New Roman"/>
          <w:sz w:val="28"/>
          <w:szCs w:val="28"/>
        </w:rPr>
        <w:t>2582,6</w:t>
      </w:r>
      <w:r w:rsidRPr="00F83FD3">
        <w:rPr>
          <w:rFonts w:ascii="Times New Roman" w:hAnsi="Times New Roman"/>
          <w:sz w:val="28"/>
          <w:szCs w:val="28"/>
        </w:rPr>
        <w:t xml:space="preserve"> тыс. рублей, что </w:t>
      </w:r>
      <w:r w:rsidR="004C55A2">
        <w:rPr>
          <w:rFonts w:ascii="Times New Roman" w:hAnsi="Times New Roman"/>
          <w:sz w:val="28"/>
          <w:szCs w:val="28"/>
        </w:rPr>
        <w:t>выше</w:t>
      </w:r>
      <w:r w:rsidRPr="00F83FD3">
        <w:rPr>
          <w:rFonts w:ascii="Times New Roman" w:hAnsi="Times New Roman"/>
          <w:sz w:val="28"/>
          <w:szCs w:val="28"/>
        </w:rPr>
        <w:t xml:space="preserve"> ожидаемой оценки исполнения бюджета за 202</w:t>
      </w:r>
      <w:r w:rsidR="004C55A2">
        <w:rPr>
          <w:rFonts w:ascii="Times New Roman" w:hAnsi="Times New Roman"/>
          <w:sz w:val="28"/>
          <w:szCs w:val="28"/>
        </w:rPr>
        <w:t>3</w:t>
      </w:r>
      <w:r w:rsidRPr="00F83FD3">
        <w:rPr>
          <w:rFonts w:ascii="Times New Roman" w:hAnsi="Times New Roman"/>
          <w:sz w:val="28"/>
          <w:szCs w:val="28"/>
        </w:rPr>
        <w:t xml:space="preserve"> год на </w:t>
      </w:r>
      <w:r w:rsidR="004C55A2">
        <w:rPr>
          <w:rFonts w:ascii="Times New Roman" w:hAnsi="Times New Roman"/>
          <w:sz w:val="28"/>
          <w:szCs w:val="28"/>
        </w:rPr>
        <w:t>2580,7</w:t>
      </w:r>
      <w:r w:rsidRPr="00F83FD3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4C55A2">
        <w:rPr>
          <w:rFonts w:ascii="Times New Roman" w:hAnsi="Times New Roman"/>
          <w:sz w:val="28"/>
          <w:szCs w:val="28"/>
        </w:rPr>
        <w:t>34,0</w:t>
      </w:r>
      <w:r w:rsidRPr="00F83FD3">
        <w:rPr>
          <w:rFonts w:ascii="Times New Roman" w:hAnsi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4C55A2">
        <w:rPr>
          <w:rFonts w:ascii="Times New Roman" w:hAnsi="Times New Roman"/>
          <w:sz w:val="28"/>
          <w:szCs w:val="28"/>
        </w:rPr>
        <w:t>2004,6</w:t>
      </w:r>
      <w:r w:rsidRPr="00F83FD3">
        <w:rPr>
          <w:rFonts w:ascii="Times New Roman" w:hAnsi="Times New Roman"/>
          <w:sz w:val="28"/>
          <w:szCs w:val="28"/>
        </w:rPr>
        <w:t xml:space="preserve"> тыс. рублей в 202</w:t>
      </w:r>
      <w:r w:rsidR="004C55A2">
        <w:rPr>
          <w:rFonts w:ascii="Times New Roman" w:hAnsi="Times New Roman"/>
          <w:sz w:val="28"/>
          <w:szCs w:val="28"/>
        </w:rPr>
        <w:t>5</w:t>
      </w:r>
      <w:r w:rsidRPr="00F83FD3">
        <w:rPr>
          <w:rFonts w:ascii="Times New Roman" w:hAnsi="Times New Roman"/>
          <w:sz w:val="28"/>
          <w:szCs w:val="28"/>
        </w:rPr>
        <w:t xml:space="preserve"> году и </w:t>
      </w:r>
      <w:r w:rsidR="004C55A2">
        <w:rPr>
          <w:rFonts w:ascii="Times New Roman" w:hAnsi="Times New Roman"/>
          <w:sz w:val="28"/>
          <w:szCs w:val="28"/>
        </w:rPr>
        <w:t>2012,6</w:t>
      </w:r>
      <w:r w:rsidRPr="00F83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в 202</w:t>
      </w:r>
      <w:r w:rsidR="004C55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4C55A2">
        <w:rPr>
          <w:rFonts w:ascii="Times New Roman" w:hAnsi="Times New Roman"/>
          <w:sz w:val="28"/>
          <w:szCs w:val="28"/>
        </w:rPr>
        <w:t>77,6</w:t>
      </w:r>
      <w:r w:rsidRPr="00F83FD3">
        <w:rPr>
          <w:rFonts w:ascii="Times New Roman" w:hAnsi="Times New Roman"/>
          <w:sz w:val="28"/>
          <w:szCs w:val="28"/>
        </w:rPr>
        <w:t xml:space="preserve"> % и </w:t>
      </w:r>
      <w:r w:rsidR="004C55A2">
        <w:rPr>
          <w:rFonts w:ascii="Times New Roman" w:hAnsi="Times New Roman"/>
          <w:sz w:val="28"/>
          <w:szCs w:val="28"/>
        </w:rPr>
        <w:t>100,4</w:t>
      </w:r>
      <w:r w:rsidRPr="00F83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соответственно.</w:t>
      </w:r>
    </w:p>
    <w:p w14:paraId="1099A6CF" w14:textId="784FB7F1" w:rsidR="003D663A" w:rsidRPr="00F83FD3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C55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прогнозируется в объеме </w:t>
      </w:r>
      <w:r w:rsidR="004C55A2">
        <w:rPr>
          <w:rFonts w:ascii="Times New Roman" w:hAnsi="Times New Roman"/>
          <w:sz w:val="28"/>
          <w:szCs w:val="28"/>
        </w:rPr>
        <w:t>2281,6</w:t>
      </w:r>
      <w:r w:rsidRPr="00F83FD3">
        <w:rPr>
          <w:rFonts w:ascii="Times New Roman" w:hAnsi="Times New Roman"/>
          <w:sz w:val="28"/>
          <w:szCs w:val="28"/>
        </w:rPr>
        <w:t xml:space="preserve"> тыс. рублей, или </w:t>
      </w:r>
      <w:r w:rsidR="004C55A2">
        <w:rPr>
          <w:rFonts w:ascii="Times New Roman" w:hAnsi="Times New Roman"/>
          <w:sz w:val="28"/>
          <w:szCs w:val="28"/>
        </w:rPr>
        <w:t>179,5</w:t>
      </w:r>
      <w:r w:rsidR="004753C6" w:rsidRPr="00F83FD3">
        <w:rPr>
          <w:rFonts w:ascii="Times New Roman" w:hAnsi="Times New Roman"/>
          <w:sz w:val="28"/>
          <w:szCs w:val="28"/>
        </w:rPr>
        <w:t>%</w:t>
      </w:r>
      <w:r w:rsidRPr="00F83FD3">
        <w:rPr>
          <w:rFonts w:ascii="Times New Roman" w:hAnsi="Times New Roman"/>
          <w:sz w:val="28"/>
          <w:szCs w:val="28"/>
        </w:rPr>
        <w:t xml:space="preserve"> к уровню оценки 202</w:t>
      </w:r>
      <w:r w:rsidR="004C55A2">
        <w:rPr>
          <w:rFonts w:ascii="Times New Roman" w:hAnsi="Times New Roman"/>
          <w:sz w:val="28"/>
          <w:szCs w:val="28"/>
        </w:rPr>
        <w:t>3</w:t>
      </w:r>
      <w:r w:rsidRPr="00F83FD3">
        <w:rPr>
          <w:rFonts w:ascii="Times New Roman" w:hAnsi="Times New Roman"/>
          <w:sz w:val="28"/>
          <w:szCs w:val="28"/>
        </w:rPr>
        <w:t xml:space="preserve"> года. </w:t>
      </w:r>
    </w:p>
    <w:p w14:paraId="71A10519" w14:textId="65F40499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к оценке ожидаемого исполнения прогнозируются в 202</w:t>
      </w:r>
      <w:r w:rsidR="004C55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объеме </w:t>
      </w:r>
      <w:r w:rsidR="004C55A2">
        <w:rPr>
          <w:rFonts w:ascii="Times New Roman" w:hAnsi="Times New Roman"/>
          <w:sz w:val="28"/>
          <w:szCs w:val="28"/>
        </w:rPr>
        <w:t>301</w:t>
      </w:r>
      <w:r w:rsidRPr="00F83FD3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или </w:t>
      </w:r>
      <w:r w:rsidR="004C55A2">
        <w:rPr>
          <w:rFonts w:ascii="Times New Roman" w:hAnsi="Times New Roman"/>
          <w:sz w:val="28"/>
          <w:szCs w:val="28"/>
        </w:rPr>
        <w:t>45,9</w:t>
      </w:r>
      <w:r w:rsidRPr="00F30ED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14:paraId="77B29E93" w14:textId="77777777" w:rsidR="008C1C83" w:rsidRPr="004C55A2" w:rsidRDefault="008C1C83" w:rsidP="008C1C8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55A2">
        <w:rPr>
          <w:rFonts w:ascii="Times New Roman" w:hAnsi="Times New Roman"/>
          <w:b/>
          <w:bCs/>
          <w:i/>
          <w:iCs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8C1C83" w14:paraId="40FC71F4" w14:textId="77777777" w:rsidTr="005451CD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E06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75BFF4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751E130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B757" w14:textId="2F48EFB4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29DE7AB2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C54" w14:textId="711B132A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CF29" w14:textId="437AEDFF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4044" w14:textId="1EAEB455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8C1C83" w14:paraId="0E119A9E" w14:textId="77777777" w:rsidTr="005451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8438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2560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7CDC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EB78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5BD9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540C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1D63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2E51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8C1C83" w14:paraId="44A57478" w14:textId="77777777" w:rsidTr="005451C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53EC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6B3C" w14:textId="0E015673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938" w14:textId="482D6A82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CD1" w14:textId="54921FF7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DEBC" w14:textId="6B82398B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713" w14:textId="3D0275E3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A249" w14:textId="1BA1C6FC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8EB4" w14:textId="090E24B6" w:rsidR="008C1C83" w:rsidRPr="00EB1C5C" w:rsidRDefault="00E01687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102,2</w:t>
            </w:r>
          </w:p>
        </w:tc>
      </w:tr>
      <w:tr w:rsidR="008C1C83" w14:paraId="1C99C3CD" w14:textId="77777777" w:rsidTr="005451C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FAC9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6AC" w14:textId="0C8AA1D3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31,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CA0F" w14:textId="6AA75C93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766A" w14:textId="7AF567CF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BFF6" w14:textId="25DCA311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928" w14:textId="20B7D42B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F6BD" w14:textId="2BF6F686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704" w14:textId="2F7F2F06" w:rsidR="008C1C83" w:rsidRPr="00EB1C5C" w:rsidRDefault="00E01687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</w:tr>
      <w:tr w:rsidR="008C1C83" w14:paraId="008833E5" w14:textId="77777777" w:rsidTr="005451C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3FCD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7B61" w14:textId="1C1782B0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2542" w14:textId="6FF2CB1B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39D5" w14:textId="29C33D95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6696" w14:textId="21CF74C1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69E7" w14:textId="2D5E6DB9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7B7C" w14:textId="50530848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992" w14:textId="17DF8719" w:rsidR="008C1C83" w:rsidRPr="00EB1C5C" w:rsidRDefault="00E01687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8C1C83" w14:paraId="0021E953" w14:textId="77777777" w:rsidTr="005451C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811B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A307" w14:textId="717AFDA7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2E0C" w14:textId="1730C3F6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6F88" w14:textId="3E4CA0A3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80E8" w14:textId="6306F979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2F93" w14:textId="4505743E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1ECD" w14:textId="2B0E636B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76CF" w14:textId="6B33CC97" w:rsidR="008C1C83" w:rsidRPr="00EB1C5C" w:rsidRDefault="00E01687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8C1C83" w14:paraId="307D68A6" w14:textId="77777777" w:rsidTr="005451C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CE06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90DA" w14:textId="62A08EAB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C6CC" w14:textId="5D282D5A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</w:t>
            </w:r>
            <w:r w:rsidR="003647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484" w14:textId="1203A1E3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DEB7" w14:textId="731AE4A9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E63F" w14:textId="0DBEF649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01F0" w14:textId="76741BEC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231" w14:textId="7DE519E4" w:rsidR="008C1C83" w:rsidRPr="00EB1C5C" w:rsidRDefault="00E01687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8C1C83" w14:paraId="17F7B585" w14:textId="77777777" w:rsidTr="005451C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80A5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19B3" w14:textId="5463D712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2113,4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71D" w14:textId="7EB3A3F6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6A44" w14:textId="72EA54E2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9E86" w14:textId="577ED7A5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322" w14:textId="12233B1D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AEC" w14:textId="45C2780F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82B8" w14:textId="798C13D6" w:rsidR="008C1C83" w:rsidRPr="00EB1C5C" w:rsidRDefault="00E01687" w:rsidP="008C1C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99,3</w:t>
            </w:r>
          </w:p>
        </w:tc>
      </w:tr>
      <w:tr w:rsidR="008C1C83" w14:paraId="536B7D7F" w14:textId="77777777" w:rsidTr="005451C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7FA4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85A1" w14:textId="73520E16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3D2A" w14:textId="5E17DB8E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</w:t>
            </w:r>
            <w:r w:rsidR="003647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5FA2" w14:textId="02BE4E78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892" w14:textId="64E0FEB4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FDC9" w14:textId="273C3366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036E" w14:textId="47B2E40E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4CBA" w14:textId="11E473CD" w:rsidR="008C1C83" w:rsidRPr="00EB1C5C" w:rsidRDefault="00E01687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1C83" w14:paraId="3D1F52AB" w14:textId="77777777" w:rsidTr="005451C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9C7" w14:textId="77777777" w:rsidR="008C1C83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реализации материальных и нематериальных активов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2C90" w14:textId="2DF34AAB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5EE9" w14:textId="27125276" w:rsidR="008C1C83" w:rsidRPr="00EB1C5C" w:rsidRDefault="008C1C83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FF3E" w14:textId="59D503B8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A4E4" w14:textId="2E7C7D39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C7F2" w14:textId="3BF39A59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857" w14:textId="0EC4C3EB" w:rsidR="008C1C83" w:rsidRPr="00EB1C5C" w:rsidRDefault="00364725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6AE2" w14:textId="13E94327" w:rsidR="008C1C83" w:rsidRPr="00EB1C5C" w:rsidRDefault="00E01687" w:rsidP="008C1C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138,20</w:t>
            </w:r>
          </w:p>
        </w:tc>
      </w:tr>
    </w:tbl>
    <w:p w14:paraId="5D614576" w14:textId="77777777" w:rsidR="008C1C83" w:rsidRDefault="008C1C83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4D8F3C" w14:textId="77777777" w:rsidR="003D663A" w:rsidRDefault="003D663A" w:rsidP="004C5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Налоговые доходы</w:t>
      </w:r>
    </w:p>
    <w:p w14:paraId="3F7CD414" w14:textId="35EBB4A2" w:rsidR="003D663A" w:rsidRPr="00036EE2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Налоговые доходы бюджета в 202</w:t>
      </w:r>
      <w:r w:rsidR="004C55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планируются в объеме </w:t>
      </w:r>
      <w:r w:rsidR="004C55A2">
        <w:rPr>
          <w:rFonts w:ascii="Times New Roman" w:hAnsi="Times New Roman"/>
          <w:sz w:val="28"/>
          <w:szCs w:val="28"/>
        </w:rPr>
        <w:t>655,0</w:t>
      </w:r>
      <w:r w:rsidRPr="00036EE2">
        <w:rPr>
          <w:rFonts w:ascii="Times New Roman" w:hAnsi="Times New Roman"/>
          <w:sz w:val="28"/>
          <w:szCs w:val="28"/>
        </w:rPr>
        <w:t xml:space="preserve"> тыс. рублей, темп роста к ожидаемой оценке 202</w:t>
      </w:r>
      <w:r w:rsidR="004C55A2">
        <w:rPr>
          <w:rFonts w:ascii="Times New Roman" w:hAnsi="Times New Roman"/>
          <w:sz w:val="28"/>
          <w:szCs w:val="28"/>
        </w:rPr>
        <w:t>3</w:t>
      </w:r>
      <w:r w:rsidRPr="00036EE2">
        <w:rPr>
          <w:rFonts w:ascii="Times New Roman" w:hAnsi="Times New Roman"/>
          <w:sz w:val="28"/>
          <w:szCs w:val="28"/>
        </w:rPr>
        <w:t xml:space="preserve"> года составит </w:t>
      </w:r>
      <w:r w:rsidR="004C55A2">
        <w:rPr>
          <w:rFonts w:ascii="Times New Roman" w:hAnsi="Times New Roman"/>
          <w:sz w:val="28"/>
          <w:szCs w:val="28"/>
        </w:rPr>
        <w:t>105,0</w:t>
      </w:r>
      <w:r w:rsidR="00893EA6" w:rsidRPr="00036EE2">
        <w:rPr>
          <w:rFonts w:ascii="Times New Roman" w:hAnsi="Times New Roman"/>
          <w:sz w:val="28"/>
          <w:szCs w:val="28"/>
        </w:rPr>
        <w:t xml:space="preserve"> </w:t>
      </w:r>
      <w:r w:rsidRPr="00036EE2">
        <w:rPr>
          <w:rFonts w:ascii="Times New Roman" w:hAnsi="Times New Roman"/>
          <w:sz w:val="28"/>
          <w:szCs w:val="28"/>
        </w:rPr>
        <w:t>процента. На плановый период 202</w:t>
      </w:r>
      <w:r w:rsidR="006443CE" w:rsidRPr="00036EE2">
        <w:rPr>
          <w:rFonts w:ascii="Times New Roman" w:hAnsi="Times New Roman"/>
          <w:sz w:val="28"/>
          <w:szCs w:val="28"/>
        </w:rPr>
        <w:t>4</w:t>
      </w:r>
      <w:r w:rsidRPr="00036EE2">
        <w:rPr>
          <w:rFonts w:ascii="Times New Roman" w:hAnsi="Times New Roman"/>
          <w:sz w:val="28"/>
          <w:szCs w:val="28"/>
        </w:rPr>
        <w:t xml:space="preserve"> и 202</w:t>
      </w:r>
      <w:r w:rsidR="006443CE" w:rsidRPr="00036EE2">
        <w:rPr>
          <w:rFonts w:ascii="Times New Roman" w:hAnsi="Times New Roman"/>
          <w:sz w:val="28"/>
          <w:szCs w:val="28"/>
        </w:rPr>
        <w:t>5</w:t>
      </w:r>
      <w:r w:rsidRPr="00036EE2">
        <w:rPr>
          <w:rFonts w:ascii="Times New Roman" w:hAnsi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4C55A2">
        <w:rPr>
          <w:rFonts w:ascii="Times New Roman" w:hAnsi="Times New Roman"/>
          <w:sz w:val="28"/>
          <w:szCs w:val="28"/>
        </w:rPr>
        <w:t>681,0</w:t>
      </w:r>
      <w:r w:rsidRPr="00036EE2">
        <w:rPr>
          <w:rFonts w:ascii="Times New Roman" w:hAnsi="Times New Roman"/>
          <w:sz w:val="28"/>
          <w:szCs w:val="28"/>
        </w:rPr>
        <w:t xml:space="preserve"> тыс. рублей и </w:t>
      </w:r>
      <w:r w:rsidR="004C55A2">
        <w:rPr>
          <w:rFonts w:ascii="Times New Roman" w:hAnsi="Times New Roman"/>
          <w:sz w:val="28"/>
          <w:szCs w:val="28"/>
        </w:rPr>
        <w:t>696,0</w:t>
      </w:r>
      <w:r w:rsidRPr="00036EE2">
        <w:rPr>
          <w:rFonts w:ascii="Times New Roman" w:hAnsi="Times New Roman"/>
          <w:sz w:val="28"/>
          <w:szCs w:val="28"/>
        </w:rPr>
        <w:t xml:space="preserve"> тыс. рублей соответственно.  </w:t>
      </w:r>
      <w:r>
        <w:rPr>
          <w:rFonts w:ascii="Times New Roman" w:hAnsi="Times New Roman"/>
          <w:sz w:val="28"/>
          <w:szCs w:val="28"/>
        </w:rPr>
        <w:t xml:space="preserve">Темп роста в плановом периоде к предшествующему году прогнозируется в </w:t>
      </w:r>
      <w:r w:rsidRPr="00036EE2">
        <w:rPr>
          <w:rFonts w:ascii="Times New Roman" w:hAnsi="Times New Roman"/>
          <w:sz w:val="28"/>
          <w:szCs w:val="28"/>
        </w:rPr>
        <w:t xml:space="preserve">размере </w:t>
      </w:r>
      <w:r w:rsidR="004C55A2">
        <w:rPr>
          <w:rFonts w:ascii="Times New Roman" w:hAnsi="Times New Roman"/>
          <w:sz w:val="28"/>
          <w:szCs w:val="28"/>
        </w:rPr>
        <w:t>104,0</w:t>
      </w:r>
      <w:r w:rsidRPr="00036EE2">
        <w:rPr>
          <w:rFonts w:ascii="Times New Roman" w:hAnsi="Times New Roman"/>
          <w:sz w:val="28"/>
          <w:szCs w:val="28"/>
        </w:rPr>
        <w:t xml:space="preserve"> % и 10</w:t>
      </w:r>
      <w:r w:rsidR="00036EE2" w:rsidRPr="00036EE2">
        <w:rPr>
          <w:rFonts w:ascii="Times New Roman" w:hAnsi="Times New Roman"/>
          <w:sz w:val="28"/>
          <w:szCs w:val="28"/>
        </w:rPr>
        <w:t>1</w:t>
      </w:r>
      <w:r w:rsidRPr="00036EE2">
        <w:rPr>
          <w:rFonts w:ascii="Times New Roman" w:hAnsi="Times New Roman"/>
          <w:sz w:val="28"/>
          <w:szCs w:val="28"/>
        </w:rPr>
        <w:t>,</w:t>
      </w:r>
      <w:r w:rsidR="00036EE2" w:rsidRPr="00036EE2">
        <w:rPr>
          <w:rFonts w:ascii="Times New Roman" w:hAnsi="Times New Roman"/>
          <w:sz w:val="28"/>
          <w:szCs w:val="28"/>
        </w:rPr>
        <w:t>5</w:t>
      </w:r>
      <w:r w:rsidRPr="00036EE2">
        <w:rPr>
          <w:rFonts w:ascii="Times New Roman" w:hAnsi="Times New Roman"/>
          <w:sz w:val="28"/>
          <w:szCs w:val="28"/>
        </w:rPr>
        <w:t xml:space="preserve"> процента соответственно.</w:t>
      </w:r>
    </w:p>
    <w:p w14:paraId="774D2792" w14:textId="7EB7A1CB" w:rsidR="008C1C83" w:rsidRDefault="003D663A" w:rsidP="00E016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собственных доходов бюджета </w:t>
      </w:r>
      <w:r w:rsidR="00036EE2">
        <w:rPr>
          <w:rFonts w:ascii="Times New Roman" w:hAnsi="Times New Roman"/>
          <w:sz w:val="28"/>
          <w:szCs w:val="28"/>
        </w:rPr>
        <w:t>доля</w:t>
      </w:r>
      <w:r>
        <w:rPr>
          <w:rFonts w:ascii="Times New Roman" w:hAnsi="Times New Roman"/>
          <w:sz w:val="28"/>
          <w:szCs w:val="28"/>
        </w:rPr>
        <w:t xml:space="preserve"> налоговых доходов составит </w:t>
      </w:r>
      <w:r w:rsidR="004C55A2">
        <w:rPr>
          <w:rFonts w:ascii="Times New Roman" w:hAnsi="Times New Roman"/>
          <w:sz w:val="28"/>
          <w:szCs w:val="28"/>
        </w:rPr>
        <w:t>25,4</w:t>
      </w:r>
      <w:r w:rsidRPr="00036EE2">
        <w:rPr>
          <w:rFonts w:ascii="Times New Roman" w:hAnsi="Times New Roman"/>
          <w:sz w:val="28"/>
          <w:szCs w:val="28"/>
        </w:rPr>
        <w:t>% в 202</w:t>
      </w:r>
      <w:r w:rsidR="004C55A2">
        <w:rPr>
          <w:rFonts w:ascii="Times New Roman" w:hAnsi="Times New Roman"/>
          <w:sz w:val="28"/>
          <w:szCs w:val="28"/>
        </w:rPr>
        <w:t>4</w:t>
      </w:r>
      <w:r w:rsidRPr="00036EE2">
        <w:rPr>
          <w:rFonts w:ascii="Times New Roman" w:hAnsi="Times New Roman"/>
          <w:sz w:val="28"/>
          <w:szCs w:val="28"/>
        </w:rPr>
        <w:t xml:space="preserve"> году, </w:t>
      </w:r>
      <w:r w:rsidR="004C55A2">
        <w:rPr>
          <w:rFonts w:ascii="Times New Roman" w:hAnsi="Times New Roman"/>
          <w:sz w:val="28"/>
          <w:szCs w:val="28"/>
        </w:rPr>
        <w:t>34,0</w:t>
      </w:r>
      <w:r w:rsidRPr="00036EE2">
        <w:rPr>
          <w:rFonts w:ascii="Times New Roman" w:hAnsi="Times New Roman"/>
          <w:sz w:val="28"/>
          <w:szCs w:val="28"/>
        </w:rPr>
        <w:t>% в 202</w:t>
      </w:r>
      <w:r w:rsidR="004C55A2">
        <w:rPr>
          <w:rFonts w:ascii="Times New Roman" w:hAnsi="Times New Roman"/>
          <w:sz w:val="28"/>
          <w:szCs w:val="28"/>
        </w:rPr>
        <w:t>5</w:t>
      </w:r>
      <w:r w:rsidRPr="00036EE2">
        <w:rPr>
          <w:rFonts w:ascii="Times New Roman" w:hAnsi="Times New Roman"/>
          <w:sz w:val="28"/>
          <w:szCs w:val="28"/>
        </w:rPr>
        <w:t xml:space="preserve"> году, </w:t>
      </w:r>
      <w:r w:rsidR="004C55A2">
        <w:rPr>
          <w:rFonts w:ascii="Times New Roman" w:hAnsi="Times New Roman"/>
          <w:sz w:val="28"/>
          <w:szCs w:val="28"/>
        </w:rPr>
        <w:t>34,6</w:t>
      </w:r>
      <w:r w:rsidRPr="00036EE2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в 202</w:t>
      </w:r>
      <w:r w:rsidR="004C55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году. </w:t>
      </w:r>
    </w:p>
    <w:p w14:paraId="14312F13" w14:textId="046B88BF" w:rsidR="003D663A" w:rsidRPr="006C3CB7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B7">
        <w:rPr>
          <w:rFonts w:ascii="Times New Roman" w:hAnsi="Times New Roman"/>
          <w:sz w:val="28"/>
          <w:szCs w:val="28"/>
        </w:rPr>
        <w:t>В анализируемом периоде 202</w:t>
      </w:r>
      <w:r w:rsidR="00E01687">
        <w:rPr>
          <w:rFonts w:ascii="Times New Roman" w:hAnsi="Times New Roman"/>
          <w:sz w:val="28"/>
          <w:szCs w:val="28"/>
        </w:rPr>
        <w:t>4</w:t>
      </w:r>
      <w:r w:rsidRPr="006C3CB7">
        <w:rPr>
          <w:rFonts w:ascii="Times New Roman" w:hAnsi="Times New Roman"/>
          <w:sz w:val="28"/>
          <w:szCs w:val="28"/>
        </w:rPr>
        <w:t xml:space="preserve"> года по налогу на доходы физических лиц отмечается </w:t>
      </w:r>
      <w:r w:rsidR="0014183E">
        <w:rPr>
          <w:rFonts w:ascii="Times New Roman" w:hAnsi="Times New Roman"/>
          <w:sz w:val="28"/>
          <w:szCs w:val="28"/>
        </w:rPr>
        <w:t>увеличение</w:t>
      </w:r>
      <w:r w:rsidRPr="006C3CB7">
        <w:rPr>
          <w:rFonts w:ascii="Times New Roman" w:hAnsi="Times New Roman"/>
          <w:sz w:val="28"/>
          <w:szCs w:val="28"/>
        </w:rPr>
        <w:t xml:space="preserve"> поступления на </w:t>
      </w:r>
      <w:r w:rsidR="0014183E">
        <w:rPr>
          <w:rFonts w:ascii="Times New Roman" w:hAnsi="Times New Roman"/>
          <w:sz w:val="28"/>
          <w:szCs w:val="28"/>
        </w:rPr>
        <w:t>1,4</w:t>
      </w:r>
      <w:r w:rsidRPr="006C3CB7">
        <w:rPr>
          <w:rFonts w:ascii="Times New Roman" w:hAnsi="Times New Roman"/>
          <w:sz w:val="28"/>
          <w:szCs w:val="28"/>
        </w:rPr>
        <w:t>%, в 202</w:t>
      </w:r>
      <w:r w:rsidR="0014183E">
        <w:rPr>
          <w:rFonts w:ascii="Times New Roman" w:hAnsi="Times New Roman"/>
          <w:sz w:val="28"/>
          <w:szCs w:val="28"/>
        </w:rPr>
        <w:t>5</w:t>
      </w:r>
      <w:r w:rsidR="00EB1C5C" w:rsidRPr="006C3CB7">
        <w:rPr>
          <w:rFonts w:ascii="Times New Roman" w:hAnsi="Times New Roman"/>
          <w:sz w:val="28"/>
          <w:szCs w:val="28"/>
        </w:rPr>
        <w:t xml:space="preserve"> </w:t>
      </w:r>
      <w:r w:rsidR="0014183E">
        <w:rPr>
          <w:rFonts w:ascii="Times New Roman" w:hAnsi="Times New Roman"/>
          <w:sz w:val="28"/>
          <w:szCs w:val="28"/>
        </w:rPr>
        <w:t xml:space="preserve">году </w:t>
      </w:r>
      <w:r w:rsidR="00EB1C5C" w:rsidRPr="006C3CB7">
        <w:rPr>
          <w:rFonts w:ascii="Times New Roman" w:hAnsi="Times New Roman"/>
          <w:sz w:val="28"/>
          <w:szCs w:val="28"/>
        </w:rPr>
        <w:t xml:space="preserve">отмечается </w:t>
      </w:r>
      <w:r w:rsidR="0014183E">
        <w:rPr>
          <w:rFonts w:ascii="Times New Roman" w:hAnsi="Times New Roman"/>
          <w:sz w:val="28"/>
          <w:szCs w:val="28"/>
        </w:rPr>
        <w:t>снижение</w:t>
      </w:r>
      <w:r w:rsidR="0014183E" w:rsidRPr="0014183E">
        <w:rPr>
          <w:rFonts w:ascii="Times New Roman" w:hAnsi="Times New Roman"/>
          <w:sz w:val="28"/>
          <w:szCs w:val="28"/>
        </w:rPr>
        <w:t xml:space="preserve"> </w:t>
      </w:r>
      <w:r w:rsidR="0014183E">
        <w:rPr>
          <w:rFonts w:ascii="Times New Roman" w:hAnsi="Times New Roman"/>
          <w:sz w:val="28"/>
          <w:szCs w:val="28"/>
        </w:rPr>
        <w:t xml:space="preserve">поступлений </w:t>
      </w:r>
      <w:r w:rsidR="0014183E" w:rsidRPr="006C3CB7">
        <w:rPr>
          <w:rFonts w:ascii="Times New Roman" w:hAnsi="Times New Roman"/>
          <w:sz w:val="28"/>
          <w:szCs w:val="28"/>
        </w:rPr>
        <w:t xml:space="preserve">на </w:t>
      </w:r>
      <w:r w:rsidR="0014183E">
        <w:rPr>
          <w:rFonts w:ascii="Times New Roman" w:hAnsi="Times New Roman"/>
          <w:sz w:val="28"/>
          <w:szCs w:val="28"/>
        </w:rPr>
        <w:t>26,0</w:t>
      </w:r>
      <w:r w:rsidR="0014183E" w:rsidRPr="006C3CB7">
        <w:rPr>
          <w:rFonts w:ascii="Times New Roman" w:hAnsi="Times New Roman"/>
          <w:sz w:val="28"/>
          <w:szCs w:val="28"/>
        </w:rPr>
        <w:t>%</w:t>
      </w:r>
      <w:r w:rsidR="0014183E">
        <w:rPr>
          <w:rFonts w:ascii="Times New Roman" w:hAnsi="Times New Roman"/>
          <w:sz w:val="28"/>
          <w:szCs w:val="28"/>
        </w:rPr>
        <w:t>,</w:t>
      </w:r>
      <w:r w:rsidR="0014183E" w:rsidRPr="006C3CB7">
        <w:rPr>
          <w:rFonts w:ascii="Times New Roman" w:hAnsi="Times New Roman"/>
          <w:sz w:val="28"/>
          <w:szCs w:val="28"/>
        </w:rPr>
        <w:t xml:space="preserve"> </w:t>
      </w:r>
      <w:r w:rsidR="0014183E">
        <w:rPr>
          <w:rFonts w:ascii="Times New Roman" w:hAnsi="Times New Roman"/>
          <w:sz w:val="28"/>
          <w:szCs w:val="28"/>
        </w:rPr>
        <w:t>в 2026 рост поступлений на</w:t>
      </w:r>
      <w:r w:rsidR="0014183E" w:rsidRPr="006C3CB7">
        <w:rPr>
          <w:rFonts w:ascii="Times New Roman" w:hAnsi="Times New Roman"/>
          <w:sz w:val="28"/>
          <w:szCs w:val="28"/>
        </w:rPr>
        <w:t xml:space="preserve"> 1</w:t>
      </w:r>
      <w:r w:rsidR="0014183E">
        <w:rPr>
          <w:rFonts w:ascii="Times New Roman" w:hAnsi="Times New Roman"/>
          <w:sz w:val="28"/>
          <w:szCs w:val="28"/>
        </w:rPr>
        <w:t>,4</w:t>
      </w:r>
      <w:r w:rsidR="009D2326" w:rsidRPr="006C3CB7">
        <w:rPr>
          <w:rFonts w:ascii="Times New Roman" w:hAnsi="Times New Roman"/>
          <w:sz w:val="28"/>
          <w:szCs w:val="28"/>
        </w:rPr>
        <w:t xml:space="preserve"> </w:t>
      </w:r>
      <w:r w:rsidRPr="006C3CB7">
        <w:rPr>
          <w:rFonts w:ascii="Times New Roman" w:hAnsi="Times New Roman"/>
          <w:sz w:val="28"/>
          <w:szCs w:val="28"/>
        </w:rPr>
        <w:t xml:space="preserve">процента. </w:t>
      </w:r>
    </w:p>
    <w:p w14:paraId="3DE79F87" w14:textId="47F89AF8" w:rsidR="003D663A" w:rsidRPr="0014183E" w:rsidRDefault="003D663A" w:rsidP="0014183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4183E">
        <w:rPr>
          <w:rFonts w:ascii="Times New Roman" w:hAnsi="Times New Roman"/>
          <w:b/>
          <w:bCs/>
          <w:i/>
          <w:iCs/>
          <w:sz w:val="28"/>
          <w:szCs w:val="28"/>
        </w:rPr>
        <w:t>Динамика доходов от уплаты налога на доходы физических лиц в 202</w:t>
      </w:r>
      <w:r w:rsidR="0014183E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Pr="0014183E">
        <w:rPr>
          <w:rFonts w:ascii="Times New Roman" w:hAnsi="Times New Roman"/>
          <w:b/>
          <w:bCs/>
          <w:i/>
          <w:iCs/>
          <w:sz w:val="28"/>
          <w:szCs w:val="28"/>
        </w:rPr>
        <w:t xml:space="preserve"> -202</w:t>
      </w:r>
      <w:r w:rsidR="0014183E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14183E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D663A" w14:paraId="39D6ADA9" w14:textId="77777777" w:rsidTr="003D663A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DDA6" w14:textId="77777777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20D1" w14:textId="275DE946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Оценка</w:t>
            </w:r>
          </w:p>
          <w:p w14:paraId="6FC2C0F9" w14:textId="79013100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4183E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0280" w14:textId="77777777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6BD2D850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8F8" w14:textId="77777777" w:rsidR="003D663A" w:rsidRDefault="003D663A" w:rsidP="0014183E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345D" w14:textId="77777777" w:rsidR="003D663A" w:rsidRDefault="003D663A" w:rsidP="0014183E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8768" w14:textId="4F2F1288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4183E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A6C1" w14:textId="4290CC5F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4183E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B43" w14:textId="08D698F1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4183E">
              <w:rPr>
                <w:rFonts w:ascii="Times New Roman" w:eastAsia="TimesNewRomanPSMT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год</w:t>
            </w:r>
          </w:p>
        </w:tc>
      </w:tr>
      <w:tr w:rsidR="003D663A" w14:paraId="0AC698D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6023" w14:textId="77777777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E7EC" w14:textId="4E9D5DB9" w:rsidR="003D663A" w:rsidRPr="00E60E1F" w:rsidRDefault="00EE190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31</w:t>
            </w:r>
            <w:r w:rsidR="008F6505">
              <w:rPr>
                <w:rFonts w:ascii="Times New Roman" w:eastAsia="TimesNewRomanPSMT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0DF8" w14:textId="47599B1A" w:rsidR="003D663A" w:rsidRPr="00E60E1F" w:rsidRDefault="00EE190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34</w:t>
            </w:r>
            <w:r w:rsidR="008F6505">
              <w:rPr>
                <w:rFonts w:ascii="Times New Roman" w:eastAsia="TimesNewRomanPSMT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B6A3" w14:textId="3F480D12" w:rsidR="003D663A" w:rsidRPr="00E60E1F" w:rsidRDefault="00EE190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36</w:t>
            </w:r>
            <w:r w:rsidR="008F6505">
              <w:rPr>
                <w:rFonts w:ascii="Times New Roman" w:eastAsia="TimesNewRomanPSMT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795C" w14:textId="51447C77" w:rsidR="003D663A" w:rsidRPr="00E60E1F" w:rsidRDefault="008F6505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39,0</w:t>
            </w:r>
          </w:p>
        </w:tc>
      </w:tr>
      <w:tr w:rsidR="003D663A" w14:paraId="6FAFA84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12F9" w14:textId="77777777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F9B" w14:textId="3A5B4163" w:rsidR="003D663A" w:rsidRPr="00E60E1F" w:rsidRDefault="00EE190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E9A" w14:textId="44AD734D" w:rsidR="003D663A" w:rsidRPr="00E60E1F" w:rsidRDefault="00EE190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2D37" w14:textId="764D3242" w:rsidR="003D663A" w:rsidRPr="00E60E1F" w:rsidRDefault="008F6505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A02C" w14:textId="20D3961D" w:rsidR="003D663A" w:rsidRPr="00E60E1F" w:rsidRDefault="008F6505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5,6</w:t>
            </w:r>
          </w:p>
        </w:tc>
      </w:tr>
      <w:tr w:rsidR="003D663A" w14:paraId="6AA592E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7687" w14:textId="77777777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9E4" w14:textId="1C3AE5E9" w:rsidR="003D663A" w:rsidRPr="00E60E1F" w:rsidRDefault="00EE190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94B" w14:textId="3EE6AB8B" w:rsidR="003D663A" w:rsidRPr="00E60E1F" w:rsidRDefault="00EE190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7770" w14:textId="4A148239" w:rsidR="003D663A" w:rsidRPr="00E60E1F" w:rsidRDefault="008F6505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1AF" w14:textId="6515D3D0" w:rsidR="003D663A" w:rsidRPr="00E60E1F" w:rsidRDefault="008F6505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3,0</w:t>
            </w:r>
          </w:p>
        </w:tc>
      </w:tr>
      <w:tr w:rsidR="003D663A" w14:paraId="701D06F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6B75" w14:textId="77777777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DC9" w14:textId="3240DDFD" w:rsidR="003D663A" w:rsidRPr="00E60E1F" w:rsidRDefault="00463535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C940" w14:textId="1C1DA9DE" w:rsidR="003D663A" w:rsidRPr="00E60E1F" w:rsidRDefault="00EE190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CB0" w14:textId="3094EAF4" w:rsidR="003D663A" w:rsidRPr="00E60E1F" w:rsidRDefault="008F6505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ADDF" w14:textId="430BC8E0" w:rsidR="003D663A" w:rsidRPr="00E60E1F" w:rsidRDefault="008F6505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8,3</w:t>
            </w:r>
          </w:p>
        </w:tc>
      </w:tr>
      <w:tr w:rsidR="003D663A" w14:paraId="65CF36F1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D50" w14:textId="33979944" w:rsidR="003D663A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951058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C677" w14:textId="77777777" w:rsidR="003D663A" w:rsidRPr="00E60E1F" w:rsidRDefault="003D663A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2E3" w14:textId="717FDA1B" w:rsidR="003D663A" w:rsidRPr="00E60E1F" w:rsidRDefault="008F6505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109,</w:t>
            </w:r>
            <w:r w:rsidR="00951058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607" w14:textId="68405A9E" w:rsidR="003D663A" w:rsidRPr="00E60E1F" w:rsidRDefault="00951058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116,1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5510" w14:textId="4EDB1E39" w:rsidR="003D663A" w:rsidRPr="00E60E1F" w:rsidRDefault="008F6505" w:rsidP="00141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125,</w:t>
            </w:r>
            <w:r w:rsidR="00E03B78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</w:tr>
    </w:tbl>
    <w:p w14:paraId="597BAFC3" w14:textId="4B732FF2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64F">
        <w:rPr>
          <w:rFonts w:ascii="Times New Roman" w:hAnsi="Times New Roman"/>
          <w:sz w:val="28"/>
          <w:szCs w:val="28"/>
        </w:rPr>
        <w:t>Доходы б</w:t>
      </w:r>
      <w:r w:rsidRPr="00B9080C">
        <w:rPr>
          <w:rFonts w:ascii="Times New Roman" w:hAnsi="Times New Roman"/>
          <w:sz w:val="28"/>
          <w:szCs w:val="28"/>
        </w:rPr>
        <w:t>юджета по</w:t>
      </w:r>
      <w:r>
        <w:rPr>
          <w:rFonts w:ascii="Times New Roman" w:hAnsi="Times New Roman"/>
          <w:sz w:val="28"/>
          <w:szCs w:val="28"/>
        </w:rPr>
        <w:t xml:space="preserve"> налогу на доходы физических лиц на 202</w:t>
      </w:r>
      <w:r w:rsidR="008F65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8F6505">
        <w:rPr>
          <w:rFonts w:ascii="Times New Roman" w:hAnsi="Times New Roman"/>
          <w:sz w:val="28"/>
          <w:szCs w:val="28"/>
        </w:rPr>
        <w:t>34,0</w:t>
      </w:r>
      <w:r>
        <w:rPr>
          <w:rFonts w:ascii="Times New Roman" w:hAnsi="Times New Roman"/>
          <w:sz w:val="28"/>
          <w:szCs w:val="28"/>
        </w:rPr>
        <w:t xml:space="preserve"> тыс. рублей, темп роста к оценке 202</w:t>
      </w:r>
      <w:r w:rsidR="00E03B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63535">
        <w:rPr>
          <w:rFonts w:ascii="Times New Roman" w:hAnsi="Times New Roman"/>
          <w:sz w:val="28"/>
          <w:szCs w:val="28"/>
        </w:rPr>
        <w:t>109,</w:t>
      </w:r>
      <w:r w:rsidR="00E03B7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процента.  Объем поступлений в бюджет в 202</w:t>
      </w:r>
      <w:r w:rsidR="00E60E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60E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прогнозируется в сумме </w:t>
      </w:r>
      <w:r w:rsidR="00E60E1F">
        <w:rPr>
          <w:rFonts w:ascii="Times New Roman" w:hAnsi="Times New Roman"/>
          <w:sz w:val="28"/>
          <w:szCs w:val="28"/>
        </w:rPr>
        <w:t>3</w:t>
      </w:r>
      <w:r w:rsidR="004635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,0 тыс. рублей и </w:t>
      </w:r>
      <w:r w:rsidR="00914462">
        <w:rPr>
          <w:rFonts w:ascii="Times New Roman" w:hAnsi="Times New Roman"/>
          <w:sz w:val="28"/>
          <w:szCs w:val="28"/>
        </w:rPr>
        <w:t>3</w:t>
      </w:r>
      <w:r w:rsidR="0046353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,0 тыс. рублей соответственно. Темпы роста к предыдущему году составят в 202</w:t>
      </w:r>
      <w:r w:rsidR="004635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 </w:t>
      </w:r>
      <w:r w:rsidR="00E03B78">
        <w:rPr>
          <w:rFonts w:ascii="Times New Roman" w:hAnsi="Times New Roman"/>
          <w:sz w:val="28"/>
          <w:szCs w:val="28"/>
        </w:rPr>
        <w:t>116,1</w:t>
      </w:r>
      <w:r>
        <w:rPr>
          <w:rFonts w:ascii="Times New Roman" w:hAnsi="Times New Roman"/>
          <w:sz w:val="28"/>
          <w:szCs w:val="28"/>
        </w:rPr>
        <w:t xml:space="preserve"> %, в 202</w:t>
      </w:r>
      <w:r w:rsidR="00E60E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 </w:t>
      </w:r>
      <w:r w:rsidR="00463535">
        <w:rPr>
          <w:rFonts w:ascii="Times New Roman" w:hAnsi="Times New Roman"/>
          <w:sz w:val="28"/>
          <w:szCs w:val="28"/>
        </w:rPr>
        <w:t>125,0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7912C179" w14:textId="02C24B46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проекта бюджета в 202</w:t>
      </w:r>
      <w:r w:rsidR="00E60E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долю налога на доходы физических лиц приходится </w:t>
      </w:r>
      <w:r w:rsidR="00463535">
        <w:rPr>
          <w:rFonts w:ascii="Times New Roman" w:hAnsi="Times New Roman"/>
          <w:sz w:val="28"/>
          <w:szCs w:val="28"/>
        </w:rPr>
        <w:t>5,2</w:t>
      </w:r>
      <w:r>
        <w:rPr>
          <w:rFonts w:ascii="Times New Roman" w:hAnsi="Times New Roman"/>
          <w:sz w:val="28"/>
          <w:szCs w:val="28"/>
        </w:rPr>
        <w:t xml:space="preserve">%, в плановом периоде </w:t>
      </w:r>
      <w:r w:rsidR="00463535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 xml:space="preserve"> % и </w:t>
      </w:r>
      <w:r w:rsidR="00463535">
        <w:rPr>
          <w:rFonts w:ascii="Times New Roman" w:hAnsi="Times New Roman"/>
          <w:sz w:val="28"/>
          <w:szCs w:val="28"/>
        </w:rPr>
        <w:t>5,6</w:t>
      </w:r>
      <w:r>
        <w:rPr>
          <w:rFonts w:ascii="Times New Roman" w:hAnsi="Times New Roman"/>
          <w:sz w:val="28"/>
          <w:szCs w:val="28"/>
        </w:rPr>
        <w:t>% соответственно.</w:t>
      </w:r>
    </w:p>
    <w:p w14:paraId="5F9545E7" w14:textId="7D016A5E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178B2556" w14:textId="71FBC7BB" w:rsidR="00093AD7" w:rsidRPr="00463535" w:rsidRDefault="00093AD7" w:rsidP="004635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3535">
        <w:rPr>
          <w:rFonts w:ascii="Times New Roman" w:hAnsi="Times New Roman"/>
          <w:b/>
          <w:bCs/>
          <w:i/>
          <w:iCs/>
          <w:sz w:val="28"/>
          <w:szCs w:val="28"/>
        </w:rPr>
        <w:t>Динамика доходов от уплаты единого сельскохозяйственного налога</w:t>
      </w:r>
      <w:r w:rsidR="0046353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63535">
        <w:rPr>
          <w:rFonts w:ascii="Times New Roman" w:hAnsi="Times New Roman"/>
          <w:b/>
          <w:bCs/>
          <w:i/>
          <w:iCs/>
          <w:sz w:val="28"/>
          <w:szCs w:val="28"/>
        </w:rPr>
        <w:t>в 202</w:t>
      </w:r>
      <w:r w:rsidR="00E60E1F" w:rsidRPr="00463535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Pr="00463535">
        <w:rPr>
          <w:rFonts w:ascii="Times New Roman" w:hAnsi="Times New Roman"/>
          <w:b/>
          <w:bCs/>
          <w:i/>
          <w:iCs/>
          <w:sz w:val="28"/>
          <w:szCs w:val="28"/>
        </w:rPr>
        <w:t>-202</w:t>
      </w:r>
      <w:r w:rsidR="00E60E1F" w:rsidRPr="00463535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463535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97"/>
        <w:gridCol w:w="1524"/>
        <w:gridCol w:w="1375"/>
        <w:gridCol w:w="1507"/>
        <w:gridCol w:w="1341"/>
      </w:tblGrid>
      <w:tr w:rsidR="00093AD7" w:rsidRPr="00093AD7" w14:paraId="0E9EC5DC" w14:textId="77777777" w:rsidTr="00EA389C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E950" w14:textId="77777777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Показатели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4F18" w14:textId="1E160F7B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Оценка</w:t>
            </w:r>
          </w:p>
          <w:p w14:paraId="27E02BEE" w14:textId="6A5D731D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463535">
              <w:rPr>
                <w:rFonts w:ascii="Times New Roman" w:eastAsia="TimesNewRomanPSMT" w:hAnsi="Times New Roman" w:cstheme="minorBidi"/>
                <w:sz w:val="24"/>
                <w:szCs w:val="24"/>
              </w:rPr>
              <w:t>3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05A0" w14:textId="77777777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Прогноз</w:t>
            </w:r>
          </w:p>
        </w:tc>
      </w:tr>
      <w:tr w:rsidR="00093AD7" w:rsidRPr="00093AD7" w14:paraId="0688C211" w14:textId="77777777" w:rsidTr="00EA3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50A0" w14:textId="77777777" w:rsidR="00093AD7" w:rsidRPr="00093AD7" w:rsidRDefault="00093AD7" w:rsidP="00463535">
            <w:pPr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3CE" w14:textId="77777777" w:rsidR="00093AD7" w:rsidRPr="00093AD7" w:rsidRDefault="00093AD7" w:rsidP="00463535">
            <w:pPr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F570" w14:textId="2FF53EFF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463535">
              <w:rPr>
                <w:rFonts w:ascii="Times New Roman" w:eastAsia="TimesNewRomanPSMT" w:hAnsi="Times New Roman" w:cstheme="minorBidi"/>
                <w:sz w:val="24"/>
                <w:szCs w:val="24"/>
              </w:rPr>
              <w:t>4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B06B" w14:textId="06F2B3EE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463535">
              <w:rPr>
                <w:rFonts w:ascii="Times New Roman" w:eastAsia="TimesNewRomanPSMT" w:hAnsi="Times New Roman" w:cstheme="minorBidi"/>
                <w:sz w:val="24"/>
                <w:szCs w:val="24"/>
              </w:rPr>
              <w:t>5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AD78" w14:textId="5A658FED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463535">
              <w:rPr>
                <w:rFonts w:ascii="Times New Roman" w:eastAsia="TimesNewRomanPSMT" w:hAnsi="Times New Roman" w:cstheme="minorBidi"/>
                <w:sz w:val="24"/>
                <w:szCs w:val="24"/>
              </w:rPr>
              <w:t>6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</w:t>
            </w:r>
          </w:p>
        </w:tc>
      </w:tr>
      <w:tr w:rsidR="00093AD7" w:rsidRPr="00093AD7" w14:paraId="67CDE98D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C81D" w14:textId="77777777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D462" w14:textId="631E1A15" w:rsidR="00093AD7" w:rsidRPr="00093AD7" w:rsidRDefault="0005468B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61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70E5" w14:textId="54FE70DA" w:rsidR="00093AD7" w:rsidRPr="00093AD7" w:rsidRDefault="0005468B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CAFF" w14:textId="0E769411" w:rsidR="00093AD7" w:rsidRPr="00093AD7" w:rsidRDefault="0095105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64,0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6F42" w14:textId="536B367B" w:rsidR="00093AD7" w:rsidRPr="00093AD7" w:rsidRDefault="0095105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69,0</w:t>
            </w:r>
          </w:p>
        </w:tc>
      </w:tr>
      <w:tr w:rsidR="00093AD7" w:rsidRPr="00093AD7" w14:paraId="16B82BB9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75D" w14:textId="77777777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4F43" w14:textId="48259840" w:rsidR="00093AD7" w:rsidRPr="00093AD7" w:rsidRDefault="0005468B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9,8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D6F" w14:textId="20BF5126" w:rsidR="00093AD7" w:rsidRPr="00093AD7" w:rsidRDefault="0005468B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9,2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AF9" w14:textId="3E61EC7D" w:rsidR="00093AD7" w:rsidRPr="00093AD7" w:rsidRDefault="0095105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9,4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0F85" w14:textId="6EFCB9DB" w:rsidR="00093AD7" w:rsidRPr="00093AD7" w:rsidRDefault="0095105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9,9</w:t>
            </w:r>
          </w:p>
        </w:tc>
      </w:tr>
      <w:tr w:rsidR="00093AD7" w:rsidRPr="00093AD7" w14:paraId="24F6AF56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9D8" w14:textId="77777777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51CD" w14:textId="2235C81B" w:rsidR="00093AD7" w:rsidRPr="00093AD7" w:rsidRDefault="00534DED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11,9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99D" w14:textId="044A6EDB" w:rsidR="00093AD7" w:rsidRPr="00093AD7" w:rsidRDefault="00E60E1F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-1,0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458" w14:textId="0E0DA841" w:rsidR="00093AD7" w:rsidRPr="00093AD7" w:rsidRDefault="0095105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4</w:t>
            </w:r>
            <w:r w:rsidR="00F92F2E">
              <w:rPr>
                <w:rFonts w:ascii="Times New Roman" w:eastAsia="TimesNewRomanPSMT" w:hAnsi="Times New Roman" w:cstheme="minorBidi"/>
                <w:sz w:val="24"/>
                <w:szCs w:val="24"/>
              </w:rPr>
              <w:t>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424F" w14:textId="1C0000C2" w:rsidR="00093AD7" w:rsidRPr="00093AD7" w:rsidRDefault="0095105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5,0</w:t>
            </w:r>
          </w:p>
        </w:tc>
      </w:tr>
      <w:tr w:rsidR="00093AD7" w:rsidRPr="00093AD7" w14:paraId="095BD99C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3988" w14:textId="77777777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К предыдущему году,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CE3A" w14:textId="142587EE" w:rsidR="00093AD7" w:rsidRPr="00093AD7" w:rsidRDefault="0005468B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26,8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6D46" w14:textId="44BD37BC" w:rsidR="00093AD7" w:rsidRPr="00093AD7" w:rsidRDefault="0095105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-1,6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6FA" w14:textId="0337E629" w:rsidR="00093AD7" w:rsidRPr="00093AD7" w:rsidRDefault="0095105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6,7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8C6" w14:textId="774198FF" w:rsidR="00093AD7" w:rsidRPr="00093AD7" w:rsidRDefault="0095105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7,8</w:t>
            </w:r>
          </w:p>
        </w:tc>
      </w:tr>
      <w:tr w:rsidR="00093AD7" w:rsidRPr="00093AD7" w14:paraId="0721C8E4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FBCF" w14:textId="21B0E86A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Темп роста к оценке 202</w:t>
            </w:r>
            <w:r w:rsidR="00E03B78">
              <w:rPr>
                <w:rFonts w:ascii="Times New Roman" w:eastAsia="TimesNewRomanPSMT" w:hAnsi="Times New Roman" w:cstheme="minorBidi"/>
                <w:sz w:val="24"/>
                <w:szCs w:val="24"/>
              </w:rPr>
              <w:t>3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E846" w14:textId="77777777" w:rsidR="00093AD7" w:rsidRPr="00093AD7" w:rsidRDefault="00093AD7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A87D" w14:textId="2B7187BC" w:rsidR="00093AD7" w:rsidRPr="00093AD7" w:rsidRDefault="00E03B7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98,4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BD4" w14:textId="309FFBE8" w:rsidR="00093AD7" w:rsidRPr="00093AD7" w:rsidRDefault="00E03B7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104,9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6B9B" w14:textId="713D67A7" w:rsidR="00093AD7" w:rsidRPr="00093AD7" w:rsidRDefault="00E03B78" w:rsidP="0046353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113,1</w:t>
            </w:r>
          </w:p>
        </w:tc>
      </w:tr>
    </w:tbl>
    <w:p w14:paraId="3624936B" w14:textId="04A8E119" w:rsidR="00093AD7" w:rsidRPr="00093AD7" w:rsidRDefault="00093AD7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405E">
        <w:rPr>
          <w:rFonts w:ascii="Times New Roman" w:hAnsi="Times New Roman"/>
          <w:sz w:val="28"/>
          <w:szCs w:val="28"/>
        </w:rPr>
        <w:t>Доходы</w:t>
      </w:r>
      <w:r w:rsidRPr="00093AD7">
        <w:rPr>
          <w:rFonts w:ascii="Times New Roman" w:hAnsi="Times New Roman"/>
          <w:sz w:val="28"/>
          <w:szCs w:val="28"/>
        </w:rPr>
        <w:t xml:space="preserve"> бюджета по единому сельскохозяйственному налогу на 202</w:t>
      </w:r>
      <w:r w:rsidR="0093405E">
        <w:rPr>
          <w:rFonts w:ascii="Times New Roman" w:hAnsi="Times New Roman"/>
          <w:sz w:val="28"/>
          <w:szCs w:val="28"/>
        </w:rPr>
        <w:t>4</w:t>
      </w:r>
      <w:r w:rsidRPr="00093AD7"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93405E">
        <w:rPr>
          <w:rFonts w:ascii="Times New Roman" w:hAnsi="Times New Roman"/>
          <w:sz w:val="28"/>
          <w:szCs w:val="28"/>
        </w:rPr>
        <w:t>60</w:t>
      </w:r>
      <w:r w:rsidRPr="00093AD7">
        <w:rPr>
          <w:rFonts w:ascii="Times New Roman" w:hAnsi="Times New Roman"/>
          <w:sz w:val="28"/>
          <w:szCs w:val="28"/>
        </w:rPr>
        <w:t xml:space="preserve">,0 тыс. рублей, что на </w:t>
      </w:r>
      <w:r w:rsidR="006C3CB7">
        <w:rPr>
          <w:rFonts w:ascii="Times New Roman" w:hAnsi="Times New Roman"/>
          <w:sz w:val="28"/>
          <w:szCs w:val="28"/>
        </w:rPr>
        <w:t>1</w:t>
      </w:r>
      <w:r w:rsidRPr="00093AD7">
        <w:rPr>
          <w:rFonts w:ascii="Times New Roman" w:hAnsi="Times New Roman"/>
          <w:sz w:val="28"/>
          <w:szCs w:val="28"/>
        </w:rPr>
        <w:t xml:space="preserve">,0 тыс. рублей, или </w:t>
      </w:r>
      <w:r w:rsidR="0093405E">
        <w:rPr>
          <w:rFonts w:ascii="Times New Roman" w:hAnsi="Times New Roman"/>
          <w:sz w:val="28"/>
          <w:szCs w:val="28"/>
        </w:rPr>
        <w:t>(-1,6%)</w:t>
      </w:r>
      <w:r w:rsidRPr="00093AD7">
        <w:rPr>
          <w:rFonts w:ascii="Times New Roman" w:hAnsi="Times New Roman"/>
          <w:sz w:val="28"/>
          <w:szCs w:val="28"/>
        </w:rPr>
        <w:t xml:space="preserve"> </w:t>
      </w:r>
      <w:r w:rsidR="00F059B5">
        <w:rPr>
          <w:rFonts w:ascii="Times New Roman" w:hAnsi="Times New Roman"/>
          <w:sz w:val="28"/>
          <w:szCs w:val="28"/>
        </w:rPr>
        <w:t>ниже</w:t>
      </w:r>
      <w:r w:rsidRPr="00093AD7">
        <w:rPr>
          <w:rFonts w:ascii="Times New Roman" w:hAnsi="Times New Roman"/>
          <w:sz w:val="28"/>
          <w:szCs w:val="28"/>
        </w:rPr>
        <w:t xml:space="preserve"> ожидаемой оценки исполнения бюджета в 202</w:t>
      </w:r>
      <w:r w:rsidR="0093405E">
        <w:rPr>
          <w:rFonts w:ascii="Times New Roman" w:hAnsi="Times New Roman"/>
          <w:sz w:val="28"/>
          <w:szCs w:val="28"/>
        </w:rPr>
        <w:t>3</w:t>
      </w:r>
      <w:r w:rsidRPr="00093AD7">
        <w:rPr>
          <w:rFonts w:ascii="Times New Roman" w:hAnsi="Times New Roman"/>
          <w:sz w:val="28"/>
          <w:szCs w:val="28"/>
        </w:rPr>
        <w:t xml:space="preserve"> года. В структуре </w:t>
      </w:r>
      <w:r w:rsidRPr="00093AD7">
        <w:rPr>
          <w:rFonts w:ascii="Times New Roman" w:hAnsi="Times New Roman"/>
          <w:sz w:val="28"/>
          <w:szCs w:val="28"/>
        </w:rPr>
        <w:lastRenderedPageBreak/>
        <w:t>налоговых доходов на долю единого сельскохозяйственного налога в 202</w:t>
      </w:r>
      <w:r w:rsidR="0093405E">
        <w:rPr>
          <w:rFonts w:ascii="Times New Roman" w:hAnsi="Times New Roman"/>
          <w:sz w:val="28"/>
          <w:szCs w:val="28"/>
        </w:rPr>
        <w:t>4</w:t>
      </w:r>
      <w:r w:rsidRPr="00093AD7">
        <w:rPr>
          <w:rFonts w:ascii="Times New Roman" w:hAnsi="Times New Roman"/>
          <w:sz w:val="28"/>
          <w:szCs w:val="28"/>
        </w:rPr>
        <w:t xml:space="preserve"> году приходится </w:t>
      </w:r>
      <w:r w:rsidR="0093405E">
        <w:rPr>
          <w:rFonts w:ascii="Times New Roman" w:hAnsi="Times New Roman"/>
          <w:sz w:val="28"/>
          <w:szCs w:val="28"/>
        </w:rPr>
        <w:t>9,2</w:t>
      </w:r>
      <w:r w:rsidRPr="00093AD7">
        <w:rPr>
          <w:rFonts w:ascii="Times New Roman" w:hAnsi="Times New Roman"/>
          <w:sz w:val="28"/>
          <w:szCs w:val="28"/>
        </w:rPr>
        <w:t xml:space="preserve"> процента. Поступление налога в бюджет в 202</w:t>
      </w:r>
      <w:r w:rsidR="0093405E">
        <w:rPr>
          <w:rFonts w:ascii="Times New Roman" w:hAnsi="Times New Roman"/>
          <w:sz w:val="28"/>
          <w:szCs w:val="28"/>
        </w:rPr>
        <w:t>5</w:t>
      </w:r>
      <w:r w:rsidRPr="00093AD7">
        <w:rPr>
          <w:rFonts w:ascii="Times New Roman" w:hAnsi="Times New Roman"/>
          <w:sz w:val="28"/>
          <w:szCs w:val="28"/>
        </w:rPr>
        <w:t xml:space="preserve"> и 202</w:t>
      </w:r>
      <w:r w:rsidR="0093405E">
        <w:rPr>
          <w:rFonts w:ascii="Times New Roman" w:hAnsi="Times New Roman"/>
          <w:sz w:val="28"/>
          <w:szCs w:val="28"/>
        </w:rPr>
        <w:t>6</w:t>
      </w:r>
      <w:r w:rsidRPr="00093AD7">
        <w:rPr>
          <w:rFonts w:ascii="Times New Roman" w:hAnsi="Times New Roman"/>
          <w:sz w:val="28"/>
          <w:szCs w:val="28"/>
        </w:rPr>
        <w:t xml:space="preserve"> годах прогнозируется в сумме </w:t>
      </w:r>
      <w:r w:rsidR="0093405E">
        <w:rPr>
          <w:rFonts w:ascii="Times New Roman" w:hAnsi="Times New Roman"/>
          <w:sz w:val="28"/>
          <w:szCs w:val="28"/>
        </w:rPr>
        <w:t>64,0</w:t>
      </w:r>
      <w:r w:rsidRPr="00093AD7">
        <w:rPr>
          <w:rFonts w:ascii="Times New Roman" w:hAnsi="Times New Roman"/>
          <w:sz w:val="28"/>
          <w:szCs w:val="28"/>
        </w:rPr>
        <w:t xml:space="preserve"> тыс. рублей и </w:t>
      </w:r>
      <w:r w:rsidR="0093405E">
        <w:rPr>
          <w:rFonts w:ascii="Times New Roman" w:hAnsi="Times New Roman"/>
          <w:sz w:val="28"/>
          <w:szCs w:val="28"/>
        </w:rPr>
        <w:t>69</w:t>
      </w:r>
      <w:r w:rsidR="006C3CB7">
        <w:rPr>
          <w:rFonts w:ascii="Times New Roman" w:hAnsi="Times New Roman"/>
          <w:sz w:val="28"/>
          <w:szCs w:val="28"/>
        </w:rPr>
        <w:t>,0</w:t>
      </w:r>
      <w:r w:rsidRPr="00093AD7">
        <w:rPr>
          <w:rFonts w:ascii="Times New Roman" w:hAnsi="Times New Roman"/>
          <w:sz w:val="28"/>
          <w:szCs w:val="28"/>
        </w:rPr>
        <w:t xml:space="preserve"> тыс. рублей соответственно. Темп роста к предыдущему году в</w:t>
      </w:r>
      <w:r w:rsidR="006C3CB7">
        <w:rPr>
          <w:rFonts w:ascii="Times New Roman" w:hAnsi="Times New Roman"/>
          <w:sz w:val="28"/>
          <w:szCs w:val="28"/>
        </w:rPr>
        <w:t xml:space="preserve"> 202</w:t>
      </w:r>
      <w:r w:rsidR="0093405E">
        <w:rPr>
          <w:rFonts w:ascii="Times New Roman" w:hAnsi="Times New Roman"/>
          <w:sz w:val="28"/>
          <w:szCs w:val="28"/>
        </w:rPr>
        <w:t>4</w:t>
      </w:r>
      <w:r w:rsidR="006C3CB7">
        <w:rPr>
          <w:rFonts w:ascii="Times New Roman" w:hAnsi="Times New Roman"/>
          <w:sz w:val="28"/>
          <w:szCs w:val="28"/>
        </w:rPr>
        <w:t xml:space="preserve"> году </w:t>
      </w:r>
      <w:r w:rsidR="006C3CB7" w:rsidRPr="00093AD7">
        <w:rPr>
          <w:rFonts w:ascii="Times New Roman" w:hAnsi="Times New Roman"/>
          <w:sz w:val="28"/>
          <w:szCs w:val="28"/>
        </w:rPr>
        <w:t xml:space="preserve">составляет </w:t>
      </w:r>
      <w:r w:rsidR="0093405E">
        <w:rPr>
          <w:rFonts w:ascii="Times New Roman" w:hAnsi="Times New Roman"/>
          <w:sz w:val="28"/>
          <w:szCs w:val="28"/>
        </w:rPr>
        <w:t>98,4</w:t>
      </w:r>
      <w:r w:rsidR="006C3CB7" w:rsidRPr="00093AD7">
        <w:rPr>
          <w:rFonts w:ascii="Times New Roman" w:hAnsi="Times New Roman"/>
          <w:sz w:val="28"/>
          <w:szCs w:val="28"/>
        </w:rPr>
        <w:t xml:space="preserve"> %</w:t>
      </w:r>
      <w:r w:rsidR="006C3CB7">
        <w:rPr>
          <w:rFonts w:ascii="Times New Roman" w:hAnsi="Times New Roman"/>
          <w:sz w:val="28"/>
          <w:szCs w:val="28"/>
        </w:rPr>
        <w:t>, в</w:t>
      </w:r>
      <w:r w:rsidRPr="00093AD7">
        <w:rPr>
          <w:rFonts w:ascii="Times New Roman" w:hAnsi="Times New Roman"/>
          <w:sz w:val="28"/>
          <w:szCs w:val="28"/>
        </w:rPr>
        <w:t xml:space="preserve"> плановом периоде составляет </w:t>
      </w:r>
      <w:r w:rsidR="0093405E">
        <w:rPr>
          <w:rFonts w:ascii="Times New Roman" w:hAnsi="Times New Roman"/>
          <w:sz w:val="28"/>
          <w:szCs w:val="28"/>
        </w:rPr>
        <w:t>104,9</w:t>
      </w:r>
      <w:r w:rsidRPr="00093AD7">
        <w:rPr>
          <w:rFonts w:ascii="Times New Roman" w:hAnsi="Times New Roman"/>
          <w:sz w:val="28"/>
          <w:szCs w:val="28"/>
        </w:rPr>
        <w:t xml:space="preserve"> % и </w:t>
      </w:r>
      <w:r w:rsidR="0093405E">
        <w:rPr>
          <w:rFonts w:ascii="Times New Roman" w:hAnsi="Times New Roman"/>
          <w:sz w:val="28"/>
          <w:szCs w:val="28"/>
        </w:rPr>
        <w:t>113,1</w:t>
      </w:r>
      <w:r w:rsidRPr="00093AD7">
        <w:rPr>
          <w:rFonts w:ascii="Times New Roman" w:hAnsi="Times New Roman"/>
          <w:sz w:val="28"/>
          <w:szCs w:val="28"/>
        </w:rPr>
        <w:t xml:space="preserve"> % </w:t>
      </w:r>
      <w:r w:rsidR="006C3CB7">
        <w:rPr>
          <w:rFonts w:ascii="Times New Roman" w:hAnsi="Times New Roman"/>
          <w:sz w:val="28"/>
          <w:szCs w:val="28"/>
        </w:rPr>
        <w:t>соответственно</w:t>
      </w:r>
      <w:r w:rsidRPr="00093AD7">
        <w:rPr>
          <w:rFonts w:ascii="Times New Roman" w:hAnsi="Times New Roman"/>
          <w:sz w:val="28"/>
          <w:szCs w:val="28"/>
        </w:rPr>
        <w:t xml:space="preserve">. </w:t>
      </w:r>
    </w:p>
    <w:p w14:paraId="3A5A8219" w14:textId="0A4A7585" w:rsidR="00132C8E" w:rsidRDefault="00093AD7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t>Расчет единого сельскохозяйственного</w:t>
      </w:r>
      <w:r w:rsidR="001C3AE8">
        <w:rPr>
          <w:rFonts w:ascii="Times New Roman" w:hAnsi="Times New Roman"/>
          <w:sz w:val="28"/>
          <w:szCs w:val="28"/>
        </w:rPr>
        <w:t xml:space="preserve"> налога</w:t>
      </w:r>
      <w:r w:rsidRPr="00093AD7">
        <w:rPr>
          <w:rFonts w:ascii="Times New Roman" w:hAnsi="Times New Roman"/>
          <w:sz w:val="28"/>
          <w:szCs w:val="28"/>
        </w:rPr>
        <w:t xml:space="preserve"> произведен в соответствии со ст. 61.5 БК РФ – 30,0 процента.  </w:t>
      </w:r>
    </w:p>
    <w:p w14:paraId="7CA78E00" w14:textId="77777777" w:rsidR="003D663A" w:rsidRPr="00FD2DFD" w:rsidRDefault="003D663A" w:rsidP="00FD2DF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D2DFD">
        <w:rPr>
          <w:rFonts w:ascii="Times New Roman" w:hAnsi="Times New Roman"/>
          <w:b/>
          <w:bCs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42FF8319" w14:textId="1540F11A" w:rsidR="003D663A" w:rsidRPr="00FD2DFD" w:rsidRDefault="003D663A" w:rsidP="00FD2DF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D2DFD">
        <w:rPr>
          <w:rFonts w:ascii="Times New Roman" w:hAnsi="Times New Roman"/>
          <w:b/>
          <w:bCs/>
          <w:i/>
          <w:iCs/>
          <w:sz w:val="28"/>
          <w:szCs w:val="28"/>
        </w:rPr>
        <w:t>в 202</w:t>
      </w:r>
      <w:r w:rsidR="00FD2DFD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Pr="00FD2DFD">
        <w:rPr>
          <w:rFonts w:ascii="Times New Roman" w:hAnsi="Times New Roman"/>
          <w:b/>
          <w:bCs/>
          <w:i/>
          <w:iCs/>
          <w:sz w:val="28"/>
          <w:szCs w:val="28"/>
        </w:rPr>
        <w:t>-202</w:t>
      </w:r>
      <w:r w:rsidR="00FD2DFD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FD2DFD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D663A" w14:paraId="43C38E01" w14:textId="77777777" w:rsidTr="003D663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1B8A" w14:textId="77777777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595" w14:textId="4946D9E3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Оценка</w:t>
            </w:r>
          </w:p>
          <w:p w14:paraId="465BE6E9" w14:textId="7B9C4662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DF659B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540E" w14:textId="77777777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54A544D5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8BF0" w14:textId="77777777" w:rsidR="003D663A" w:rsidRDefault="003D663A" w:rsidP="00DF659B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4C47" w14:textId="77777777" w:rsidR="003D663A" w:rsidRDefault="003D663A" w:rsidP="00DF659B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34AE" w14:textId="2B6A65B8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DF659B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DED7" w14:textId="76071F1B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DF659B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99AC" w14:textId="06923711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DF659B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3D663A" w14:paraId="092F0D54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880D" w14:textId="77777777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168" w14:textId="57D7F35F" w:rsidR="003D663A" w:rsidRDefault="00DF659B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F832" w14:textId="29D736F2" w:rsidR="003D663A" w:rsidRDefault="00DF659B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1D8" w14:textId="07908254" w:rsidR="003D663A" w:rsidRDefault="00DF659B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07A" w14:textId="4CBBC5AD" w:rsidR="003D663A" w:rsidRDefault="00DF659B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74,0</w:t>
            </w:r>
          </w:p>
        </w:tc>
      </w:tr>
      <w:tr w:rsidR="003D663A" w14:paraId="382505AB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FD4B" w14:textId="77777777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25C6" w14:textId="5F2EA56D" w:rsidR="003D663A" w:rsidRDefault="00DF659B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FCC3" w14:textId="238853D9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AAE5" w14:textId="2CEB2C51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5CD" w14:textId="3E8D2EFD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10,6</w:t>
            </w:r>
          </w:p>
        </w:tc>
      </w:tr>
      <w:tr w:rsidR="003D663A" w14:paraId="2724514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560C" w14:textId="77777777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DE6" w14:textId="30C2DA4B" w:rsidR="003D663A" w:rsidRDefault="00DF659B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DFE" w14:textId="5E5F4849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028" w14:textId="33AF0265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D1ED" w14:textId="0F06D5D9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</w:tr>
      <w:tr w:rsidR="003D663A" w14:paraId="07D526D1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FFDE" w14:textId="77777777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C05" w14:textId="6AB5231C" w:rsidR="003D663A" w:rsidRDefault="00DF659B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387" w14:textId="419A73CE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8F00" w14:textId="7B65CB5E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C3E" w14:textId="47506FD7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1,4</w:t>
            </w:r>
          </w:p>
        </w:tc>
      </w:tr>
      <w:tr w:rsidR="003D663A" w14:paraId="4D9EECBB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CD8F" w14:textId="38950E00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DF659B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22D" w14:textId="77777777" w:rsidR="003D663A" w:rsidRDefault="003D663A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5047" w14:textId="0F4B37B7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4CB" w14:textId="22AD481A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802" w14:textId="62973993" w:rsidR="003D663A" w:rsidRDefault="00805CA7" w:rsidP="00DF6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</w:tr>
    </w:tbl>
    <w:p w14:paraId="64ECB120" w14:textId="6F23DEB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F49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по налогу на имущество физических на 202</w:t>
      </w:r>
      <w:r w:rsidR="00805C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805CA7">
        <w:rPr>
          <w:rFonts w:ascii="Times New Roman" w:hAnsi="Times New Roman"/>
          <w:sz w:val="28"/>
          <w:szCs w:val="28"/>
        </w:rPr>
        <w:t>72,0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05CA7">
        <w:rPr>
          <w:rFonts w:ascii="Times New Roman" w:hAnsi="Times New Roman"/>
          <w:sz w:val="28"/>
          <w:szCs w:val="28"/>
        </w:rPr>
        <w:t>101,4</w:t>
      </w:r>
      <w:r>
        <w:rPr>
          <w:rFonts w:ascii="Times New Roman" w:hAnsi="Times New Roman"/>
          <w:sz w:val="28"/>
          <w:szCs w:val="28"/>
        </w:rPr>
        <w:t>% ожидаемой оценки исполнения бюджета в 202</w:t>
      </w:r>
      <w:r w:rsidR="00805C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году. В структуре налоговых доходов на долю налога на имущество в 202</w:t>
      </w:r>
      <w:r w:rsidR="00805C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приходится </w:t>
      </w:r>
      <w:r w:rsidR="00805CA7">
        <w:rPr>
          <w:rFonts w:ascii="Times New Roman" w:hAnsi="Times New Roman"/>
          <w:sz w:val="28"/>
          <w:szCs w:val="28"/>
        </w:rPr>
        <w:t>11,0</w:t>
      </w:r>
      <w:r>
        <w:rPr>
          <w:rFonts w:ascii="Times New Roman" w:hAnsi="Times New Roman"/>
          <w:sz w:val="28"/>
          <w:szCs w:val="28"/>
        </w:rPr>
        <w:t xml:space="preserve"> процента. Поступление налога в бюджет в 202</w:t>
      </w:r>
      <w:r w:rsidR="00805C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05CA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годах прогнозируется в сумме </w:t>
      </w:r>
      <w:r w:rsidR="00805CA7">
        <w:rPr>
          <w:rFonts w:ascii="Times New Roman" w:hAnsi="Times New Roman"/>
          <w:sz w:val="28"/>
          <w:szCs w:val="28"/>
        </w:rPr>
        <w:t>73,0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05CA7">
        <w:rPr>
          <w:rFonts w:ascii="Times New Roman" w:hAnsi="Times New Roman"/>
          <w:sz w:val="28"/>
          <w:szCs w:val="28"/>
        </w:rPr>
        <w:t>74,0</w:t>
      </w:r>
      <w:r>
        <w:rPr>
          <w:rFonts w:ascii="Times New Roman" w:hAnsi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805CA7">
        <w:rPr>
          <w:rFonts w:ascii="Times New Roman" w:hAnsi="Times New Roman"/>
          <w:sz w:val="28"/>
          <w:szCs w:val="28"/>
        </w:rPr>
        <w:t>101,4</w:t>
      </w:r>
      <w:r>
        <w:rPr>
          <w:rFonts w:ascii="Times New Roman" w:hAnsi="Times New Roman"/>
          <w:sz w:val="28"/>
          <w:szCs w:val="28"/>
        </w:rPr>
        <w:t xml:space="preserve"> % в 202</w:t>
      </w:r>
      <w:r w:rsidR="00805C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92B7D">
        <w:rPr>
          <w:rFonts w:ascii="Times New Roman" w:hAnsi="Times New Roman"/>
          <w:sz w:val="28"/>
          <w:szCs w:val="28"/>
        </w:rPr>
        <w:t>10</w:t>
      </w:r>
      <w:r w:rsidR="00805CA7">
        <w:rPr>
          <w:rFonts w:ascii="Times New Roman" w:hAnsi="Times New Roman"/>
          <w:sz w:val="28"/>
          <w:szCs w:val="28"/>
        </w:rPr>
        <w:t>1</w:t>
      </w:r>
      <w:r w:rsidR="00E92B7D">
        <w:rPr>
          <w:rFonts w:ascii="Times New Roman" w:hAnsi="Times New Roman"/>
          <w:sz w:val="28"/>
          <w:szCs w:val="28"/>
        </w:rPr>
        <w:t>,</w:t>
      </w:r>
      <w:r w:rsidR="00805C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 в 202</w:t>
      </w:r>
      <w:r w:rsidR="00805CA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году. К уровню бюджета 202</w:t>
      </w:r>
      <w:r w:rsidR="00805C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темп роста налога в 202</w:t>
      </w:r>
      <w:r w:rsidR="00805C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составит </w:t>
      </w:r>
      <w:r w:rsidR="00805CA7">
        <w:rPr>
          <w:rFonts w:ascii="Times New Roman" w:hAnsi="Times New Roman"/>
          <w:sz w:val="28"/>
          <w:szCs w:val="28"/>
        </w:rPr>
        <w:t>101,4</w:t>
      </w:r>
      <w:r>
        <w:rPr>
          <w:rFonts w:ascii="Times New Roman" w:hAnsi="Times New Roman"/>
          <w:sz w:val="28"/>
          <w:szCs w:val="28"/>
        </w:rPr>
        <w:t xml:space="preserve"> процента. Прогноз налога на имущество физических лиц на 202</w:t>
      </w:r>
      <w:r w:rsidR="00805C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675407BE" w14:textId="4E240F03" w:rsidR="003D663A" w:rsidRDefault="003D663A" w:rsidP="00310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</w:t>
      </w:r>
      <w:r w:rsidRPr="007D0AE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</w:t>
      </w:r>
      <w:r w:rsidR="00B27730" w:rsidRPr="007D0AE7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r w:rsidRPr="007D0A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«О налоге на</w:t>
      </w:r>
      <w:r w:rsidRPr="007D0AE7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 физических лиц».</w:t>
      </w:r>
    </w:p>
    <w:p w14:paraId="1DB9EC2D" w14:textId="359B6314" w:rsidR="003D663A" w:rsidRPr="00805CA7" w:rsidRDefault="003D663A" w:rsidP="00805CA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5CA7">
        <w:rPr>
          <w:rFonts w:ascii="Times New Roman" w:hAnsi="Times New Roman"/>
          <w:b/>
          <w:bCs/>
          <w:i/>
          <w:iCs/>
          <w:sz w:val="28"/>
          <w:szCs w:val="28"/>
        </w:rPr>
        <w:t>Динамика доходов от уплаты земельного налога в 202</w:t>
      </w:r>
      <w:r w:rsidR="00805CA7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Pr="00805CA7">
        <w:rPr>
          <w:rFonts w:ascii="Times New Roman" w:hAnsi="Times New Roman"/>
          <w:b/>
          <w:bCs/>
          <w:i/>
          <w:iCs/>
          <w:sz w:val="28"/>
          <w:szCs w:val="28"/>
        </w:rPr>
        <w:t>-202</w:t>
      </w:r>
      <w:r w:rsidR="00805CA7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805CA7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D663A" w14:paraId="63DE9DE3" w14:textId="77777777" w:rsidTr="007F62AB"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E984" w14:textId="77777777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0FA5" w14:textId="76F30C8A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Оценка</w:t>
            </w:r>
          </w:p>
          <w:p w14:paraId="0177161A" w14:textId="3E1F7F78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805CA7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FE9" w14:textId="77777777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77B5BE6C" w14:textId="77777777" w:rsidTr="007F6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683" w14:textId="77777777" w:rsidR="003D663A" w:rsidRDefault="003D663A" w:rsidP="00805CA7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F2C1" w14:textId="77777777" w:rsidR="003D663A" w:rsidRDefault="003D663A" w:rsidP="00805CA7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B6FE" w14:textId="535815E1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805CA7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2928" w14:textId="0ACC6072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805CA7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B92D" w14:textId="5DAC08A3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805CA7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3D663A" w14:paraId="3CE40AE0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597" w14:textId="77777777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B2D" w14:textId="7636280A" w:rsidR="003D663A" w:rsidRDefault="00805CA7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461,0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E578" w14:textId="2BC7FE81" w:rsidR="003D663A" w:rsidRDefault="00805CA7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489,0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116" w14:textId="1E524AEA" w:rsidR="003D663A" w:rsidRDefault="00805CA7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508,0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E14" w14:textId="3CDBA29B" w:rsidR="003D663A" w:rsidRDefault="00805CA7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514,0</w:t>
            </w:r>
          </w:p>
        </w:tc>
      </w:tr>
      <w:tr w:rsidR="003D663A" w14:paraId="31112BF6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0367" w14:textId="77777777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3997" w14:textId="0F9B2A7D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73,9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5862" w14:textId="1646A12E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B44" w14:textId="02B85685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74,6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400" w14:textId="44B7F01B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73,9</w:t>
            </w:r>
          </w:p>
        </w:tc>
      </w:tr>
      <w:tr w:rsidR="003D663A" w14:paraId="2051208A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4EC9" w14:textId="77777777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6DBB" w14:textId="2E2D7315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-128,1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A63" w14:textId="71B664AE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E6F" w14:textId="5FA5396B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19,0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353" w14:textId="28833DF7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</w:tr>
      <w:tr w:rsidR="003D663A" w14:paraId="79A08226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B7F" w14:textId="77777777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FE47" w14:textId="7B802505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-21,7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95EC" w14:textId="589252EC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E69" w14:textId="0419AD48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FC3" w14:textId="518FEA38" w:rsidR="003D663A" w:rsidRDefault="006A674C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1,2</w:t>
            </w:r>
          </w:p>
        </w:tc>
      </w:tr>
      <w:tr w:rsidR="003D663A" w14:paraId="5C54AB35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E4D1" w14:textId="73E7C719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123F49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E6E4" w14:textId="77777777" w:rsidR="003D663A" w:rsidRDefault="003D663A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7ECF" w14:textId="2CBCFDBF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E11" w14:textId="149A0BFA" w:rsidR="003D663A" w:rsidRDefault="002F1878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103,9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571D" w14:textId="53309DCA" w:rsidR="003D663A" w:rsidRDefault="006A674C" w:rsidP="00805C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101,2</w:t>
            </w:r>
          </w:p>
        </w:tc>
      </w:tr>
    </w:tbl>
    <w:p w14:paraId="3738E885" w14:textId="7A1564F6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46F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по земельному налогу прогнозируются в сумме </w:t>
      </w:r>
      <w:r w:rsidR="006A674C">
        <w:rPr>
          <w:rFonts w:ascii="Times New Roman" w:hAnsi="Times New Roman"/>
          <w:sz w:val="28"/>
          <w:szCs w:val="28"/>
        </w:rPr>
        <w:t>489,0</w:t>
      </w:r>
      <w:r>
        <w:rPr>
          <w:rFonts w:ascii="Times New Roman" w:hAnsi="Times New Roman"/>
          <w:sz w:val="28"/>
          <w:szCs w:val="28"/>
        </w:rPr>
        <w:t xml:space="preserve"> тыс. рублей на 202</w:t>
      </w:r>
      <w:r w:rsidR="006A67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6A674C">
        <w:rPr>
          <w:rFonts w:ascii="Times New Roman" w:hAnsi="Times New Roman"/>
          <w:sz w:val="28"/>
          <w:szCs w:val="28"/>
        </w:rPr>
        <w:t>508,0</w:t>
      </w:r>
      <w:r>
        <w:rPr>
          <w:rFonts w:ascii="Times New Roman" w:hAnsi="Times New Roman"/>
          <w:sz w:val="28"/>
          <w:szCs w:val="28"/>
        </w:rPr>
        <w:t xml:space="preserve"> тыс. рублей на 202</w:t>
      </w:r>
      <w:r w:rsidR="006A67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6A674C">
        <w:rPr>
          <w:rFonts w:ascii="Times New Roman" w:hAnsi="Times New Roman"/>
          <w:sz w:val="28"/>
          <w:szCs w:val="28"/>
        </w:rPr>
        <w:t>514,0</w:t>
      </w:r>
      <w:r>
        <w:rPr>
          <w:rFonts w:ascii="Times New Roman" w:hAnsi="Times New Roman"/>
          <w:sz w:val="28"/>
          <w:szCs w:val="28"/>
        </w:rPr>
        <w:t xml:space="preserve"> тыс. рублей на 202</w:t>
      </w:r>
      <w:r w:rsidR="00E553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E55387">
        <w:rPr>
          <w:rFonts w:ascii="Times New Roman" w:hAnsi="Times New Roman"/>
          <w:sz w:val="28"/>
          <w:szCs w:val="28"/>
        </w:rPr>
        <w:t>74,6</w:t>
      </w:r>
      <w:r>
        <w:rPr>
          <w:rFonts w:ascii="Times New Roman" w:hAnsi="Times New Roman"/>
          <w:sz w:val="28"/>
          <w:szCs w:val="28"/>
        </w:rPr>
        <w:t xml:space="preserve">, </w:t>
      </w:r>
      <w:r w:rsidR="00E55387">
        <w:rPr>
          <w:rFonts w:ascii="Times New Roman" w:hAnsi="Times New Roman"/>
          <w:sz w:val="28"/>
          <w:szCs w:val="28"/>
        </w:rPr>
        <w:t>74,6</w:t>
      </w:r>
      <w:r>
        <w:rPr>
          <w:rFonts w:ascii="Times New Roman" w:hAnsi="Times New Roman"/>
          <w:sz w:val="28"/>
          <w:szCs w:val="28"/>
        </w:rPr>
        <w:t xml:space="preserve">%, и </w:t>
      </w:r>
      <w:r w:rsidR="00E55387">
        <w:rPr>
          <w:rFonts w:ascii="Times New Roman" w:hAnsi="Times New Roman"/>
          <w:sz w:val="28"/>
          <w:szCs w:val="28"/>
        </w:rPr>
        <w:t>73,9</w:t>
      </w:r>
      <w:r>
        <w:rPr>
          <w:rFonts w:ascii="Times New Roman" w:hAnsi="Times New Roman"/>
          <w:sz w:val="28"/>
          <w:szCs w:val="28"/>
        </w:rPr>
        <w:t xml:space="preserve">% процента соответственно. </w:t>
      </w:r>
    </w:p>
    <w:p w14:paraId="2F01EFC1" w14:textId="21CF23A3" w:rsidR="00805CA7" w:rsidRPr="00805CA7" w:rsidRDefault="00805CA7" w:rsidP="00805C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C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Исчисление и уплаты земельного налога регламентируется главой 31 «Земельный налог» части второй Налогового кодекса Российской Федерации (глава введена Федеральным законом от 2-9 ноября 2004 года № 141-ФЗ), а также принятыми в соответствии с ней нормативно-правовыми актами –Решение Алешинского сельского Совета народных депутатов  № 49 от 24 сентября 2020 года «О земельном налоге»; с изменениями №</w:t>
      </w:r>
      <w:r w:rsidR="00E553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5CA7">
        <w:rPr>
          <w:rFonts w:ascii="Times New Roman" w:eastAsia="Times New Roman" w:hAnsi="Times New Roman"/>
          <w:sz w:val="28"/>
          <w:szCs w:val="28"/>
          <w:lang w:eastAsia="ru-RU"/>
        </w:rPr>
        <w:t>134 от 12 мая 2023года.</w:t>
      </w:r>
    </w:p>
    <w:p w14:paraId="4A796203" w14:textId="77777777" w:rsidR="003D663A" w:rsidRDefault="003D663A" w:rsidP="00E553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Неналоговые доходы</w:t>
      </w:r>
    </w:p>
    <w:p w14:paraId="2DB1F9D0" w14:textId="1DC3BDB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Неналоговые доходы бюджета в 202</w:t>
      </w:r>
      <w:r w:rsidR="00E553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планируются в объеме </w:t>
      </w:r>
      <w:r w:rsidR="00E55387">
        <w:rPr>
          <w:rFonts w:ascii="Times New Roman" w:hAnsi="Times New Roman"/>
          <w:sz w:val="28"/>
          <w:szCs w:val="28"/>
        </w:rPr>
        <w:t>1626,6</w:t>
      </w:r>
      <w:r>
        <w:rPr>
          <w:rFonts w:ascii="Times New Roman" w:hAnsi="Times New Roman"/>
          <w:sz w:val="28"/>
          <w:szCs w:val="28"/>
        </w:rPr>
        <w:t xml:space="preserve"> тыс. рублей, темп роста к ожидаемой оценке 202</w:t>
      </w:r>
      <w:r w:rsidR="00E553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составит </w:t>
      </w:r>
      <w:r w:rsidR="00E55387">
        <w:rPr>
          <w:rFonts w:ascii="Times New Roman" w:hAnsi="Times New Roman"/>
          <w:sz w:val="28"/>
          <w:szCs w:val="28"/>
        </w:rPr>
        <w:t>2,5 раза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FC9698C" w14:textId="0DDFAA52" w:rsidR="003D663A" w:rsidRPr="00E55387" w:rsidRDefault="003D663A" w:rsidP="00E553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55387">
        <w:rPr>
          <w:rFonts w:ascii="Times New Roman" w:hAnsi="Times New Roman"/>
          <w:b/>
          <w:bCs/>
          <w:i/>
          <w:iCs/>
          <w:sz w:val="28"/>
          <w:szCs w:val="28"/>
        </w:rPr>
        <w:t>Динамика доходов от сдачи в аренду имущества в 202</w:t>
      </w:r>
      <w:r w:rsidR="00E55387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Pr="00E55387">
        <w:rPr>
          <w:rFonts w:ascii="Times New Roman" w:hAnsi="Times New Roman"/>
          <w:b/>
          <w:bCs/>
          <w:i/>
          <w:iCs/>
          <w:sz w:val="28"/>
          <w:szCs w:val="28"/>
        </w:rPr>
        <w:t>-202</w:t>
      </w:r>
      <w:r w:rsidR="00E55387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E55387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61"/>
        <w:gridCol w:w="1530"/>
        <w:gridCol w:w="1385"/>
        <w:gridCol w:w="1518"/>
        <w:gridCol w:w="1350"/>
      </w:tblGrid>
      <w:tr w:rsidR="003D663A" w14:paraId="77E9FC47" w14:textId="77777777" w:rsidTr="003D663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D031" w14:textId="77777777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A158" w14:textId="7951D6E4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Оценка</w:t>
            </w:r>
          </w:p>
          <w:p w14:paraId="2D8F99FE" w14:textId="4F5C25E6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E55387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63D6" w14:textId="77777777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5D69EAD4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3397" w14:textId="77777777" w:rsidR="003D663A" w:rsidRDefault="003D663A" w:rsidP="00E55387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52D" w14:textId="77777777" w:rsidR="003D663A" w:rsidRDefault="003D663A" w:rsidP="00E55387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39B5" w14:textId="75F06C59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E55387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D735" w14:textId="087354E7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E55387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C8E0" w14:textId="77B4D4E6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E55387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3D663A" w14:paraId="25AE10D5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9C5C" w14:textId="77777777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Доходы </w:t>
            </w:r>
            <w:bookmarkStart w:id="2" w:name="_Hlk151542341"/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от использования имущества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AFE" w14:textId="7D82B597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B663" w14:textId="6025D088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BB6" w14:textId="13EAE823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88,0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445A" w14:textId="2FFB5757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88,0</w:t>
            </w:r>
          </w:p>
        </w:tc>
      </w:tr>
      <w:tr w:rsidR="003D663A" w14:paraId="4A5D6C99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7095" w14:textId="77777777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642" w14:textId="66571424" w:rsidR="003D663A" w:rsidRDefault="00BF6FA3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94F" w14:textId="1A5C1A54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B28C" w14:textId="58F9D7B8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5FA" w14:textId="355195D5" w:rsidR="003D663A" w:rsidRDefault="00586189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16,7</w:t>
            </w:r>
          </w:p>
        </w:tc>
      </w:tr>
      <w:tr w:rsidR="003D663A" w14:paraId="6C39C880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0F2E" w14:textId="77777777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639A" w14:textId="1863C044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-1466,4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E995" w14:textId="09944284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C6B" w14:textId="148A3BA8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-566,0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CB1" w14:textId="4774CB07" w:rsidR="003D663A" w:rsidRDefault="00586189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3D663A" w14:paraId="735A688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CD68" w14:textId="77777777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92D" w14:textId="07C4BE49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- 3,3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99B4" w14:textId="3703752A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DBB" w14:textId="2535C071" w:rsidR="003D663A" w:rsidRDefault="00586189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-86,5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C24" w14:textId="57AAD954" w:rsidR="003D663A" w:rsidRDefault="00586189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3D663A" w14:paraId="40F984B0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1ABA" w14:textId="04378070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586189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373F" w14:textId="77777777" w:rsidR="003D663A" w:rsidRDefault="003D663A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74" w14:textId="278124A0" w:rsidR="003D663A" w:rsidRDefault="00E55387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1FD" w14:textId="06643E43" w:rsidR="003D663A" w:rsidRDefault="00586189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- 7,4 раза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685" w14:textId="202ED323" w:rsidR="003D663A" w:rsidRDefault="00586189" w:rsidP="00E553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</w:tbl>
    <w:p w14:paraId="3F641DE4" w14:textId="16E728C8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</w:t>
      </w:r>
      <w:r w:rsidR="00586189" w:rsidRPr="00586189">
        <w:rPr>
          <w:rFonts w:ascii="Times New Roman" w:hAnsi="Times New Roman"/>
          <w:sz w:val="28"/>
          <w:szCs w:val="28"/>
        </w:rPr>
        <w:t xml:space="preserve">от использования имущества </w:t>
      </w:r>
      <w:r>
        <w:rPr>
          <w:rFonts w:ascii="Times New Roman" w:hAnsi="Times New Roman"/>
          <w:sz w:val="28"/>
          <w:szCs w:val="28"/>
        </w:rPr>
        <w:t>на 202</w:t>
      </w:r>
      <w:r w:rsidR="005861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586189">
        <w:rPr>
          <w:rFonts w:ascii="Times New Roman" w:hAnsi="Times New Roman"/>
          <w:sz w:val="28"/>
          <w:szCs w:val="28"/>
        </w:rPr>
        <w:t>654,0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58618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586189">
        <w:rPr>
          <w:rFonts w:ascii="Times New Roman" w:hAnsi="Times New Roman"/>
          <w:sz w:val="28"/>
          <w:szCs w:val="28"/>
        </w:rPr>
        <w:t>88,0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58618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586189">
        <w:rPr>
          <w:rFonts w:ascii="Times New Roman" w:hAnsi="Times New Roman"/>
          <w:sz w:val="28"/>
          <w:szCs w:val="28"/>
        </w:rPr>
        <w:t>88,0</w:t>
      </w:r>
      <w:r>
        <w:rPr>
          <w:rFonts w:ascii="Times New Roman" w:hAnsi="Times New Roman"/>
          <w:sz w:val="28"/>
          <w:szCs w:val="28"/>
        </w:rPr>
        <w:t xml:space="preserve"> тыс. рублей. В структуре неналоговых доходов на долю доходов от использования имущества приходится </w:t>
      </w:r>
      <w:r w:rsidR="00586189">
        <w:rPr>
          <w:rFonts w:ascii="Times New Roman" w:hAnsi="Times New Roman"/>
          <w:sz w:val="28"/>
          <w:szCs w:val="28"/>
        </w:rPr>
        <w:t>40,2</w:t>
      </w:r>
      <w:r w:rsidR="00C54D83">
        <w:rPr>
          <w:rFonts w:ascii="Times New Roman" w:hAnsi="Times New Roman"/>
          <w:sz w:val="28"/>
          <w:szCs w:val="28"/>
        </w:rPr>
        <w:t>% в 2024г., 8,3% в 2025г.,</w:t>
      </w:r>
      <w:r>
        <w:rPr>
          <w:rFonts w:ascii="Times New Roman" w:hAnsi="Times New Roman"/>
          <w:sz w:val="28"/>
          <w:szCs w:val="28"/>
        </w:rPr>
        <w:t xml:space="preserve"> </w:t>
      </w:r>
      <w:r w:rsidR="00586189">
        <w:rPr>
          <w:rFonts w:ascii="Times New Roman" w:hAnsi="Times New Roman"/>
          <w:sz w:val="28"/>
          <w:szCs w:val="28"/>
        </w:rPr>
        <w:t>16,7%</w:t>
      </w:r>
      <w:r w:rsidR="00C54D83">
        <w:rPr>
          <w:rFonts w:ascii="Times New Roman" w:hAnsi="Times New Roman"/>
          <w:sz w:val="28"/>
          <w:szCs w:val="28"/>
        </w:rPr>
        <w:t xml:space="preserve"> в 2026г.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3BFEF9" w14:textId="42FEC340" w:rsidR="00586189" w:rsidRPr="00E55387" w:rsidRDefault="00586189" w:rsidP="005861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55387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Динамика доходов от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продажи земельных участков находящихся в муниципальной собственности</w:t>
      </w:r>
      <w:r w:rsidRPr="00E55387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202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Pr="00E55387">
        <w:rPr>
          <w:rFonts w:ascii="Times New Roman" w:hAnsi="Times New Roman"/>
          <w:b/>
          <w:bCs/>
          <w:i/>
          <w:iCs/>
          <w:sz w:val="28"/>
          <w:szCs w:val="28"/>
        </w:rPr>
        <w:t>-202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E55387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586189" w14:paraId="389C0367" w14:textId="77777777" w:rsidTr="0004604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8114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C850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Оценка</w:t>
            </w:r>
          </w:p>
          <w:p w14:paraId="725E7C0D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2023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FA81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586189" w14:paraId="11C82B9A" w14:textId="77777777" w:rsidTr="000460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4668" w14:textId="77777777" w:rsidR="00586189" w:rsidRDefault="00586189" w:rsidP="00046040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245" w14:textId="77777777" w:rsidR="00586189" w:rsidRDefault="00586189" w:rsidP="00046040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266A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6EF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2025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3FBE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2026 год</w:t>
            </w:r>
          </w:p>
        </w:tc>
      </w:tr>
      <w:tr w:rsidR="00586189" w14:paraId="4DDA05AB" w14:textId="77777777" w:rsidTr="000460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62AD" w14:textId="789CB2CD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Доходы </w:t>
            </w:r>
            <w:bookmarkStart w:id="3" w:name="_Hlk151542756"/>
            <w:r w:rsidRPr="00586189">
              <w:rPr>
                <w:rFonts w:ascii="Times New Roman" w:eastAsia="TimesNewRomanPSMT" w:hAnsi="Times New Roman"/>
                <w:b/>
                <w:sz w:val="24"/>
                <w:szCs w:val="24"/>
              </w:rPr>
              <w:t>от продажи земельных участков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5560" w14:textId="568E7CCF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524" w14:textId="200282DC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F193" w14:textId="480601EA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969,6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506B" w14:textId="547B7ABE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962,6</w:t>
            </w:r>
          </w:p>
        </w:tc>
      </w:tr>
      <w:tr w:rsidR="00586189" w14:paraId="0DA8CCDD" w14:textId="77777777" w:rsidTr="000460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4112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221B" w14:textId="3D06BD25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6C74" w14:textId="585BD014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87B7" w14:textId="04FB1819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91,7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4EC6" w14:textId="677127F2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91,6</w:t>
            </w:r>
          </w:p>
        </w:tc>
      </w:tr>
      <w:tr w:rsidR="00586189" w14:paraId="30182FC0" w14:textId="77777777" w:rsidTr="000460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DFFA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3B4F" w14:textId="4B44C762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1619" w14:textId="482DB6ED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319" w14:textId="34C29F69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275,7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401" w14:textId="4115B62C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7,0</w:t>
            </w:r>
          </w:p>
        </w:tc>
      </w:tr>
      <w:tr w:rsidR="00586189" w14:paraId="337F0728" w14:textId="77777777" w:rsidTr="000460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93DF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918D" w14:textId="56A285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A942" w14:textId="1CCF81C9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3D6B" w14:textId="420728F7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FB1" w14:textId="40942FFE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-0,8</w:t>
            </w:r>
          </w:p>
        </w:tc>
      </w:tr>
      <w:tr w:rsidR="00586189" w14:paraId="15EBAC2C" w14:textId="77777777" w:rsidTr="000460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69AA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7A52" w14:textId="77777777" w:rsidR="00586189" w:rsidRDefault="00586189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7447" w14:textId="671E971A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B57C" w14:textId="7417B1FA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5340" w14:textId="27BB5490" w:rsidR="00586189" w:rsidRDefault="00C54D83" w:rsidP="00046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</w:p>
        </w:tc>
      </w:tr>
    </w:tbl>
    <w:p w14:paraId="1F71C35D" w14:textId="3FD23C97" w:rsidR="00C54D83" w:rsidRDefault="00586189" w:rsidP="00C54D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</w:t>
      </w:r>
      <w:r w:rsidR="00C54D83" w:rsidRPr="00C54D83">
        <w:rPr>
          <w:rFonts w:ascii="Times New Roman" w:hAnsi="Times New Roman"/>
          <w:sz w:val="28"/>
          <w:szCs w:val="28"/>
        </w:rPr>
        <w:t xml:space="preserve">от продажи земельных участков </w:t>
      </w:r>
      <w:r>
        <w:rPr>
          <w:rFonts w:ascii="Times New Roman" w:hAnsi="Times New Roman"/>
          <w:sz w:val="28"/>
          <w:szCs w:val="28"/>
        </w:rPr>
        <w:t xml:space="preserve">на 2024 год прогнозируются в сумме </w:t>
      </w:r>
      <w:r w:rsidR="00C54D83">
        <w:rPr>
          <w:rFonts w:ascii="Times New Roman" w:hAnsi="Times New Roman"/>
          <w:sz w:val="28"/>
          <w:szCs w:val="28"/>
        </w:rPr>
        <w:t>972,6</w:t>
      </w:r>
      <w:r>
        <w:rPr>
          <w:rFonts w:ascii="Times New Roman" w:hAnsi="Times New Roman"/>
          <w:sz w:val="28"/>
          <w:szCs w:val="28"/>
        </w:rPr>
        <w:t xml:space="preserve"> тыс. рублей, на 2025 год </w:t>
      </w:r>
      <w:r w:rsidR="00C54D83">
        <w:rPr>
          <w:rFonts w:ascii="Times New Roman" w:hAnsi="Times New Roman"/>
          <w:sz w:val="28"/>
          <w:szCs w:val="28"/>
        </w:rPr>
        <w:t>969,6</w:t>
      </w:r>
      <w:r>
        <w:rPr>
          <w:rFonts w:ascii="Times New Roman" w:hAnsi="Times New Roman"/>
          <w:sz w:val="28"/>
          <w:szCs w:val="28"/>
        </w:rPr>
        <w:t xml:space="preserve"> тыс. рублей, на 2026 год </w:t>
      </w:r>
      <w:r w:rsidR="00C54D83">
        <w:rPr>
          <w:rFonts w:ascii="Times New Roman" w:hAnsi="Times New Roman"/>
          <w:sz w:val="28"/>
          <w:szCs w:val="28"/>
        </w:rPr>
        <w:t>962,6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="00C54D83">
        <w:rPr>
          <w:rFonts w:ascii="Times New Roman" w:hAnsi="Times New Roman"/>
          <w:sz w:val="28"/>
          <w:szCs w:val="28"/>
        </w:rPr>
        <w:t xml:space="preserve">В структуре неналоговых доходов на долю доходов от использования имущества приходится 59,8% в 2024г., 91,7% в 2025г., 91,6% в 2026г. </w:t>
      </w:r>
    </w:p>
    <w:p w14:paraId="70496887" w14:textId="6A608D71" w:rsidR="00586189" w:rsidRDefault="00586189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DB9861" w14:textId="27115C29" w:rsidR="003D663A" w:rsidRDefault="003D663A" w:rsidP="00310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 Безвозмездные поступления</w:t>
      </w:r>
    </w:p>
    <w:p w14:paraId="4971B84D" w14:textId="390116F1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3CE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планировании бюджета на 202</w:t>
      </w:r>
      <w:r w:rsidR="003903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3903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</w:t>
      </w:r>
      <w:r w:rsidR="00BC6B49">
        <w:rPr>
          <w:rFonts w:ascii="Times New Roman" w:hAnsi="Times New Roman"/>
          <w:sz w:val="28"/>
          <w:szCs w:val="28"/>
        </w:rPr>
        <w:t>202</w:t>
      </w:r>
      <w:r w:rsidR="003903B4"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903B4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 w:rsidR="003903B4"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годов. Общий объем безвозмездных поступлений на 202</w:t>
      </w:r>
      <w:r w:rsidR="003903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предусмотрен в сумме </w:t>
      </w:r>
      <w:r w:rsidR="003903B4">
        <w:rPr>
          <w:rFonts w:ascii="Times New Roman" w:hAnsi="Times New Roman"/>
          <w:sz w:val="28"/>
          <w:szCs w:val="28"/>
        </w:rPr>
        <w:t>301,0</w:t>
      </w:r>
      <w:r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3903B4">
        <w:rPr>
          <w:rFonts w:ascii="Times New Roman" w:hAnsi="Times New Roman"/>
          <w:sz w:val="28"/>
          <w:szCs w:val="28"/>
        </w:rPr>
        <w:t>354,9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3903B4">
        <w:rPr>
          <w:rFonts w:ascii="Times New Roman" w:hAnsi="Times New Roman"/>
          <w:sz w:val="28"/>
          <w:szCs w:val="28"/>
        </w:rPr>
        <w:t>54,1</w:t>
      </w:r>
      <w:r>
        <w:rPr>
          <w:rFonts w:ascii="Times New Roman" w:hAnsi="Times New Roman"/>
          <w:sz w:val="28"/>
          <w:szCs w:val="28"/>
        </w:rPr>
        <w:t xml:space="preserve"> </w:t>
      </w:r>
      <w:r w:rsidR="00A87C3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3903B4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объема безвозмездных поступлений оценки 202</w:t>
      </w:r>
      <w:r w:rsidR="003903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В общем объеме </w:t>
      </w:r>
      <w:r>
        <w:rPr>
          <w:rFonts w:ascii="Times New Roman" w:hAnsi="Times New Roman"/>
          <w:sz w:val="28"/>
          <w:szCs w:val="28"/>
        </w:rPr>
        <w:lastRenderedPageBreak/>
        <w:t>доходов проекта бюджета безвозмездные поступления 202</w:t>
      </w:r>
      <w:r w:rsidR="003903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составляют </w:t>
      </w:r>
      <w:r w:rsidR="003903B4">
        <w:rPr>
          <w:rFonts w:ascii="Times New Roman" w:hAnsi="Times New Roman"/>
          <w:sz w:val="28"/>
          <w:szCs w:val="28"/>
        </w:rPr>
        <w:t>11,7</w:t>
      </w:r>
      <w:r>
        <w:rPr>
          <w:rFonts w:ascii="Times New Roman" w:hAnsi="Times New Roman"/>
          <w:sz w:val="28"/>
          <w:szCs w:val="28"/>
        </w:rPr>
        <w:t xml:space="preserve">%, что на </w:t>
      </w:r>
      <w:r w:rsidR="003903B4">
        <w:rPr>
          <w:rFonts w:ascii="Times New Roman" w:hAnsi="Times New Roman"/>
          <w:sz w:val="28"/>
          <w:szCs w:val="28"/>
        </w:rPr>
        <w:t>22,3</w:t>
      </w:r>
      <w:r>
        <w:rPr>
          <w:rFonts w:ascii="Times New Roman" w:hAnsi="Times New Roman"/>
          <w:sz w:val="28"/>
          <w:szCs w:val="28"/>
        </w:rPr>
        <w:t xml:space="preserve"> процентн</w:t>
      </w:r>
      <w:r w:rsidR="003903B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A87C3E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оценки уровня 202</w:t>
      </w:r>
      <w:r w:rsidR="003903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(</w:t>
      </w:r>
      <w:r w:rsidR="003903B4">
        <w:rPr>
          <w:rFonts w:ascii="Times New Roman" w:hAnsi="Times New Roman"/>
          <w:sz w:val="28"/>
          <w:szCs w:val="28"/>
        </w:rPr>
        <w:t>34,0</w:t>
      </w:r>
      <w:r>
        <w:rPr>
          <w:rFonts w:ascii="Times New Roman" w:hAnsi="Times New Roman"/>
          <w:sz w:val="28"/>
          <w:szCs w:val="28"/>
        </w:rPr>
        <w:t xml:space="preserve"> </w:t>
      </w:r>
      <w:r w:rsidR="003903B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</w:p>
    <w:p w14:paraId="6777A684" w14:textId="77777777" w:rsidR="003903B4" w:rsidRPr="003903B4" w:rsidRDefault="003903B4" w:rsidP="003903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3903B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Динамика безвозмездных поступлений </w:t>
      </w:r>
    </w:p>
    <w:p w14:paraId="79D9E98C" w14:textId="4BB49D84" w:rsidR="003903B4" w:rsidRPr="003903B4" w:rsidRDefault="003903B4" w:rsidP="003903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903B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на 2024 год и плановый период 202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5-</w:t>
      </w:r>
      <w:r w:rsidRPr="003903B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2026 годов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D663A" w14:paraId="097A0712" w14:textId="77777777" w:rsidTr="003D663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2D94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B944CE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C917BF6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6037" w14:textId="3925851C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3903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DB46" w14:textId="472308BC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3903B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F98D63C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926B" w14:textId="79E63306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3903B4">
              <w:rPr>
                <w:rFonts w:ascii="Times New Roman" w:hAnsi="Times New Roman"/>
                <w:sz w:val="20"/>
                <w:szCs w:val="20"/>
              </w:rPr>
              <w:t>4г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C573" w14:textId="0F4058C8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3903B4">
              <w:rPr>
                <w:rFonts w:ascii="Times New Roman" w:hAnsi="Times New Roman"/>
                <w:sz w:val="20"/>
                <w:szCs w:val="20"/>
              </w:rPr>
              <w:t>5г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978E" w14:textId="329A9DD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3903B4">
              <w:rPr>
                <w:rFonts w:ascii="Times New Roman" w:hAnsi="Times New Roman"/>
                <w:sz w:val="20"/>
                <w:szCs w:val="20"/>
              </w:rPr>
              <w:t>6г</w:t>
            </w:r>
          </w:p>
        </w:tc>
      </w:tr>
      <w:tr w:rsidR="003D663A" w14:paraId="336B360C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E0FB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D3CC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386A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055D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85DF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819F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80CA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7890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E21C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D663A" w14:paraId="17EA2DB0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729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A2200B3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6F1" w14:textId="1514F74E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550" w14:textId="5CD0D32B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655,9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F21" w14:textId="76C84227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1281" w14:textId="411A3155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659" w14:textId="57664266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9F8" w14:textId="338589B2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7FAD" w14:textId="0DFE8FFA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EEDB" w14:textId="4ED62789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3D663A" w14:paraId="482024E2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8285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EA08" w14:textId="3912C7B3" w:rsidR="003D663A" w:rsidRPr="005B31FF" w:rsidRDefault="003903B4" w:rsidP="003903B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F3D9" w14:textId="5417CB27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957E" w14:textId="52AC4B23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517" w14:textId="75F021D3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448A" w14:textId="307341DE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C3D" w14:textId="753C76A9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C4A" w14:textId="1256C6B5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B56" w14:textId="3058D436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663A" w14:paraId="721A4652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C8A6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33EA" w14:textId="2F474B62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6E8" w14:textId="6AB2E2A3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B664" w14:textId="6416A00F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137" w14:textId="7E95EECB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3F3B" w14:textId="73E5F7E1" w:rsidR="003D663A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BFD" w14:textId="5A3F9EEC" w:rsidR="003D663A" w:rsidRPr="005B31FF" w:rsidRDefault="001831E3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EA3" w14:textId="35379746" w:rsidR="003D663A" w:rsidRPr="005B31FF" w:rsidRDefault="001831E3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FC2" w14:textId="726BD6BB" w:rsidR="003D663A" w:rsidRPr="005B31FF" w:rsidRDefault="001831E3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</w:tr>
      <w:tr w:rsidR="005B31FF" w14:paraId="64D5E5BD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576" w14:textId="4244467E" w:rsidR="005B31FF" w:rsidRDefault="005B31FF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54A6" w14:textId="491B90D7" w:rsidR="005B31FF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238C" w14:textId="4D5E4313" w:rsidR="005B31FF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7106" w14:textId="41254DF4" w:rsidR="005B31FF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1BE" w14:textId="3608F2D9" w:rsidR="005B31FF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2257" w14:textId="03E6DDCB" w:rsidR="005B31FF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45EA" w14:textId="126646F4" w:rsidR="005B31FF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E17A" w14:textId="1ABB1108" w:rsidR="005B31FF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306" w14:textId="59013AA5" w:rsidR="005B31FF" w:rsidRPr="005B31FF" w:rsidRDefault="003903B4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D663A" w14:paraId="3D8775D7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B79D" w14:textId="77777777" w:rsidR="003D663A" w:rsidRDefault="003D663A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DBD" w14:textId="4875A4D4" w:rsidR="003D663A" w:rsidRPr="005B31FF" w:rsidRDefault="001831E3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37AB" w14:textId="36CAF65C" w:rsidR="003D663A" w:rsidRPr="005B31FF" w:rsidRDefault="001831E3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633" w14:textId="4FAA279A" w:rsidR="003D663A" w:rsidRPr="005B31FF" w:rsidRDefault="001831E3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C84" w14:textId="18CA646F" w:rsidR="003D663A" w:rsidRPr="005B31FF" w:rsidRDefault="001831E3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390" w14:textId="4795E4D5" w:rsidR="003D663A" w:rsidRPr="005B31FF" w:rsidRDefault="001831E3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C75" w14:textId="08881745" w:rsidR="003D663A" w:rsidRPr="005B31FF" w:rsidRDefault="001831E3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9D8" w14:textId="76B6EE26" w:rsidR="003D663A" w:rsidRPr="005B31FF" w:rsidRDefault="001831E3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82E" w14:textId="53C5B26D" w:rsidR="003D663A" w:rsidRPr="005B31FF" w:rsidRDefault="001831E3" w:rsidP="003903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10C09DBD" w14:textId="1FCD719D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плановом периоде объем безвозмездных поступлений прогнозируется в 202</w:t>
      </w:r>
      <w:r w:rsidR="001831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1831E3">
        <w:rPr>
          <w:rFonts w:ascii="Times New Roman" w:hAnsi="Times New Roman"/>
          <w:sz w:val="28"/>
          <w:szCs w:val="28"/>
        </w:rPr>
        <w:t>266,0</w:t>
      </w:r>
      <w:r>
        <w:rPr>
          <w:rFonts w:ascii="Times New Roman" w:hAnsi="Times New Roman"/>
          <w:sz w:val="28"/>
          <w:szCs w:val="28"/>
        </w:rPr>
        <w:t xml:space="preserve"> тыс. рублей, в 202</w:t>
      </w:r>
      <w:r w:rsidR="001831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1831E3">
        <w:rPr>
          <w:rFonts w:ascii="Times New Roman" w:hAnsi="Times New Roman"/>
          <w:sz w:val="28"/>
          <w:szCs w:val="28"/>
        </w:rPr>
        <w:t>266,0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1831E3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 и </w:t>
      </w:r>
      <w:r w:rsidR="001831E3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% к предыдущему году соответственно. </w:t>
      </w:r>
      <w:r w:rsidRPr="001831E3">
        <w:rPr>
          <w:rFonts w:ascii="Times New Roman" w:hAnsi="Times New Roman"/>
          <w:sz w:val="28"/>
          <w:szCs w:val="28"/>
        </w:rPr>
        <w:t>В структуре</w:t>
      </w:r>
      <w:r>
        <w:rPr>
          <w:rFonts w:ascii="Times New Roman" w:hAnsi="Times New Roman"/>
          <w:sz w:val="28"/>
          <w:szCs w:val="28"/>
        </w:rPr>
        <w:t xml:space="preserve"> безвозмездных поступлений проекта бюджета на 202</w:t>
      </w:r>
      <w:r w:rsidR="001831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наибольший удельный вес занимают </w:t>
      </w:r>
      <w:r w:rsidRPr="001831E3">
        <w:rPr>
          <w:rFonts w:ascii="Times New Roman" w:hAnsi="Times New Roman"/>
          <w:b/>
          <w:bCs/>
          <w:i/>
          <w:iCs/>
          <w:sz w:val="28"/>
          <w:szCs w:val="28"/>
        </w:rPr>
        <w:t>дотации</w:t>
      </w:r>
      <w:r>
        <w:rPr>
          <w:rFonts w:ascii="Times New Roman" w:hAnsi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1831E3">
        <w:rPr>
          <w:rFonts w:ascii="Times New Roman" w:hAnsi="Times New Roman"/>
          <w:sz w:val="28"/>
          <w:szCs w:val="28"/>
        </w:rPr>
        <w:t>88,4</w:t>
      </w:r>
      <w:r>
        <w:rPr>
          <w:rFonts w:ascii="Times New Roman" w:hAnsi="Times New Roman"/>
          <w:sz w:val="28"/>
          <w:szCs w:val="28"/>
        </w:rPr>
        <w:t>% общего объема безвозмездных поступлений. Дотации запланированы на 202</w:t>
      </w:r>
      <w:r w:rsidR="001831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1831E3">
        <w:rPr>
          <w:rFonts w:ascii="Times New Roman" w:hAnsi="Times New Roman"/>
          <w:sz w:val="28"/>
          <w:szCs w:val="28"/>
        </w:rPr>
        <w:t>266,0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1831E3">
        <w:rPr>
          <w:rFonts w:ascii="Times New Roman" w:hAnsi="Times New Roman"/>
          <w:sz w:val="28"/>
          <w:szCs w:val="28"/>
        </w:rPr>
        <w:t>51,5</w:t>
      </w:r>
      <w:r>
        <w:rPr>
          <w:rFonts w:ascii="Times New Roman" w:hAnsi="Times New Roman"/>
          <w:sz w:val="28"/>
          <w:szCs w:val="28"/>
        </w:rPr>
        <w:t>% ожидаемой оценки поступления субсидий в 202</w:t>
      </w:r>
      <w:r w:rsidR="001831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году. </w:t>
      </w:r>
    </w:p>
    <w:p w14:paraId="48700CF6" w14:textId="09485F13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90C2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проекте бюджета на 202</w:t>
      </w:r>
      <w:r w:rsidR="001831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субвенции бюджетам бюджетной системы Российской Федерации занимают </w:t>
      </w:r>
      <w:r w:rsidR="001831E3">
        <w:rPr>
          <w:rFonts w:ascii="Times New Roman" w:hAnsi="Times New Roman"/>
          <w:sz w:val="28"/>
          <w:szCs w:val="28"/>
        </w:rPr>
        <w:t>38,2</w:t>
      </w:r>
      <w:r>
        <w:rPr>
          <w:rFonts w:ascii="Times New Roman" w:hAnsi="Times New Roman"/>
          <w:sz w:val="28"/>
          <w:szCs w:val="28"/>
        </w:rPr>
        <w:t xml:space="preserve">% общего объема безвозмездных поступлений. Объем субвенций предусмотрен в сумме </w:t>
      </w:r>
      <w:r w:rsidR="001831E3">
        <w:rPr>
          <w:rFonts w:ascii="Times New Roman" w:hAnsi="Times New Roman"/>
          <w:sz w:val="28"/>
          <w:szCs w:val="28"/>
        </w:rPr>
        <w:t>114,9</w:t>
      </w:r>
      <w:r>
        <w:rPr>
          <w:rFonts w:ascii="Times New Roman" w:hAnsi="Times New Roman"/>
          <w:sz w:val="28"/>
          <w:szCs w:val="28"/>
        </w:rPr>
        <w:t xml:space="preserve"> тыс. рублей. Темп роста к оценке поступлений </w:t>
      </w:r>
      <w:r w:rsidR="001831E3">
        <w:rPr>
          <w:rFonts w:ascii="Times New Roman" w:hAnsi="Times New Roman"/>
          <w:sz w:val="28"/>
          <w:szCs w:val="28"/>
        </w:rPr>
        <w:t>2023 г. составляет 100,0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DAE2724" w14:textId="69410C99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89170239"/>
      <w:r>
        <w:rPr>
          <w:rFonts w:ascii="Times New Roman" w:hAnsi="Times New Roman"/>
          <w:sz w:val="28"/>
          <w:szCs w:val="28"/>
        </w:rPr>
        <w:t>На долю иных межбюджетных трансфертов в проекте на 202</w:t>
      </w:r>
      <w:r w:rsidR="00B556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приходится </w:t>
      </w:r>
      <w:r w:rsidR="00B556D3">
        <w:rPr>
          <w:rFonts w:ascii="Times New Roman" w:hAnsi="Times New Roman"/>
          <w:sz w:val="28"/>
          <w:szCs w:val="28"/>
        </w:rPr>
        <w:t>8,3</w:t>
      </w:r>
      <w:r>
        <w:rPr>
          <w:rFonts w:ascii="Times New Roman" w:hAnsi="Times New Roman"/>
          <w:sz w:val="28"/>
          <w:szCs w:val="28"/>
        </w:rPr>
        <w:t>% общего объема безвозмездных поступлений. Общий объем иных межбюджетных трансфертов на 202</w:t>
      </w:r>
      <w:r w:rsidR="00B556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предусмотрен в сумме </w:t>
      </w:r>
      <w:r w:rsidR="00343BE2">
        <w:rPr>
          <w:rFonts w:ascii="Times New Roman" w:hAnsi="Times New Roman"/>
          <w:sz w:val="28"/>
          <w:szCs w:val="28"/>
        </w:rPr>
        <w:t>25,0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bookmarkEnd w:id="4"/>
      <w:r>
        <w:rPr>
          <w:rFonts w:ascii="Times New Roman" w:hAnsi="Times New Roman"/>
          <w:sz w:val="28"/>
          <w:szCs w:val="28"/>
        </w:rPr>
        <w:t xml:space="preserve"> Из них </w:t>
      </w:r>
      <w:r w:rsidR="00343BE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4C2B7564" w14:textId="1DECFDF8" w:rsidR="00FD7276" w:rsidRDefault="00343BE2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с</w:t>
      </w:r>
      <w:r w:rsidR="00FD7276">
        <w:rPr>
          <w:rFonts w:ascii="Times New Roman" w:hAnsi="Times New Roman"/>
          <w:sz w:val="28"/>
          <w:szCs w:val="28"/>
        </w:rPr>
        <w:t>убсидий в проекте на 202</w:t>
      </w:r>
      <w:r w:rsidR="00B556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556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B556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не запланировано.</w:t>
      </w:r>
      <w:r w:rsidR="00FD7276">
        <w:rPr>
          <w:rFonts w:ascii="Times New Roman" w:hAnsi="Times New Roman"/>
          <w:sz w:val="28"/>
          <w:szCs w:val="28"/>
        </w:rPr>
        <w:t xml:space="preserve"> </w:t>
      </w:r>
    </w:p>
    <w:p w14:paraId="1F8CF6D0" w14:textId="77777777" w:rsidR="00B556D3" w:rsidRDefault="00B556D3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F71AE25" w14:textId="77777777" w:rsidR="00B556D3" w:rsidRDefault="00B556D3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D204786" w14:textId="7DE54414" w:rsidR="003D663A" w:rsidRDefault="003D663A" w:rsidP="00B556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Расходы проекта бюджета</w:t>
      </w:r>
    </w:p>
    <w:p w14:paraId="090317B7" w14:textId="59F3111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расходов, определенный в проекте решения «О бюджете </w:t>
      </w:r>
      <w:r w:rsidR="005817D5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>202</w:t>
      </w:r>
      <w:r w:rsidR="00531978"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31978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 w:rsidR="00531978"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годов» составляет:</w:t>
      </w:r>
    </w:p>
    <w:p w14:paraId="56B18200" w14:textId="4E5C5AE0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319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</w:t>
      </w:r>
      <w:r w:rsidR="00CB07C5">
        <w:rPr>
          <w:rFonts w:ascii="Times New Roman" w:hAnsi="Times New Roman"/>
          <w:sz w:val="28"/>
          <w:szCs w:val="28"/>
        </w:rPr>
        <w:t xml:space="preserve"> </w:t>
      </w:r>
      <w:r w:rsidR="00531978">
        <w:rPr>
          <w:rFonts w:ascii="Times New Roman" w:hAnsi="Times New Roman"/>
          <w:sz w:val="28"/>
          <w:szCs w:val="28"/>
        </w:rPr>
        <w:t>2582,6</w:t>
      </w:r>
      <w:r w:rsidR="00CB0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14:paraId="72D50E84" w14:textId="6B2DFF2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319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531978">
        <w:rPr>
          <w:rFonts w:ascii="Times New Roman" w:hAnsi="Times New Roman"/>
          <w:sz w:val="28"/>
          <w:szCs w:val="28"/>
        </w:rPr>
        <w:t>2004,6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729AD9F5" w14:textId="4F5BF216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</w:t>
      </w:r>
      <w:r w:rsidR="005319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531978">
        <w:rPr>
          <w:rFonts w:ascii="Times New Roman" w:hAnsi="Times New Roman"/>
          <w:sz w:val="28"/>
          <w:szCs w:val="28"/>
        </w:rPr>
        <w:t>2012,6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39A87D85" w14:textId="5F9000B0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отношению к оценке расходов на 202</w:t>
      </w:r>
      <w:r w:rsidR="005319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расходы определенные в проекте решения на 202</w:t>
      </w:r>
      <w:r w:rsidR="005319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составляют </w:t>
      </w:r>
      <w:r w:rsidR="00531978">
        <w:rPr>
          <w:rFonts w:ascii="Times New Roman" w:hAnsi="Times New Roman"/>
          <w:sz w:val="28"/>
          <w:szCs w:val="28"/>
        </w:rPr>
        <w:t>91,4</w:t>
      </w:r>
      <w:r>
        <w:rPr>
          <w:rFonts w:ascii="Times New Roman" w:hAnsi="Times New Roman"/>
          <w:sz w:val="28"/>
          <w:szCs w:val="28"/>
        </w:rPr>
        <w:t>%, на 202</w:t>
      </w:r>
      <w:r w:rsidR="005319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531978">
        <w:rPr>
          <w:rFonts w:ascii="Times New Roman" w:hAnsi="Times New Roman"/>
          <w:sz w:val="28"/>
          <w:szCs w:val="28"/>
        </w:rPr>
        <w:t>77,6</w:t>
      </w:r>
      <w:r>
        <w:rPr>
          <w:rFonts w:ascii="Times New Roman" w:hAnsi="Times New Roman"/>
          <w:sz w:val="28"/>
          <w:szCs w:val="28"/>
        </w:rPr>
        <w:t>%, на 202</w:t>
      </w:r>
      <w:r w:rsidR="005319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531978">
        <w:rPr>
          <w:rFonts w:ascii="Times New Roman" w:hAnsi="Times New Roman"/>
          <w:sz w:val="28"/>
          <w:szCs w:val="28"/>
        </w:rPr>
        <w:t>100,4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FE4385A" w14:textId="77777777" w:rsidR="003D663A" w:rsidRDefault="003D663A" w:rsidP="005319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15290CA" w14:textId="7BFA7174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бюджета на </w:t>
      </w:r>
      <w:r w:rsidR="00BC6B49">
        <w:rPr>
          <w:rFonts w:ascii="Times New Roman" w:hAnsi="Times New Roman"/>
          <w:sz w:val="28"/>
          <w:szCs w:val="28"/>
        </w:rPr>
        <w:t>202</w:t>
      </w:r>
      <w:r w:rsidR="00531978"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31978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 w:rsidR="00531978"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 определено, что расходы будут осуществляться по </w:t>
      </w:r>
      <w:r w:rsidR="0053197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</w:t>
      </w:r>
    </w:p>
    <w:p w14:paraId="35F70C90" w14:textId="3F276B06" w:rsidR="0080072B" w:rsidRPr="00531978" w:rsidRDefault="003D663A" w:rsidP="00310AA8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5" w:name="_Hlk119667014"/>
      <w:r w:rsidRPr="005319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Информация об объемах расходов бюджета 202</w:t>
      </w:r>
      <w:r w:rsidR="005319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5319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- 202</w:t>
      </w:r>
      <w:r w:rsidR="005319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Pr="005319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годов </w:t>
      </w:r>
      <w:r w:rsidR="0080072B" w:rsidRPr="005319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</w:t>
      </w:r>
    </w:p>
    <w:p w14:paraId="0C9F84DA" w14:textId="4C6D657B" w:rsidR="003D663A" w:rsidRPr="00531978" w:rsidRDefault="0080072B" w:rsidP="00310AA8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319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</w:t>
      </w:r>
      <w:r w:rsidR="003D663A" w:rsidRPr="005319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представлена в таблице</w:t>
      </w:r>
      <w:r w:rsidR="003D663A" w:rsidRPr="005319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319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т</w:t>
      </w:r>
      <w:r w:rsidR="003D663A" w:rsidRPr="005319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3D663A" w14:paraId="68EFE496" w14:textId="77777777" w:rsidTr="003D663A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84BC7" w14:textId="77777777" w:rsidR="003D663A" w:rsidRDefault="003D663A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FEE0D" w14:textId="77777777" w:rsidR="003D663A" w:rsidRDefault="003D663A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C63FB" w14:textId="4B7724C2" w:rsidR="003D663A" w:rsidRDefault="003D663A" w:rsidP="00795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795FC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664E" w14:textId="77777777" w:rsidR="003D663A" w:rsidRDefault="003D663A" w:rsidP="00795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C59B2D" w14:textId="4785F20D" w:rsidR="003D663A" w:rsidRDefault="003D663A" w:rsidP="00795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795FCE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  <w:p w14:paraId="42DEC2D9" w14:textId="77777777" w:rsidR="003D663A" w:rsidRDefault="003D663A" w:rsidP="00795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CCD4" w14:textId="77777777" w:rsidR="003D663A" w:rsidRDefault="003D663A" w:rsidP="00795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</w:t>
            </w:r>
          </w:p>
        </w:tc>
      </w:tr>
      <w:tr w:rsidR="003D663A" w14:paraId="1E017770" w14:textId="77777777" w:rsidTr="003D663A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214D32" w14:textId="77777777" w:rsidR="003D663A" w:rsidRDefault="003D663A" w:rsidP="00795F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9B56EC" w14:textId="77777777" w:rsidR="003D663A" w:rsidRDefault="003D663A" w:rsidP="00795F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27AD2" w14:textId="77777777" w:rsidR="003D663A" w:rsidRDefault="003D663A" w:rsidP="00795F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9105" w14:textId="77777777" w:rsidR="003D663A" w:rsidRDefault="003D663A" w:rsidP="00795FC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58A4" w14:textId="3AEA6C22" w:rsidR="003D663A" w:rsidRDefault="003D663A" w:rsidP="00795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795FCE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4DBE" w14:textId="1EFF916B" w:rsidR="003D663A" w:rsidRDefault="003D663A" w:rsidP="00795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795FC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3469" w14:textId="6DF7182E" w:rsidR="003D663A" w:rsidRDefault="003D663A" w:rsidP="00795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795FC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3D663A" w14:paraId="75ADF453" w14:textId="77777777" w:rsidTr="004C6C00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FCE9E" w14:textId="77777777" w:rsidR="003D663A" w:rsidRDefault="003D663A" w:rsidP="00795FC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45B64F73" w14:textId="77777777" w:rsidR="003D663A" w:rsidRDefault="003D663A" w:rsidP="00795FC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2D6A0" w14:textId="77777777" w:rsidR="003D663A" w:rsidRDefault="003D663A" w:rsidP="00795FC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3C0AEE3" w14:textId="77777777" w:rsidR="003D663A" w:rsidRDefault="003D663A" w:rsidP="00795FC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21090" w14:textId="77777777" w:rsidR="003D663A" w:rsidRDefault="003D663A" w:rsidP="00795F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0C7A" w14:textId="77777777" w:rsidR="003D663A" w:rsidRDefault="003D663A" w:rsidP="00795FC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6597" w14:textId="77777777" w:rsidR="003D663A" w:rsidRDefault="003D663A" w:rsidP="00795F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FDFD" w14:textId="77777777" w:rsidR="003D663A" w:rsidRDefault="003D663A" w:rsidP="00795F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AC39" w14:textId="77777777" w:rsidR="003D663A" w:rsidRDefault="003D663A" w:rsidP="00795F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663A" w14:paraId="407D9768" w14:textId="77777777" w:rsidTr="00622B47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830A64" w14:textId="77777777" w:rsidR="003D663A" w:rsidRDefault="003D663A" w:rsidP="00795FC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26A15" w14:textId="77777777" w:rsidR="003D663A" w:rsidRDefault="003D663A" w:rsidP="00795FCE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C739C" w14:textId="56F0C717" w:rsidR="003D663A" w:rsidRDefault="00243D44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1345,3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BE231" w14:textId="0BC6A11D" w:rsidR="003D663A" w:rsidRDefault="00243D44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14652" w14:textId="1172B49D" w:rsidR="003D663A" w:rsidRDefault="00953857" w:rsidP="00795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38D6F" w14:textId="1B7E6536" w:rsidR="003D663A" w:rsidRDefault="00953857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A667" w14:textId="69540DCC" w:rsidR="003D663A" w:rsidRDefault="00953857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1600,6</w:t>
            </w:r>
          </w:p>
        </w:tc>
      </w:tr>
      <w:tr w:rsidR="003D663A" w14:paraId="588F2E8D" w14:textId="77777777" w:rsidTr="00622B47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65064" w14:textId="77777777" w:rsidR="003D663A" w:rsidRDefault="003D663A" w:rsidP="00795FCE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6DD7A" w14:textId="77777777" w:rsidR="003D663A" w:rsidRDefault="003D663A" w:rsidP="00795FCE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B604D" w14:textId="6026F516" w:rsidR="003D663A" w:rsidRDefault="00243D44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0852" w14:textId="2A12A5ED" w:rsidR="003D663A" w:rsidRDefault="00243D44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DFAEB" w14:textId="139401F0" w:rsidR="003D663A" w:rsidRDefault="00243D44" w:rsidP="00795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FF981" w14:textId="1BD839AD" w:rsidR="003D663A" w:rsidRDefault="00243D44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89EE" w14:textId="6428CD9C" w:rsidR="003D663A" w:rsidRDefault="00243D44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671B9" w14:paraId="051C9270" w14:textId="77777777" w:rsidTr="009671B9">
        <w:trPr>
          <w:trHeight w:hRule="exact" w:val="69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2ADD2" w14:textId="77777777" w:rsidR="009671B9" w:rsidRDefault="009671B9" w:rsidP="00795FCE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безопасность</w:t>
            </w:r>
          </w:p>
          <w:p w14:paraId="49C68CFC" w14:textId="2066F55D" w:rsidR="009671B9" w:rsidRDefault="009671B9" w:rsidP="00795FCE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B714B" w14:textId="2796458A" w:rsidR="009671B9" w:rsidRDefault="009671B9" w:rsidP="00795FCE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62A9A" w14:textId="04C4834A" w:rsidR="009671B9" w:rsidRDefault="009671B9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D4669" w14:textId="3E926706" w:rsidR="009671B9" w:rsidRDefault="009671B9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31CB5" w14:textId="0911B57C" w:rsidR="009671B9" w:rsidRDefault="00330681" w:rsidP="00795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1418A" w14:textId="22B9001B" w:rsidR="009671B9" w:rsidRDefault="00330681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C39A6" w14:textId="040D32FD" w:rsidR="009671B9" w:rsidRDefault="00330681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773E" w14:paraId="6AFE65F6" w14:textId="77777777" w:rsidTr="0080072B">
        <w:trPr>
          <w:trHeight w:hRule="exact" w:val="40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65FCE" w14:textId="7F2272F1" w:rsidR="0093773E" w:rsidRDefault="0093773E" w:rsidP="00795FCE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638AE" w14:textId="155F3F09" w:rsidR="0093773E" w:rsidRDefault="0093773E" w:rsidP="00795FCE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932B2" w14:textId="665D940F" w:rsidR="0093773E" w:rsidRDefault="009671B9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A9514" w14:textId="732947DF" w:rsidR="0093773E" w:rsidRDefault="00243D44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53857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05DF" w14:textId="4C8CEA11" w:rsidR="0093773E" w:rsidRDefault="00953857" w:rsidP="00795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BFB2D" w14:textId="1B1DBE14" w:rsidR="0093773E" w:rsidRDefault="00953857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FCBE8" w14:textId="37424A88" w:rsidR="0093773E" w:rsidRDefault="00953857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</w:tr>
      <w:tr w:rsidR="003D663A" w14:paraId="75157C09" w14:textId="77777777" w:rsidTr="00622B47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F43413" w14:textId="77777777" w:rsidR="003D663A" w:rsidRDefault="003D663A" w:rsidP="00795FCE">
            <w:pPr>
              <w:shd w:val="clear" w:color="auto" w:fill="FFFFFF"/>
              <w:spacing w:after="0" w:line="240" w:lineRule="auto"/>
              <w:ind w:left="5" w:right="835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E84E9" w14:textId="77777777" w:rsidR="003D663A" w:rsidRDefault="003D663A" w:rsidP="00795FCE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BDA77A" w14:textId="3859EBA4" w:rsidR="003D663A" w:rsidRDefault="00243D44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C13" w14:textId="3E02C468" w:rsidR="003D663A" w:rsidRDefault="00243D44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20D0E" w14:textId="2CDBE6B2" w:rsidR="003D663A" w:rsidRDefault="00953857" w:rsidP="00795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B97FF" w14:textId="068125D5" w:rsidR="003D663A" w:rsidRDefault="00953857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2D72C" w14:textId="7B91517D" w:rsidR="003D663A" w:rsidRDefault="00953857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219,1</w:t>
            </w:r>
          </w:p>
        </w:tc>
      </w:tr>
      <w:tr w:rsidR="003D663A" w14:paraId="66A5CAB7" w14:textId="77777777" w:rsidTr="00622B47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4694B" w14:textId="77777777" w:rsidR="003D663A" w:rsidRDefault="003D663A" w:rsidP="00795FCE">
            <w:pPr>
              <w:shd w:val="clear" w:color="auto" w:fill="FFFFFF"/>
              <w:spacing w:after="0" w:line="240" w:lineRule="auto"/>
              <w:ind w:left="5" w:right="835" w:hanging="1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83E2E" w14:textId="77777777" w:rsidR="003D663A" w:rsidRDefault="003D663A" w:rsidP="00795FCE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C6660C" w14:textId="5AF53BCA" w:rsidR="003D663A" w:rsidRDefault="009671B9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D16" w14:textId="5C91BAD6" w:rsidR="003D663A" w:rsidRDefault="009671B9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25DB6" w14:textId="1050851A" w:rsidR="003D663A" w:rsidRDefault="00330681" w:rsidP="00795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C4FE" w14:textId="2C610640" w:rsidR="003D663A" w:rsidRDefault="00330681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0EC1" w14:textId="792B2E0B" w:rsidR="003D663A" w:rsidRDefault="00330681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63A" w14:paraId="07BEA685" w14:textId="77777777" w:rsidTr="00622B4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ECF10" w14:textId="77777777" w:rsidR="003D663A" w:rsidRDefault="003D663A" w:rsidP="00795FCE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A409A" w14:textId="77777777" w:rsidR="003D663A" w:rsidRDefault="003D663A" w:rsidP="00795FCE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CD18BB" w14:textId="7C57A7C0" w:rsidR="003D663A" w:rsidRDefault="009671B9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989" w14:textId="5B46FBF8" w:rsidR="003D663A" w:rsidRDefault="009671B9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E591" w14:textId="3A593CD7" w:rsidR="003D663A" w:rsidRDefault="00330681" w:rsidP="00795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39DC4" w14:textId="6F3644D2" w:rsidR="003D663A" w:rsidRDefault="00330681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83F3B" w14:textId="76299D16" w:rsidR="003D663A" w:rsidRDefault="00330681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773E" w14:paraId="334C42FE" w14:textId="77777777" w:rsidTr="00622B4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DBF18" w14:textId="2C4C025F" w:rsidR="0093773E" w:rsidRDefault="0093773E" w:rsidP="00795FCE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8CDB1" w14:textId="5B9F26E7" w:rsidR="0093773E" w:rsidRDefault="0093773E" w:rsidP="00795FCE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57CE34" w14:textId="113E3A73" w:rsidR="0093773E" w:rsidRDefault="009671B9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EA3" w14:textId="07F58A0D" w:rsidR="0093773E" w:rsidRDefault="00243D44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3A1A" w14:textId="5A5873EE" w:rsidR="0093773E" w:rsidRDefault="00953857" w:rsidP="00795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DBB3" w14:textId="6D82C52E" w:rsidR="0093773E" w:rsidRDefault="00953857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F3D37" w14:textId="642CD1D8" w:rsidR="0093773E" w:rsidRDefault="00953857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171,9</w:t>
            </w:r>
          </w:p>
        </w:tc>
      </w:tr>
      <w:tr w:rsidR="0093773E" w14:paraId="67E9E0A1" w14:textId="77777777" w:rsidTr="0080072B">
        <w:trPr>
          <w:trHeight w:hRule="exact" w:val="62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7B32" w14:textId="77777777" w:rsidR="0093773E" w:rsidRDefault="0093773E" w:rsidP="00795FCE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Физическая культура и</w:t>
            </w:r>
          </w:p>
          <w:p w14:paraId="3D18DF08" w14:textId="2E7B8893" w:rsidR="0093773E" w:rsidRDefault="0080072B" w:rsidP="00795FCE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</w:t>
            </w:r>
            <w:r w:rsidR="009377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порт</w:t>
            </w:r>
          </w:p>
          <w:p w14:paraId="04E57A72" w14:textId="77777777" w:rsidR="0080072B" w:rsidRDefault="0080072B" w:rsidP="00795FCE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14:paraId="289C3DC3" w14:textId="77777777" w:rsidR="0080072B" w:rsidRDefault="0080072B" w:rsidP="00795FCE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14:paraId="31F06730" w14:textId="7297120C" w:rsidR="0080072B" w:rsidRDefault="0080072B" w:rsidP="00795FCE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35CA6" w14:textId="46C0068F" w:rsidR="0093773E" w:rsidRDefault="0093773E" w:rsidP="00795FCE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F63FB1" w14:textId="20FE11D4" w:rsidR="0093773E" w:rsidRDefault="009671B9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F04" w14:textId="6F60C12C" w:rsidR="0093773E" w:rsidRDefault="009671B9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7DDB8" w14:textId="3E64DE75" w:rsidR="0093773E" w:rsidRDefault="00330681" w:rsidP="00795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19756" w14:textId="67D2BD2D" w:rsidR="0093773E" w:rsidRDefault="00330681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7A09F" w14:textId="4868F470" w:rsidR="0093773E" w:rsidRDefault="00330681" w:rsidP="00795F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63A" w14:paraId="1D0D3F94" w14:textId="77777777" w:rsidTr="00622B47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703A6" w14:textId="77777777" w:rsidR="003D663A" w:rsidRDefault="003D663A" w:rsidP="00795FCE">
            <w:pPr>
              <w:shd w:val="clear" w:color="auto" w:fill="FFFFFF"/>
              <w:spacing w:after="200" w:line="276" w:lineRule="auto"/>
              <w:ind w:left="1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3CE27" w14:textId="77777777" w:rsidR="003D663A" w:rsidRDefault="003D663A" w:rsidP="00795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A84F48" w14:textId="47638088" w:rsidR="003D663A" w:rsidRDefault="009671B9" w:rsidP="00795FC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2331,6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84C" w14:textId="41A9BB61" w:rsidR="003D663A" w:rsidRDefault="00243D44" w:rsidP="00795FC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7BFAC" w14:textId="7F1F33A9" w:rsidR="003D663A" w:rsidRDefault="00953857" w:rsidP="00795F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2582,6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11142" w14:textId="5683EA5A" w:rsidR="003D663A" w:rsidRDefault="00953857" w:rsidP="00795FC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2004,6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00D9" w14:textId="6A1CB506" w:rsidR="003D663A" w:rsidRDefault="00953857" w:rsidP="00795FCE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2012,6</w:t>
            </w:r>
          </w:p>
        </w:tc>
      </w:tr>
    </w:tbl>
    <w:bookmarkEnd w:id="5"/>
    <w:p w14:paraId="7DDA95E9" w14:textId="2912FEF3" w:rsidR="00953857" w:rsidRDefault="003D663A" w:rsidP="00953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по разделам в соответствии с ведомственной структурой в 202</w:t>
      </w:r>
      <w:r w:rsidR="009538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95385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годах будет осуществлять 1 главный распорядитель бюджетных средств </w:t>
      </w:r>
      <w:r w:rsidR="009538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D3A89">
        <w:rPr>
          <w:rFonts w:ascii="Times New Roman" w:hAnsi="Times New Roman"/>
          <w:sz w:val="28"/>
          <w:szCs w:val="28"/>
        </w:rPr>
        <w:t>Алешинская</w:t>
      </w:r>
      <w:r>
        <w:rPr>
          <w:rFonts w:ascii="Times New Roman" w:hAnsi="Times New Roman"/>
          <w:sz w:val="28"/>
          <w:szCs w:val="28"/>
        </w:rPr>
        <w:t xml:space="preserve"> сельская администрация. </w:t>
      </w:r>
    </w:p>
    <w:p w14:paraId="3E67354C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bCs/>
          <w:sz w:val="28"/>
          <w:szCs w:val="28"/>
        </w:rPr>
        <w:t>по разделу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определены проектом решения в следующих объемах:</w:t>
      </w:r>
    </w:p>
    <w:p w14:paraId="187470D0" w14:textId="21BCB6CC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538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53857">
        <w:rPr>
          <w:rFonts w:ascii="Times New Roman" w:hAnsi="Times New Roman"/>
          <w:sz w:val="28"/>
          <w:szCs w:val="28"/>
        </w:rPr>
        <w:t>1511,6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4618AAFD" w14:textId="033A19C9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538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53857">
        <w:rPr>
          <w:rFonts w:ascii="Times New Roman" w:hAnsi="Times New Roman"/>
          <w:sz w:val="28"/>
          <w:szCs w:val="28"/>
        </w:rPr>
        <w:t>1545,1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3B647411" w14:textId="5BFA36BE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5385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53857">
        <w:rPr>
          <w:rFonts w:ascii="Times New Roman" w:hAnsi="Times New Roman"/>
          <w:sz w:val="28"/>
          <w:szCs w:val="28"/>
        </w:rPr>
        <w:t>1600,6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7B99C5E1" w14:textId="77777777" w:rsidR="00953857" w:rsidRPr="00953857" w:rsidRDefault="00953857" w:rsidP="00953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857">
        <w:rPr>
          <w:rFonts w:ascii="Times New Roman" w:hAnsi="Times New Roman"/>
          <w:sz w:val="28"/>
          <w:szCs w:val="28"/>
        </w:rPr>
        <w:t>По указанному разделу отражены расходы по функционированию высшего должностного лица муниципального образования, расходы на содержание и обеспечение деятельности центрального аппарата (администрации), расходы на резервный фонд муниципального образования и расходы на полномочия по осуществлению внешнего и внутреннего муниципального финансового контроля и другие общегосударственные вопросы.</w:t>
      </w:r>
    </w:p>
    <w:p w14:paraId="6C31FFCB" w14:textId="77E92388" w:rsidR="00953857" w:rsidRPr="00953857" w:rsidRDefault="00953857" w:rsidP="00953857">
      <w:pPr>
        <w:pStyle w:val="2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857">
        <w:rPr>
          <w:rFonts w:ascii="Times New Roman" w:hAnsi="Times New Roman"/>
          <w:sz w:val="28"/>
          <w:szCs w:val="28"/>
        </w:rPr>
        <w:t xml:space="preserve"> </w:t>
      </w:r>
      <w:r w:rsidRPr="00953857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и структура расходов, предусмотренных в бюджете Алешинского сельского поселения Дубровского муниципального района </w:t>
      </w:r>
      <w:r w:rsidRPr="00953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Брянской области на 2024 год и плановый период 2025 и 2026 годов по разделу «Общегосударственные вопросы», представлена в таблице</w:t>
      </w:r>
      <w:r w:rsidR="00046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2EED28" w14:textId="77777777" w:rsidR="00953857" w:rsidRPr="00953857" w:rsidRDefault="00953857" w:rsidP="0095385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1123FB" w14:textId="77777777" w:rsidR="00953857" w:rsidRPr="00953857" w:rsidRDefault="00953857" w:rsidP="00953857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0"/>
          <w:lang w:eastAsia="ru-RU"/>
        </w:rPr>
      </w:pPr>
      <w:r w:rsidRPr="00953857">
        <w:rPr>
          <w:rFonts w:ascii="Times New Roman" w:eastAsia="Times New Roman" w:hAnsi="Times New Roman"/>
          <w:b/>
          <w:i/>
          <w:iCs/>
          <w:sz w:val="28"/>
          <w:szCs w:val="20"/>
          <w:lang w:eastAsia="ru-RU"/>
        </w:rPr>
        <w:t xml:space="preserve">Динамика и структура расходов </w:t>
      </w:r>
    </w:p>
    <w:p w14:paraId="2A9E12E6" w14:textId="77777777" w:rsidR="00953857" w:rsidRPr="00953857" w:rsidRDefault="00953857" w:rsidP="00953857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0"/>
          <w:lang w:eastAsia="ru-RU"/>
        </w:rPr>
      </w:pPr>
      <w:r w:rsidRPr="00953857">
        <w:rPr>
          <w:rFonts w:ascii="Times New Roman" w:eastAsia="Times New Roman" w:hAnsi="Times New Roman"/>
          <w:b/>
          <w:i/>
          <w:iCs/>
          <w:sz w:val="28"/>
          <w:szCs w:val="20"/>
          <w:lang w:eastAsia="ru-RU"/>
        </w:rPr>
        <w:t xml:space="preserve">по разделу «Общегосударственные вопросы» </w:t>
      </w:r>
    </w:p>
    <w:p w14:paraId="0D47DCAC" w14:textId="77777777" w:rsidR="00953857" w:rsidRPr="00953857" w:rsidRDefault="00953857" w:rsidP="00953857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953857">
        <w:rPr>
          <w:rFonts w:ascii="Times New Roman" w:eastAsia="Times New Roman" w:hAnsi="Times New Roman"/>
          <w:b/>
          <w:lang w:eastAsia="ru-RU"/>
        </w:rPr>
        <w:t>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056"/>
        <w:gridCol w:w="1056"/>
        <w:gridCol w:w="974"/>
        <w:gridCol w:w="1056"/>
        <w:gridCol w:w="919"/>
        <w:gridCol w:w="1056"/>
        <w:gridCol w:w="904"/>
      </w:tblGrid>
      <w:tr w:rsidR="00046040" w:rsidRPr="00953857" w14:paraId="2DE58D1B" w14:textId="77777777" w:rsidTr="00046040">
        <w:tc>
          <w:tcPr>
            <w:tcW w:w="2472" w:type="dxa"/>
            <w:shd w:val="clear" w:color="auto" w:fill="auto"/>
          </w:tcPr>
          <w:p w14:paraId="18E9612B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1056" w:type="dxa"/>
            <w:shd w:val="clear" w:color="auto" w:fill="auto"/>
          </w:tcPr>
          <w:p w14:paraId="4C416851" w14:textId="74911E52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на 2023г.</w:t>
            </w:r>
          </w:p>
        </w:tc>
        <w:tc>
          <w:tcPr>
            <w:tcW w:w="1056" w:type="dxa"/>
            <w:shd w:val="clear" w:color="auto" w:fill="auto"/>
          </w:tcPr>
          <w:p w14:paraId="044BC006" w14:textId="7E4524D3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74" w:type="dxa"/>
            <w:shd w:val="clear" w:color="auto" w:fill="auto"/>
          </w:tcPr>
          <w:p w14:paraId="69125C6D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Темп роста 2024 к 2023</w:t>
            </w:r>
          </w:p>
        </w:tc>
        <w:tc>
          <w:tcPr>
            <w:tcW w:w="1056" w:type="dxa"/>
            <w:shd w:val="clear" w:color="auto" w:fill="auto"/>
          </w:tcPr>
          <w:p w14:paraId="0070AEEC" w14:textId="3DA2A85D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shd w:val="clear" w:color="auto" w:fill="auto"/>
          </w:tcPr>
          <w:p w14:paraId="7DF347BB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Темп роста 2025 к 2024</w:t>
            </w:r>
          </w:p>
        </w:tc>
        <w:tc>
          <w:tcPr>
            <w:tcW w:w="1056" w:type="dxa"/>
            <w:shd w:val="clear" w:color="auto" w:fill="auto"/>
          </w:tcPr>
          <w:p w14:paraId="7913D362" w14:textId="2421DF6A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04" w:type="dxa"/>
            <w:shd w:val="clear" w:color="auto" w:fill="auto"/>
          </w:tcPr>
          <w:p w14:paraId="08A14520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Темп роста 2026 к 2025</w:t>
            </w:r>
          </w:p>
        </w:tc>
      </w:tr>
      <w:tr w:rsidR="00046040" w:rsidRPr="00953857" w14:paraId="5FA3CED5" w14:textId="77777777" w:rsidTr="00046040">
        <w:trPr>
          <w:trHeight w:val="764"/>
        </w:trPr>
        <w:tc>
          <w:tcPr>
            <w:tcW w:w="2472" w:type="dxa"/>
            <w:shd w:val="clear" w:color="auto" w:fill="auto"/>
          </w:tcPr>
          <w:p w14:paraId="5A630C4A" w14:textId="77777777" w:rsidR="00953857" w:rsidRPr="00953857" w:rsidRDefault="00953857" w:rsidP="00046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lang w:eastAsia="ru-RU"/>
              </w:rPr>
              <w:t>0102</w:t>
            </w:r>
            <w:r w:rsidRPr="00953857">
              <w:rPr>
                <w:rFonts w:ascii="Times New Roman" w:eastAsia="Times New Roman" w:hAnsi="Times New Roman"/>
                <w:lang w:eastAsia="ru-RU"/>
              </w:rPr>
              <w:t xml:space="preserve">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056" w:type="dxa"/>
            <w:shd w:val="clear" w:color="auto" w:fill="auto"/>
          </w:tcPr>
          <w:p w14:paraId="24DB57AA" w14:textId="0C7C9D4C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56" w:type="dxa"/>
            <w:shd w:val="clear" w:color="auto" w:fill="auto"/>
          </w:tcPr>
          <w:p w14:paraId="0DBED400" w14:textId="51389801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74" w:type="dxa"/>
            <w:shd w:val="clear" w:color="auto" w:fill="auto"/>
          </w:tcPr>
          <w:p w14:paraId="6CD7C32A" w14:textId="5AA6633D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056" w:type="dxa"/>
            <w:shd w:val="clear" w:color="auto" w:fill="auto"/>
          </w:tcPr>
          <w:p w14:paraId="2C6700D2" w14:textId="351C38C3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19" w:type="dxa"/>
            <w:shd w:val="clear" w:color="auto" w:fill="auto"/>
          </w:tcPr>
          <w:p w14:paraId="069734C3" w14:textId="0030A335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shd w:val="clear" w:color="auto" w:fill="auto"/>
          </w:tcPr>
          <w:p w14:paraId="71CFC05A" w14:textId="6D3D34E4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04" w:type="dxa"/>
            <w:shd w:val="clear" w:color="auto" w:fill="auto"/>
          </w:tcPr>
          <w:p w14:paraId="4A1340A5" w14:textId="6C60941B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46040" w:rsidRPr="00953857" w14:paraId="5FC8C5F4" w14:textId="77777777" w:rsidTr="00046040">
        <w:tc>
          <w:tcPr>
            <w:tcW w:w="2472" w:type="dxa"/>
            <w:shd w:val="clear" w:color="auto" w:fill="auto"/>
          </w:tcPr>
          <w:p w14:paraId="2A42B9DE" w14:textId="4284A100" w:rsidR="00953857" w:rsidRPr="00953857" w:rsidRDefault="00953857" w:rsidP="00046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lang w:eastAsia="ru-RU"/>
              </w:rPr>
              <w:t>0104</w:t>
            </w:r>
            <w:r w:rsidRPr="00953857">
              <w:rPr>
                <w:rFonts w:ascii="Times New Roman" w:eastAsia="Times New Roman" w:hAnsi="Times New Roman"/>
                <w:lang w:eastAsia="ru-RU"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056" w:type="dxa"/>
            <w:shd w:val="clear" w:color="auto" w:fill="auto"/>
          </w:tcPr>
          <w:p w14:paraId="5CE1301F" w14:textId="67B7D926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56" w:type="dxa"/>
            <w:shd w:val="clear" w:color="auto" w:fill="auto"/>
          </w:tcPr>
          <w:p w14:paraId="45FFF120" w14:textId="156BC943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shd w:val="clear" w:color="auto" w:fill="auto"/>
          </w:tcPr>
          <w:p w14:paraId="06D226A1" w14:textId="22B1E5A9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056" w:type="dxa"/>
            <w:shd w:val="clear" w:color="auto" w:fill="auto"/>
          </w:tcPr>
          <w:p w14:paraId="4720A556" w14:textId="3A91D712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951,5</w:t>
            </w:r>
          </w:p>
        </w:tc>
        <w:tc>
          <w:tcPr>
            <w:tcW w:w="919" w:type="dxa"/>
            <w:shd w:val="clear" w:color="auto" w:fill="auto"/>
          </w:tcPr>
          <w:p w14:paraId="4A73AC95" w14:textId="6904EB35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shd w:val="clear" w:color="auto" w:fill="auto"/>
          </w:tcPr>
          <w:p w14:paraId="52B0AFE3" w14:textId="76C22173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04" w:type="dxa"/>
            <w:shd w:val="clear" w:color="auto" w:fill="auto"/>
          </w:tcPr>
          <w:p w14:paraId="7CE22B4D" w14:textId="737E3BD9" w:rsid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  <w:p w14:paraId="306B3C19" w14:textId="77777777" w:rsidR="00046040" w:rsidRDefault="00046040" w:rsidP="000460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58768C" w14:textId="0BA412A0" w:rsidR="00046040" w:rsidRPr="00953857" w:rsidRDefault="00046040" w:rsidP="000460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040" w:rsidRPr="00953857" w14:paraId="2BD12443" w14:textId="77777777" w:rsidTr="00046040">
        <w:tc>
          <w:tcPr>
            <w:tcW w:w="2472" w:type="dxa"/>
            <w:shd w:val="clear" w:color="auto" w:fill="auto"/>
          </w:tcPr>
          <w:p w14:paraId="345F0D77" w14:textId="77777777" w:rsidR="00953857" w:rsidRPr="00953857" w:rsidRDefault="00953857" w:rsidP="00046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lang w:eastAsia="ru-RU"/>
              </w:rPr>
              <w:t>0106</w:t>
            </w:r>
            <w:r w:rsidRPr="00953857">
              <w:rPr>
                <w:rFonts w:ascii="Times New Roman" w:eastAsia="Times New Roman" w:hAnsi="Times New Roman"/>
                <w:lang w:eastAsia="ru-RU"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056" w:type="dxa"/>
            <w:shd w:val="clear" w:color="auto" w:fill="auto"/>
          </w:tcPr>
          <w:p w14:paraId="3D945051" w14:textId="3010EF3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shd w:val="clear" w:color="auto" w:fill="auto"/>
          </w:tcPr>
          <w:p w14:paraId="7DDA1534" w14:textId="1050F25C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</w:tcPr>
          <w:p w14:paraId="326C6DAB" w14:textId="167EDDFD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shd w:val="clear" w:color="auto" w:fill="auto"/>
          </w:tcPr>
          <w:p w14:paraId="04B803AE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2271D36C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14:paraId="03C8AC55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4487E10A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46040" w:rsidRPr="00953857" w14:paraId="44EE9588" w14:textId="77777777" w:rsidTr="00046040">
        <w:tc>
          <w:tcPr>
            <w:tcW w:w="2472" w:type="dxa"/>
            <w:shd w:val="clear" w:color="auto" w:fill="auto"/>
          </w:tcPr>
          <w:p w14:paraId="1168D9D6" w14:textId="77777777" w:rsidR="00953857" w:rsidRPr="00953857" w:rsidRDefault="00953857" w:rsidP="00046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lang w:eastAsia="ru-RU"/>
              </w:rPr>
              <w:t>0111</w:t>
            </w:r>
            <w:r w:rsidRPr="00953857">
              <w:rPr>
                <w:rFonts w:ascii="Times New Roman" w:eastAsia="Times New Roman" w:hAnsi="Times New Roman"/>
                <w:lang w:eastAsia="ru-RU"/>
              </w:rPr>
              <w:t xml:space="preserve"> «Резервные фонды»</w:t>
            </w:r>
          </w:p>
        </w:tc>
        <w:tc>
          <w:tcPr>
            <w:tcW w:w="1056" w:type="dxa"/>
            <w:shd w:val="clear" w:color="auto" w:fill="auto"/>
          </w:tcPr>
          <w:p w14:paraId="7E79A2C2" w14:textId="0ADA98BE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shd w:val="clear" w:color="auto" w:fill="auto"/>
          </w:tcPr>
          <w:p w14:paraId="1B65D946" w14:textId="1EDA968E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14:paraId="2D4D2261" w14:textId="610246AF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shd w:val="clear" w:color="auto" w:fill="auto"/>
          </w:tcPr>
          <w:p w14:paraId="032CB5D0" w14:textId="30D656A5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6547A67B" w14:textId="692F5F84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shd w:val="clear" w:color="auto" w:fill="auto"/>
          </w:tcPr>
          <w:p w14:paraId="08CAA630" w14:textId="754D3905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1564053" w14:textId="584DC8C6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46040" w:rsidRPr="00953857" w14:paraId="052986FE" w14:textId="77777777" w:rsidTr="00046040">
        <w:tc>
          <w:tcPr>
            <w:tcW w:w="2472" w:type="dxa"/>
            <w:shd w:val="clear" w:color="auto" w:fill="auto"/>
          </w:tcPr>
          <w:p w14:paraId="0FEB5308" w14:textId="77777777" w:rsidR="00953857" w:rsidRPr="00953857" w:rsidRDefault="00953857" w:rsidP="00046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lang w:eastAsia="ru-RU"/>
              </w:rPr>
              <w:t xml:space="preserve">0113 </w:t>
            </w:r>
            <w:r w:rsidRPr="00953857">
              <w:rPr>
                <w:rFonts w:ascii="Times New Roman" w:eastAsia="Times New Roman" w:hAnsi="Times New Roman"/>
                <w:lang w:eastAsia="ru-RU"/>
              </w:rPr>
              <w:t>«Другие общегосударственные вопросы»</w:t>
            </w:r>
          </w:p>
        </w:tc>
        <w:tc>
          <w:tcPr>
            <w:tcW w:w="1056" w:type="dxa"/>
            <w:shd w:val="clear" w:color="auto" w:fill="auto"/>
          </w:tcPr>
          <w:p w14:paraId="51DD1E77" w14:textId="667EFA5F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14:paraId="2AE69CCA" w14:textId="0769E1AE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14:paraId="6C19B7E3" w14:textId="58CDCC6A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56" w:type="dxa"/>
            <w:shd w:val="clear" w:color="auto" w:fill="auto"/>
          </w:tcPr>
          <w:p w14:paraId="31B07CBF" w14:textId="3CF3E333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14:paraId="5AAE79D6" w14:textId="458F9AFE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953857"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раза</w:t>
            </w:r>
          </w:p>
        </w:tc>
        <w:tc>
          <w:tcPr>
            <w:tcW w:w="1056" w:type="dxa"/>
            <w:shd w:val="clear" w:color="auto" w:fill="auto"/>
          </w:tcPr>
          <w:p w14:paraId="7284E766" w14:textId="6511A24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6FAE1A08" w14:textId="3E2B964F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953857"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раза</w:t>
            </w:r>
          </w:p>
        </w:tc>
      </w:tr>
      <w:tr w:rsidR="00046040" w:rsidRPr="00953857" w14:paraId="5FE66207" w14:textId="77777777" w:rsidTr="00046040">
        <w:tc>
          <w:tcPr>
            <w:tcW w:w="2472" w:type="dxa"/>
            <w:shd w:val="clear" w:color="auto" w:fill="auto"/>
          </w:tcPr>
          <w:p w14:paraId="252C68E9" w14:textId="77777777" w:rsidR="00953857" w:rsidRPr="00953857" w:rsidRDefault="00953857" w:rsidP="00046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lang w:eastAsia="ru-RU"/>
              </w:rPr>
              <w:t>В т.ч. условно утвержденные расходы</w:t>
            </w:r>
          </w:p>
        </w:tc>
        <w:tc>
          <w:tcPr>
            <w:tcW w:w="1056" w:type="dxa"/>
            <w:shd w:val="clear" w:color="auto" w:fill="auto"/>
          </w:tcPr>
          <w:p w14:paraId="33C173AF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1F7FCD87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14:paraId="04FC7C6D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653E26E8" w14:textId="2979DE76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14:paraId="1C676CCC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46C591C5" w14:textId="0196371D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  <w:r w:rsidR="00046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14:paraId="24760D3B" w14:textId="77777777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040" w:rsidRPr="00953857" w14:paraId="43C9ECA3" w14:textId="77777777" w:rsidTr="00046040">
        <w:tc>
          <w:tcPr>
            <w:tcW w:w="2472" w:type="dxa"/>
            <w:shd w:val="clear" w:color="auto" w:fill="auto"/>
          </w:tcPr>
          <w:p w14:paraId="244B9F54" w14:textId="77777777" w:rsidR="00953857" w:rsidRPr="00953857" w:rsidRDefault="00953857" w:rsidP="00046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1056" w:type="dxa"/>
            <w:shd w:val="clear" w:color="auto" w:fill="auto"/>
          </w:tcPr>
          <w:p w14:paraId="042C2BDE" w14:textId="035EEB8A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1480</w:t>
            </w:r>
            <w:r w:rsidR="000460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56" w:type="dxa"/>
            <w:shd w:val="clear" w:color="auto" w:fill="auto"/>
          </w:tcPr>
          <w:p w14:paraId="2D9B88AA" w14:textId="44750BE9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1511</w:t>
            </w:r>
            <w:r w:rsidR="000460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14:paraId="42D6B142" w14:textId="71EF3FA6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56" w:type="dxa"/>
            <w:shd w:val="clear" w:color="auto" w:fill="auto"/>
          </w:tcPr>
          <w:p w14:paraId="415B001A" w14:textId="4FE08476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1545</w:t>
            </w:r>
            <w:r w:rsidR="000460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5B1FB817" w14:textId="7992BA33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056" w:type="dxa"/>
            <w:shd w:val="clear" w:color="auto" w:fill="auto"/>
          </w:tcPr>
          <w:p w14:paraId="6AE6319B" w14:textId="756D23D5" w:rsidR="00953857" w:rsidRPr="00953857" w:rsidRDefault="00953857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38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1600</w:t>
            </w:r>
            <w:r w:rsidR="000460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538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14:paraId="1C09ECB0" w14:textId="54FAEF1A" w:rsidR="00953857" w:rsidRPr="00953857" w:rsidRDefault="00046040" w:rsidP="0004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103,6</w:t>
            </w:r>
          </w:p>
        </w:tc>
      </w:tr>
    </w:tbl>
    <w:p w14:paraId="67923746" w14:textId="3487F4BE" w:rsidR="00953857" w:rsidRDefault="00953857" w:rsidP="00953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586F2" w14:textId="414E9228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</w:t>
      </w:r>
      <w:r w:rsidR="000460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отмечается </w:t>
      </w:r>
      <w:r w:rsidR="00046040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расходов на </w:t>
      </w:r>
      <w:r w:rsidR="00046040">
        <w:rPr>
          <w:rFonts w:ascii="Times New Roman" w:hAnsi="Times New Roman"/>
          <w:sz w:val="28"/>
          <w:szCs w:val="28"/>
        </w:rPr>
        <w:t>2,1</w:t>
      </w:r>
      <w:r>
        <w:rPr>
          <w:rFonts w:ascii="Times New Roman" w:hAnsi="Times New Roman"/>
          <w:sz w:val="28"/>
          <w:szCs w:val="28"/>
        </w:rPr>
        <w:t>%, в 202</w:t>
      </w:r>
      <w:r w:rsidR="000460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046040">
        <w:rPr>
          <w:rFonts w:ascii="Times New Roman" w:hAnsi="Times New Roman"/>
          <w:sz w:val="28"/>
          <w:szCs w:val="28"/>
        </w:rPr>
        <w:t>2,2</w:t>
      </w:r>
      <w:r>
        <w:rPr>
          <w:rFonts w:ascii="Times New Roman" w:hAnsi="Times New Roman"/>
          <w:sz w:val="28"/>
          <w:szCs w:val="28"/>
        </w:rPr>
        <w:t>%, в 202</w:t>
      </w:r>
      <w:r w:rsidR="0004604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046040">
        <w:rPr>
          <w:rFonts w:ascii="Times New Roman" w:hAnsi="Times New Roman"/>
          <w:sz w:val="28"/>
          <w:szCs w:val="28"/>
        </w:rPr>
        <w:t>3,6</w:t>
      </w:r>
      <w:r>
        <w:rPr>
          <w:rFonts w:ascii="Times New Roman" w:hAnsi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0A03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 </w:t>
      </w:r>
      <w:r w:rsidR="000A0310">
        <w:rPr>
          <w:rFonts w:ascii="Times New Roman" w:hAnsi="Times New Roman"/>
          <w:sz w:val="28"/>
          <w:szCs w:val="28"/>
        </w:rPr>
        <w:t>58,5</w:t>
      </w:r>
      <w:r>
        <w:rPr>
          <w:rFonts w:ascii="Times New Roman" w:hAnsi="Times New Roman"/>
          <w:sz w:val="28"/>
          <w:szCs w:val="28"/>
        </w:rPr>
        <w:t>%, в 202</w:t>
      </w:r>
      <w:r w:rsidR="000A03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0A0310">
        <w:rPr>
          <w:rFonts w:ascii="Times New Roman" w:hAnsi="Times New Roman"/>
          <w:sz w:val="28"/>
          <w:szCs w:val="28"/>
        </w:rPr>
        <w:t>77,1</w:t>
      </w:r>
      <w:r>
        <w:rPr>
          <w:rFonts w:ascii="Times New Roman" w:hAnsi="Times New Roman"/>
          <w:sz w:val="28"/>
          <w:szCs w:val="28"/>
        </w:rPr>
        <w:t>%, в 202</w:t>
      </w:r>
      <w:r w:rsidR="000A03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0A0310">
        <w:rPr>
          <w:rFonts w:ascii="Times New Roman" w:hAnsi="Times New Roman"/>
          <w:sz w:val="28"/>
          <w:szCs w:val="28"/>
        </w:rPr>
        <w:t>79,5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8ECA20D" w14:textId="17D78597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031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 подразделу 0102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«Функционирование высшего должностного лица субъекта Российской Федерации и муниципального образования» </w:t>
      </w:r>
      <w:bookmarkStart w:id="6" w:name="_Hlk119669065"/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запланирован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бъем расходов в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539,1</w:t>
      </w:r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на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539,1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и на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539,1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</w:t>
      </w:r>
    </w:p>
    <w:bookmarkEnd w:id="6"/>
    <w:p w14:paraId="0CD2BFBD" w14:textId="5B947316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031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 подразделу 0104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ный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бъем расходов в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951,5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на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951,5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и на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951,5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</w:t>
      </w:r>
    </w:p>
    <w:p w14:paraId="755E8ADC" w14:textId="46C7C812" w:rsidR="000C1D25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031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 подразделу 0106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запланированы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расходы в сумме 10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,0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 на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год.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Полномочия по осуществлению внешнего муниципального финансового контроля в сумме 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,0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олномочия по осуществлению внутреннего муниципального финансового контроля в сумме 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,0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. На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0,0 тыс. рублей и на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0,0 тыс. рублей.</w:t>
      </w:r>
    </w:p>
    <w:p w14:paraId="211B4399" w14:textId="14693BC1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031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 подразделу 0111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«Резервные фонды»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ный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бъем расходов в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1,0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на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1,0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и на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1,0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</w:t>
      </w:r>
    </w:p>
    <w:p w14:paraId="5F9D07F3" w14:textId="43DB88DA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031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 подразделу 0113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«Оценка недвижимости, признание прав и регулирование отношений по муниципальной собственности»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запланированный о</w:t>
      </w:r>
      <w:r w:rsidR="000C1D25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бъем расходов в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1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</w:t>
      </w:r>
      <w:r w:rsidR="000C1D25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0C1D25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на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53,4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и на 202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0A0310">
        <w:rPr>
          <w:rFonts w:ascii="Times New Roman" w:eastAsia="Times New Roman" w:hAnsi="Times New Roman"/>
          <w:bCs/>
          <w:sz w:val="28"/>
          <w:szCs w:val="28"/>
          <w:lang w:eastAsia="ru-RU"/>
        </w:rPr>
        <w:t>109,0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</w:t>
      </w:r>
    </w:p>
    <w:p w14:paraId="2AC2D691" w14:textId="012E4C0C" w:rsidR="000C1D25" w:rsidRDefault="000C1D25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запланированы в следующих объемах:</w:t>
      </w:r>
    </w:p>
    <w:p w14:paraId="0FAE50A5" w14:textId="14A4AD94" w:rsidR="000C1D25" w:rsidRDefault="000C1D25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A03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1,0 тыс. рублей;</w:t>
      </w:r>
    </w:p>
    <w:p w14:paraId="2D5886DC" w14:textId="0400E219" w:rsidR="000C1D25" w:rsidRDefault="000C1D25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A03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0,0 тыс. рублей; </w:t>
      </w:r>
    </w:p>
    <w:p w14:paraId="383A7340" w14:textId="4CA123F4" w:rsidR="000C1D25" w:rsidRDefault="000C1D25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A03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0,0 тыс. рублей.</w:t>
      </w:r>
    </w:p>
    <w:p w14:paraId="2EA18317" w14:textId="3BB686BC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88556131"/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</w:t>
      </w:r>
      <w:r w:rsidR="008B13B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«Национальная </w:t>
      </w:r>
      <w:r w:rsidR="008B13BE">
        <w:rPr>
          <w:rFonts w:ascii="Times New Roman" w:hAnsi="Times New Roman"/>
          <w:b/>
          <w:bCs/>
          <w:sz w:val="28"/>
          <w:szCs w:val="28"/>
        </w:rPr>
        <w:t>экономика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запланированы в следующих объемах:</w:t>
      </w:r>
    </w:p>
    <w:p w14:paraId="052EC407" w14:textId="25A83DC0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A03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D739DC">
        <w:rPr>
          <w:rFonts w:ascii="Times New Roman" w:hAnsi="Times New Roman"/>
          <w:sz w:val="28"/>
          <w:szCs w:val="28"/>
        </w:rPr>
        <w:t>21,0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6E22FCA2" w14:textId="57C04823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A03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D739DC">
        <w:rPr>
          <w:rFonts w:ascii="Times New Roman" w:hAnsi="Times New Roman"/>
          <w:sz w:val="28"/>
          <w:szCs w:val="28"/>
        </w:rPr>
        <w:t>21,0</w:t>
      </w:r>
      <w:r>
        <w:rPr>
          <w:rFonts w:ascii="Times New Roman" w:hAnsi="Times New Roman"/>
          <w:sz w:val="28"/>
          <w:szCs w:val="28"/>
        </w:rPr>
        <w:t xml:space="preserve"> тыс. рублей; </w:t>
      </w:r>
    </w:p>
    <w:p w14:paraId="4F42C69D" w14:textId="744EC028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A03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D739DC">
        <w:rPr>
          <w:rFonts w:ascii="Times New Roman" w:hAnsi="Times New Roman"/>
          <w:sz w:val="28"/>
          <w:szCs w:val="28"/>
        </w:rPr>
        <w:t>21,0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4FCA674D" w14:textId="4D154118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202</w:t>
      </w:r>
      <w:r w:rsidR="00D739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расходы запланированы в 202</w:t>
      </w:r>
      <w:r w:rsidR="00D739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15C92">
        <w:rPr>
          <w:rFonts w:ascii="Times New Roman" w:hAnsi="Times New Roman"/>
          <w:sz w:val="28"/>
          <w:szCs w:val="28"/>
        </w:rPr>
        <w:t xml:space="preserve">в объеме </w:t>
      </w:r>
      <w:r w:rsidR="00D739DC">
        <w:rPr>
          <w:rFonts w:ascii="Times New Roman" w:hAnsi="Times New Roman"/>
          <w:sz w:val="28"/>
          <w:szCs w:val="28"/>
        </w:rPr>
        <w:t>21,0</w:t>
      </w:r>
      <w:r w:rsidR="00615C92">
        <w:rPr>
          <w:rFonts w:ascii="Times New Roman" w:hAnsi="Times New Roman"/>
          <w:sz w:val="28"/>
          <w:szCs w:val="28"/>
        </w:rPr>
        <w:t xml:space="preserve"> тыс. рублей, что выше </w:t>
      </w:r>
      <w:r w:rsidR="00D739DC">
        <w:rPr>
          <w:rFonts w:ascii="Times New Roman" w:hAnsi="Times New Roman"/>
          <w:sz w:val="28"/>
          <w:szCs w:val="28"/>
        </w:rPr>
        <w:t>на 7,0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D739DC">
        <w:rPr>
          <w:rFonts w:ascii="Times New Roman" w:hAnsi="Times New Roman"/>
          <w:sz w:val="28"/>
          <w:szCs w:val="28"/>
        </w:rPr>
        <w:t xml:space="preserve"> или на 50,0 процентов.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7"/>
    </w:p>
    <w:p w14:paraId="7EB2B31A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05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проектом решения определены в следующих объемах:</w:t>
      </w:r>
    </w:p>
    <w:p w14:paraId="288DE814" w14:textId="1B6713F6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739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D739DC">
        <w:rPr>
          <w:rFonts w:ascii="Times New Roman" w:hAnsi="Times New Roman"/>
          <w:sz w:val="28"/>
          <w:szCs w:val="28"/>
        </w:rPr>
        <w:t>867,6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670D1603" w14:textId="4A749ABE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739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D739DC">
        <w:rPr>
          <w:rFonts w:ascii="Times New Roman" w:hAnsi="Times New Roman"/>
          <w:sz w:val="28"/>
          <w:szCs w:val="28"/>
        </w:rPr>
        <w:t>273,3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7C126D9E" w14:textId="05334280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739D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D739DC">
        <w:rPr>
          <w:rFonts w:ascii="Times New Roman" w:hAnsi="Times New Roman"/>
          <w:sz w:val="28"/>
          <w:szCs w:val="28"/>
        </w:rPr>
        <w:t>219,1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406E9B31" w14:textId="2C2D988D" w:rsidR="003D663A" w:rsidRDefault="00D739DC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73E">
        <w:rPr>
          <w:rFonts w:ascii="Times New Roman" w:hAnsi="Times New Roman"/>
          <w:sz w:val="28"/>
          <w:szCs w:val="28"/>
        </w:rPr>
        <w:t>С</w:t>
      </w:r>
      <w:r w:rsidR="003D663A" w:rsidRPr="006F173E">
        <w:rPr>
          <w:rFonts w:ascii="Times New Roman" w:hAnsi="Times New Roman"/>
          <w:sz w:val="28"/>
          <w:szCs w:val="28"/>
        </w:rPr>
        <w:t>редства</w:t>
      </w:r>
      <w:r w:rsidR="003D663A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в 2024 году </w:t>
      </w:r>
      <w:r w:rsidR="003D663A">
        <w:rPr>
          <w:rFonts w:ascii="Times New Roman" w:hAnsi="Times New Roman"/>
          <w:sz w:val="28"/>
          <w:szCs w:val="28"/>
        </w:rPr>
        <w:t xml:space="preserve">распределены по </w:t>
      </w:r>
      <w:r w:rsidR="00615C92">
        <w:rPr>
          <w:rFonts w:ascii="Times New Roman" w:hAnsi="Times New Roman"/>
          <w:sz w:val="28"/>
          <w:szCs w:val="28"/>
        </w:rPr>
        <w:t>двум</w:t>
      </w:r>
      <w:r w:rsidR="003D663A">
        <w:rPr>
          <w:rFonts w:ascii="Times New Roman" w:hAnsi="Times New Roman"/>
          <w:sz w:val="28"/>
          <w:szCs w:val="28"/>
        </w:rPr>
        <w:t xml:space="preserve">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615C92">
        <w:rPr>
          <w:rFonts w:ascii="Times New Roman" w:hAnsi="Times New Roman"/>
          <w:sz w:val="28"/>
          <w:szCs w:val="28"/>
        </w:rPr>
        <w:t xml:space="preserve">«Коммунальное хозяйство» </w:t>
      </w:r>
      <w:r>
        <w:rPr>
          <w:rFonts w:ascii="Times New Roman" w:hAnsi="Times New Roman"/>
          <w:sz w:val="28"/>
          <w:szCs w:val="28"/>
        </w:rPr>
        <w:t>15,0 тыс. рублей,</w:t>
      </w:r>
      <w:r w:rsidR="00615C92">
        <w:rPr>
          <w:rFonts w:ascii="Times New Roman" w:hAnsi="Times New Roman"/>
          <w:sz w:val="28"/>
          <w:szCs w:val="28"/>
        </w:rPr>
        <w:t xml:space="preserve"> </w:t>
      </w:r>
      <w:r w:rsidR="003D663A">
        <w:rPr>
          <w:rFonts w:ascii="Times New Roman" w:hAnsi="Times New Roman"/>
          <w:sz w:val="28"/>
          <w:szCs w:val="28"/>
        </w:rPr>
        <w:t>«Благоустройство»</w:t>
      </w:r>
      <w:r>
        <w:rPr>
          <w:rFonts w:ascii="Times New Roman" w:hAnsi="Times New Roman"/>
          <w:sz w:val="28"/>
          <w:szCs w:val="28"/>
        </w:rPr>
        <w:t xml:space="preserve"> 852,6 тыс</w:t>
      </w:r>
      <w:r w:rsidR="003D66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6E448FFF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39DC">
        <w:rPr>
          <w:rFonts w:ascii="Times New Roman" w:hAnsi="Times New Roman"/>
          <w:sz w:val="28"/>
          <w:szCs w:val="28"/>
        </w:rPr>
        <w:t xml:space="preserve">По </w:t>
      </w:r>
      <w:r w:rsidRPr="00D739DC">
        <w:rPr>
          <w:rFonts w:ascii="Times New Roman" w:hAnsi="Times New Roman"/>
          <w:b/>
          <w:bCs/>
          <w:sz w:val="28"/>
          <w:szCs w:val="28"/>
        </w:rPr>
        <w:t>разделу</w:t>
      </w:r>
      <w:r>
        <w:rPr>
          <w:rFonts w:ascii="Times New Roman" w:hAnsi="Times New Roman"/>
          <w:b/>
          <w:bCs/>
          <w:sz w:val="28"/>
          <w:szCs w:val="28"/>
        </w:rPr>
        <w:t xml:space="preserve"> 07 «Образование»</w:t>
      </w:r>
      <w:r>
        <w:rPr>
          <w:rFonts w:ascii="Times New Roman" w:hAnsi="Times New Roman"/>
          <w:sz w:val="28"/>
          <w:szCs w:val="28"/>
        </w:rPr>
        <w:t xml:space="preserve"> расходы в проекте решения определены </w:t>
      </w:r>
    </w:p>
    <w:p w14:paraId="57552ABD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объемах:</w:t>
      </w:r>
    </w:p>
    <w:p w14:paraId="79556D4C" w14:textId="035BC96E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F17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A37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 тыс. рублей;</w:t>
      </w:r>
    </w:p>
    <w:p w14:paraId="5D4EF83D" w14:textId="27B1782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</w:t>
      </w:r>
      <w:r w:rsidR="006F17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0,0 тыс. рублей;</w:t>
      </w:r>
    </w:p>
    <w:p w14:paraId="39963146" w14:textId="6E418B42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F173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0,0 тыс. рублей.</w:t>
      </w:r>
    </w:p>
    <w:p w14:paraId="11086314" w14:textId="4EA56C20" w:rsidR="003D663A" w:rsidRDefault="006F173E" w:rsidP="006F17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2024 года по сравнению с расходами 2023 года запланированы в объеме 100,0 процента. </w:t>
      </w:r>
      <w:r w:rsidR="003D663A">
        <w:rPr>
          <w:rFonts w:ascii="Times New Roman" w:hAnsi="Times New Roman"/>
          <w:sz w:val="28"/>
          <w:szCs w:val="28"/>
        </w:rPr>
        <w:t>В общем объеме расходов бюджета расходы раздела 07 «Образование» в 202</w:t>
      </w:r>
      <w:r>
        <w:rPr>
          <w:rFonts w:ascii="Times New Roman" w:hAnsi="Times New Roman"/>
          <w:sz w:val="28"/>
          <w:szCs w:val="28"/>
        </w:rPr>
        <w:t>4</w:t>
      </w:r>
      <w:r w:rsidR="003D663A">
        <w:rPr>
          <w:rFonts w:ascii="Times New Roman" w:hAnsi="Times New Roman"/>
          <w:sz w:val="28"/>
          <w:szCs w:val="28"/>
        </w:rPr>
        <w:t xml:space="preserve"> году составят </w:t>
      </w:r>
      <w:r>
        <w:rPr>
          <w:rFonts w:ascii="Times New Roman" w:hAnsi="Times New Roman"/>
          <w:sz w:val="28"/>
          <w:szCs w:val="28"/>
        </w:rPr>
        <w:t>0,1</w:t>
      </w:r>
      <w:r w:rsidR="003D663A">
        <w:rPr>
          <w:rFonts w:ascii="Times New Roman" w:hAnsi="Times New Roman"/>
          <w:sz w:val="28"/>
          <w:szCs w:val="28"/>
        </w:rPr>
        <w:t xml:space="preserve"> процента.</w:t>
      </w:r>
    </w:p>
    <w:p w14:paraId="09CDB369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33687F03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8" w:name="_Hlk119670721"/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в проекте бюджета запланированы в объемах: </w:t>
      </w:r>
    </w:p>
    <w:p w14:paraId="4ADD74F3" w14:textId="237F8454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A47D2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,0 тыс. рублей;</w:t>
      </w:r>
    </w:p>
    <w:p w14:paraId="2CDC6678" w14:textId="33B12C1C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0,0 тыс. рублей;</w:t>
      </w:r>
    </w:p>
    <w:p w14:paraId="1E53DB6B" w14:textId="2F5EEF9C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0,0 тыс. рублей.</w:t>
      </w:r>
    </w:p>
    <w:p w14:paraId="121558D6" w14:textId="50A1C48F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51622362"/>
      <w:bookmarkEnd w:id="8"/>
      <w:r>
        <w:rPr>
          <w:rFonts w:ascii="Times New Roman" w:hAnsi="Times New Roman"/>
          <w:sz w:val="28"/>
          <w:szCs w:val="28"/>
        </w:rPr>
        <w:t>Расходы 202</w:t>
      </w:r>
      <w:r w:rsidR="006F17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сравнению с расходами 202</w:t>
      </w:r>
      <w:r w:rsidR="006F17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запланированы в объеме 100,0 процента. </w:t>
      </w:r>
      <w:bookmarkEnd w:id="9"/>
      <w:r>
        <w:rPr>
          <w:rFonts w:ascii="Times New Roman" w:hAnsi="Times New Roman"/>
          <w:sz w:val="28"/>
          <w:szCs w:val="28"/>
        </w:rPr>
        <w:t>Доля расходов по разделу в структуре бюджета в 202</w:t>
      </w:r>
      <w:r w:rsidR="006F17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составит </w:t>
      </w:r>
      <w:r w:rsidR="00A47D24">
        <w:rPr>
          <w:rFonts w:ascii="Times New Roman" w:hAnsi="Times New Roman"/>
          <w:sz w:val="28"/>
          <w:szCs w:val="28"/>
        </w:rPr>
        <w:t>0,</w:t>
      </w:r>
      <w:r w:rsidR="006F17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57FDCFB9" w14:textId="2D628ED2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6213F3C0" w14:textId="3708BE9F" w:rsidR="006F173E" w:rsidRDefault="006F173E" w:rsidP="006F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в проекте бюджета запланированы в объемах: </w:t>
      </w:r>
    </w:p>
    <w:p w14:paraId="327AF1AE" w14:textId="2DFEABDD" w:rsidR="006F173E" w:rsidRDefault="006F173E" w:rsidP="006F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158,4 тыс. рублей;</w:t>
      </w:r>
    </w:p>
    <w:p w14:paraId="31966D63" w14:textId="08F06735" w:rsidR="006F173E" w:rsidRDefault="006F173E" w:rsidP="006F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165,3 тыс. рублей;</w:t>
      </w:r>
    </w:p>
    <w:p w14:paraId="72EF4C3F" w14:textId="2B2947EC" w:rsidR="006F173E" w:rsidRDefault="006F173E" w:rsidP="006F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171,9 тыс. рублей.</w:t>
      </w:r>
    </w:p>
    <w:p w14:paraId="614D128F" w14:textId="749C0A46" w:rsidR="006F173E" w:rsidRDefault="006F173E" w:rsidP="006F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2024 года по сравнению с расходами 2023 года запланированы в объеме </w:t>
      </w:r>
      <w:r w:rsidR="007445F4">
        <w:rPr>
          <w:rFonts w:ascii="Times New Roman" w:hAnsi="Times New Roman"/>
          <w:sz w:val="28"/>
          <w:szCs w:val="28"/>
        </w:rPr>
        <w:t>104,9</w:t>
      </w:r>
      <w:r>
        <w:rPr>
          <w:rFonts w:ascii="Times New Roman" w:hAnsi="Times New Roman"/>
          <w:sz w:val="28"/>
          <w:szCs w:val="28"/>
        </w:rPr>
        <w:t xml:space="preserve"> процента. Доля расходов по разделу в структуре бюджета в 2024 году составит </w:t>
      </w:r>
      <w:r w:rsidR="007445F4">
        <w:rPr>
          <w:rFonts w:ascii="Times New Roman" w:hAnsi="Times New Roman"/>
          <w:sz w:val="28"/>
          <w:szCs w:val="28"/>
        </w:rPr>
        <w:t>6,1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390DD0E7" w14:textId="0822FF37" w:rsidR="006F173E" w:rsidRDefault="006F173E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подразделу </w:t>
      </w:r>
      <w:r w:rsidR="007445F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01 «</w:t>
      </w:r>
      <w:r w:rsidR="007445F4">
        <w:rPr>
          <w:rFonts w:ascii="Times New Roman" w:hAnsi="Times New Roman"/>
          <w:sz w:val="28"/>
          <w:szCs w:val="28"/>
        </w:rPr>
        <w:t>Пенсионное обеспечение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7445F4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>предусмотрены</w:t>
      </w:r>
      <w:r w:rsidR="007445F4">
        <w:rPr>
          <w:rFonts w:ascii="Times New Roman" w:hAnsi="Times New Roman"/>
          <w:sz w:val="28"/>
          <w:szCs w:val="28"/>
        </w:rPr>
        <w:t xml:space="preserve"> на в</w:t>
      </w:r>
      <w:r w:rsidR="007445F4" w:rsidRPr="007445F4">
        <w:rPr>
          <w:rFonts w:ascii="Times New Roman" w:hAnsi="Times New Roman"/>
          <w:sz w:val="28"/>
          <w:szCs w:val="28"/>
        </w:rPr>
        <w:t>ыплат</w:t>
      </w:r>
      <w:r w:rsidR="007445F4">
        <w:rPr>
          <w:rFonts w:ascii="Times New Roman" w:hAnsi="Times New Roman"/>
          <w:sz w:val="28"/>
          <w:szCs w:val="28"/>
        </w:rPr>
        <w:t>у</w:t>
      </w:r>
      <w:r w:rsidR="007445F4" w:rsidRPr="007445F4">
        <w:rPr>
          <w:rFonts w:ascii="Times New Roman" w:hAnsi="Times New Roman"/>
          <w:sz w:val="28"/>
          <w:szCs w:val="28"/>
        </w:rPr>
        <w:t xml:space="preserve"> муниципальных пенсий (доплат к государственным пенсиям)</w:t>
      </w:r>
    </w:p>
    <w:p w14:paraId="2C5BA6DD" w14:textId="3D93876D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11 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в проекте бюджета запланированы в объемах: </w:t>
      </w:r>
    </w:p>
    <w:p w14:paraId="531D2F58" w14:textId="1EFA74AC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F17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10,0 тыс. рублей;</w:t>
      </w:r>
    </w:p>
    <w:p w14:paraId="21AE329D" w14:textId="7786F436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F17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0,0 тыс. рублей;</w:t>
      </w:r>
    </w:p>
    <w:p w14:paraId="4D674A10" w14:textId="59C4681B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F173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0,0 тыс. рублей.</w:t>
      </w:r>
    </w:p>
    <w:p w14:paraId="1B3129F2" w14:textId="7D91BBD2" w:rsidR="007445F4" w:rsidRDefault="007445F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2024 года по сравнению с расходами 2023 года запланированы в объеме 100,0 процента. Доля расходов по разделу в структуре бюджета в 2024 году составит 0,4 процента. Расходы предусмотрены</w:t>
      </w:r>
      <w:r w:rsidRPr="00744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</w:t>
      </w:r>
      <w:r w:rsidRPr="007445F4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7445F4">
        <w:rPr>
          <w:rFonts w:ascii="Times New Roman" w:hAnsi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</w:t>
      </w:r>
    </w:p>
    <w:p w14:paraId="3F16DF13" w14:textId="554F9F73" w:rsidR="003D663A" w:rsidRDefault="003D663A" w:rsidP="00310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B78A0D6" w14:textId="01BA5380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Ведомственная структура расходов бюджета на </w:t>
      </w:r>
      <w:r w:rsidR="00BC6B49">
        <w:rPr>
          <w:rFonts w:ascii="Times New Roman" w:hAnsi="Times New Roman"/>
          <w:sz w:val="28"/>
          <w:szCs w:val="28"/>
        </w:rPr>
        <w:t>202</w:t>
      </w:r>
      <w:r w:rsidR="007445F4"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B2523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 w:rsidR="007B2523"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 сформирована по 1 главному распорядителю расходов бюджета. Информация об объемах планируемых расходов бюджета в 202</w:t>
      </w:r>
      <w:r w:rsidR="007B25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7B252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7B252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представлена в приложении к проекту решения.</w:t>
      </w:r>
    </w:p>
    <w:p w14:paraId="64221410" w14:textId="77777777" w:rsidR="007B2523" w:rsidRDefault="007B2523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F0FC8" w14:textId="6B798EC9" w:rsidR="003D663A" w:rsidRDefault="003D663A" w:rsidP="007B25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Муниципальная программа</w:t>
      </w:r>
    </w:p>
    <w:p w14:paraId="3167B7D8" w14:textId="38D6896E" w:rsidR="007B2523" w:rsidRPr="007B2523" w:rsidRDefault="007B2523" w:rsidP="007B2523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_Toc497287951"/>
      <w:r w:rsidRPr="007B2523">
        <w:rPr>
          <w:rFonts w:ascii="Times New Roman" w:eastAsia="Times New Roman" w:hAnsi="Times New Roman"/>
          <w:b/>
          <w:sz w:val="28"/>
          <w:szCs w:val="20"/>
          <w:lang w:eastAsia="ru-RU"/>
        </w:rPr>
        <w:t>«Реализации отдельных полномочий Алешинского сельского поселени</w:t>
      </w:r>
      <w:bookmarkEnd w:id="10"/>
      <w:r w:rsidRPr="007B2523">
        <w:rPr>
          <w:rFonts w:ascii="Times New Roman" w:eastAsia="Times New Roman" w:hAnsi="Times New Roman"/>
          <w:b/>
          <w:sz w:val="28"/>
          <w:szCs w:val="20"/>
          <w:lang w:eastAsia="ru-RU"/>
        </w:rPr>
        <w:t>я Дубровского муниципального района Брянской области на</w:t>
      </w:r>
      <w:r w:rsidRPr="007B25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2024-2026 годы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75CD1DA1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58F6AF9C" w14:textId="24495164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на 202</w:t>
      </w:r>
      <w:r w:rsidR="007B25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B252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7B252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сформирован в программной структуре расходов на основе 1 муниципальной программы. </w:t>
      </w:r>
    </w:p>
    <w:p w14:paraId="0ABBD2E9" w14:textId="04D809E8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проектом решения расходы бюджета на реализацию муниципальной программы на 202</w:t>
      </w:r>
      <w:r w:rsidR="007B25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запланированы в сумме </w:t>
      </w:r>
      <w:r w:rsidR="007B2523">
        <w:rPr>
          <w:rFonts w:ascii="Times New Roman" w:hAnsi="Times New Roman"/>
          <w:sz w:val="28"/>
          <w:szCs w:val="28"/>
        </w:rPr>
        <w:t>2581,6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99,</w:t>
      </w:r>
      <w:r w:rsidR="008333B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общего объема расходов бюджета, на 202</w:t>
      </w:r>
      <w:r w:rsidR="007B252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 </w:t>
      </w:r>
      <w:r w:rsidR="007B2523">
        <w:rPr>
          <w:rFonts w:ascii="Times New Roman" w:hAnsi="Times New Roman"/>
          <w:sz w:val="28"/>
          <w:szCs w:val="28"/>
        </w:rPr>
        <w:t>1950,2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7B252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7B2523">
        <w:rPr>
          <w:rFonts w:ascii="Times New Roman" w:hAnsi="Times New Roman"/>
          <w:sz w:val="28"/>
          <w:szCs w:val="28"/>
        </w:rPr>
        <w:t>1490,6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333B9">
        <w:rPr>
          <w:rFonts w:ascii="Times New Roman" w:hAnsi="Times New Roman"/>
          <w:sz w:val="28"/>
          <w:szCs w:val="28"/>
        </w:rPr>
        <w:t>97,5</w:t>
      </w:r>
      <w:r>
        <w:rPr>
          <w:rFonts w:ascii="Times New Roman" w:hAnsi="Times New Roman"/>
          <w:sz w:val="28"/>
          <w:szCs w:val="28"/>
        </w:rPr>
        <w:t xml:space="preserve">% и </w:t>
      </w:r>
      <w:r w:rsidR="002F444E">
        <w:rPr>
          <w:rFonts w:ascii="Times New Roman" w:hAnsi="Times New Roman"/>
          <w:sz w:val="28"/>
          <w:szCs w:val="28"/>
        </w:rPr>
        <w:t>97,6</w:t>
      </w:r>
      <w:r>
        <w:rPr>
          <w:rFonts w:ascii="Times New Roman" w:hAnsi="Times New Roman"/>
          <w:sz w:val="28"/>
          <w:szCs w:val="28"/>
        </w:rPr>
        <w:t>% общего объема расходов бюджета соответственно.</w:t>
      </w:r>
    </w:p>
    <w:p w14:paraId="6296E2F3" w14:textId="6E9640F8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</w:t>
      </w:r>
      <w:r w:rsidR="007B25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предусмотрены в сумме </w:t>
      </w:r>
      <w:r w:rsidR="00C85F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 тыс. рублей, на 202</w:t>
      </w:r>
      <w:r w:rsidR="007B252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7B2523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7B252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7B2523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518D67DB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3D663A" w14:paraId="4D392D41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25C2" w14:textId="3ED5818E" w:rsidR="003D663A" w:rsidRPr="007B2523" w:rsidRDefault="003D663A" w:rsidP="007B252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2523"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5E38" w14:textId="77777777" w:rsidR="003D663A" w:rsidRPr="007B2523" w:rsidRDefault="003D663A" w:rsidP="007B252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2523">
              <w:rPr>
                <w:rFonts w:ascii="Times New Roman" w:hAnsi="Times New Roman"/>
                <w:i/>
                <w:iCs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3C8D" w14:textId="3A1226BF" w:rsidR="003D663A" w:rsidRPr="007B2523" w:rsidRDefault="003D663A" w:rsidP="007B252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2523">
              <w:rPr>
                <w:rFonts w:ascii="Times New Roman" w:hAnsi="Times New Roman"/>
                <w:i/>
                <w:iCs/>
                <w:sz w:val="28"/>
                <w:szCs w:val="28"/>
              </w:rPr>
              <w:t>202</w:t>
            </w:r>
            <w:r w:rsidR="007B2523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  <w:r w:rsidRPr="007B252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952A" w14:textId="7A47A3C8" w:rsidR="003D663A" w:rsidRPr="007B2523" w:rsidRDefault="003D663A" w:rsidP="007B252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2523">
              <w:rPr>
                <w:rFonts w:ascii="Times New Roman" w:hAnsi="Times New Roman"/>
                <w:i/>
                <w:iCs/>
                <w:sz w:val="28"/>
                <w:szCs w:val="28"/>
              </w:rPr>
              <w:t>202</w:t>
            </w:r>
            <w:r w:rsidR="007B2523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  <w:r w:rsidRPr="007B252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189E" w14:textId="5B8F0F7F" w:rsidR="003D663A" w:rsidRPr="007B2523" w:rsidRDefault="003D663A" w:rsidP="007B252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B2523">
              <w:rPr>
                <w:rFonts w:ascii="Times New Roman" w:hAnsi="Times New Roman"/>
                <w:i/>
                <w:iCs/>
                <w:sz w:val="28"/>
                <w:szCs w:val="28"/>
              </w:rPr>
              <w:t>202</w:t>
            </w:r>
            <w:r w:rsidR="007B2523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  <w:r w:rsidRPr="007B252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год</w:t>
            </w:r>
          </w:p>
        </w:tc>
      </w:tr>
      <w:tr w:rsidR="003D663A" w14:paraId="4D0B8001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F7DF" w14:textId="1E3DAAFE" w:rsidR="003D663A" w:rsidRDefault="003D663A" w:rsidP="00310A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A005D8">
              <w:rPr>
                <w:rFonts w:ascii="Times New Roman" w:hAnsi="Times New Roman"/>
                <w:bCs/>
                <w:sz w:val="24"/>
                <w:szCs w:val="24"/>
              </w:rPr>
              <w:t xml:space="preserve">Алешинского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Дубровского муниципального района Брянской области на 202</w:t>
            </w:r>
            <w:r w:rsidR="007B252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- 202</w:t>
            </w:r>
            <w:r w:rsidR="007B25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годы»: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F703" w14:textId="77777777" w:rsidR="003D663A" w:rsidRDefault="003D663A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EF20" w14:textId="36D06EB0" w:rsidR="003D663A" w:rsidRDefault="007B2523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2581,6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1F1" w14:textId="450BF461" w:rsidR="003D663A" w:rsidRDefault="007B2523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301" w14:textId="1C751698" w:rsidR="003D663A" w:rsidRDefault="007B2523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1902,6</w:t>
            </w:r>
          </w:p>
        </w:tc>
      </w:tr>
      <w:tr w:rsidR="003D663A" w14:paraId="386F5543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7CE8" w14:textId="0CA6E64E" w:rsidR="003D663A" w:rsidRDefault="003D663A" w:rsidP="00310A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  <w:r w:rsidR="00A005D8">
              <w:rPr>
                <w:rFonts w:ascii="Times New Roman" w:hAnsi="Times New Roman"/>
                <w:bCs/>
                <w:sz w:val="24"/>
                <w:szCs w:val="24"/>
              </w:rPr>
              <w:t xml:space="preserve"> 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240" w14:textId="77777777" w:rsidR="003D663A" w:rsidRDefault="003D663A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683" w14:textId="11F43855" w:rsidR="003D663A" w:rsidRDefault="00C20199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93B2" w14:textId="64CC3A48" w:rsidR="003D663A" w:rsidRDefault="00C20199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E0EB" w14:textId="7C092E2B" w:rsidR="003D663A" w:rsidRDefault="00C20199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D663A" w14:paraId="3E82FCE8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C688" w14:textId="77777777" w:rsidR="003D663A" w:rsidRDefault="003D663A" w:rsidP="00310A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050E" w14:textId="77777777" w:rsidR="003D663A" w:rsidRDefault="003D663A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607" w14:textId="25A4703F" w:rsidR="003D663A" w:rsidRDefault="00C20199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2581,6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926" w14:textId="4C37F83C" w:rsidR="003D663A" w:rsidRDefault="00C20199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EFE6" w14:textId="38662983" w:rsidR="003D663A" w:rsidRDefault="00C20199" w:rsidP="007B25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1902,6</w:t>
            </w:r>
          </w:p>
        </w:tc>
      </w:tr>
      <w:tr w:rsidR="003D663A" w14:paraId="58F514C9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2C8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B4CB" w14:textId="77777777" w:rsidR="003D663A" w:rsidRDefault="003D663A" w:rsidP="007B25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EB6" w14:textId="681BA9CD" w:rsidR="003D663A" w:rsidRDefault="00FF1691" w:rsidP="007B25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CB1" w14:textId="207F991B" w:rsidR="003D663A" w:rsidRDefault="00C20199" w:rsidP="007B25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6D0" w14:textId="409CD704" w:rsidR="003D663A" w:rsidRDefault="00C20199" w:rsidP="007B25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63A" w14:paraId="51D53123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3A16" w14:textId="551B89DB" w:rsidR="003D663A" w:rsidRDefault="00C20199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A62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3A8" w14:textId="4C80E813" w:rsidR="003D663A" w:rsidRDefault="00C20199" w:rsidP="00C2019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2581,6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B466" w14:textId="54F48927" w:rsidR="003D663A" w:rsidRDefault="00C20199" w:rsidP="00C2019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61A8" w14:textId="5177C8FC" w:rsidR="003D663A" w:rsidRDefault="00C20199" w:rsidP="00C2019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1902,6</w:t>
            </w:r>
          </w:p>
        </w:tc>
      </w:tr>
    </w:tbl>
    <w:p w14:paraId="7ACAF403" w14:textId="7C29B104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F27521">
        <w:rPr>
          <w:rFonts w:ascii="Times New Roman" w:hAnsi="Times New Roman"/>
          <w:b/>
          <w:sz w:val="28"/>
          <w:szCs w:val="28"/>
        </w:rPr>
        <w:t>Алешинского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2019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C2019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годы».</w:t>
      </w:r>
    </w:p>
    <w:p w14:paraId="5700114C" w14:textId="6FF13E64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F27521">
        <w:rPr>
          <w:rFonts w:ascii="Times New Roman" w:hAnsi="Times New Roman"/>
          <w:sz w:val="28"/>
          <w:szCs w:val="28"/>
        </w:rPr>
        <w:t>Алешинская</w:t>
      </w:r>
      <w:r>
        <w:rPr>
          <w:rFonts w:ascii="Times New Roman" w:hAnsi="Times New Roman"/>
          <w:sz w:val="28"/>
          <w:szCs w:val="28"/>
        </w:rPr>
        <w:t xml:space="preserve"> сельская администрация.</w:t>
      </w:r>
    </w:p>
    <w:p w14:paraId="38A47457" w14:textId="77777777" w:rsidR="003D663A" w:rsidRDefault="003D663A" w:rsidP="00310A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Целью муниципальной программы является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180FFE62" w14:textId="58F7686E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сроки реализации муниципальной программы 202</w:t>
      </w:r>
      <w:r w:rsidR="00C201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C2019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14:paraId="389EA1BC" w14:textId="6FA21413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проектом паспорта реализация муниципальной программы осуществляется в течение 202</w:t>
      </w:r>
      <w:r w:rsidR="002F44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C2019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202</w:t>
      </w:r>
      <w:r w:rsidR="00C201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C2019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определен в сумме </w:t>
      </w:r>
      <w:r w:rsidR="00C20199">
        <w:rPr>
          <w:rFonts w:ascii="Times New Roman" w:hAnsi="Times New Roman"/>
          <w:sz w:val="28"/>
          <w:szCs w:val="28"/>
        </w:rPr>
        <w:t>6434,4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 202</w:t>
      </w:r>
      <w:r w:rsidR="00C201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C20199">
        <w:rPr>
          <w:rFonts w:ascii="Times New Roman" w:hAnsi="Times New Roman"/>
          <w:sz w:val="28"/>
          <w:szCs w:val="28"/>
        </w:rPr>
        <w:t>2581,6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C201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C20199">
        <w:rPr>
          <w:rFonts w:ascii="Times New Roman" w:hAnsi="Times New Roman"/>
          <w:sz w:val="28"/>
          <w:szCs w:val="28"/>
        </w:rPr>
        <w:t>1950,2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C2019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C20199">
        <w:rPr>
          <w:rFonts w:ascii="Times New Roman" w:hAnsi="Times New Roman"/>
          <w:sz w:val="28"/>
          <w:szCs w:val="28"/>
        </w:rPr>
        <w:t>1902,6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38AF829D" w14:textId="40712ED2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C20199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источник</w:t>
      </w:r>
      <w:r w:rsidR="00C201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финансового обеспечения: </w:t>
      </w:r>
    </w:p>
    <w:p w14:paraId="6477D87E" w14:textId="77777777" w:rsidR="00C20199" w:rsidRDefault="003D663A" w:rsidP="00C20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собственных средств бюджета в сумме </w:t>
      </w:r>
      <w:r w:rsidR="00C20199">
        <w:rPr>
          <w:rFonts w:ascii="Times New Roman" w:hAnsi="Times New Roman"/>
          <w:sz w:val="28"/>
          <w:szCs w:val="28"/>
        </w:rPr>
        <w:t>6434,3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C20199">
        <w:rPr>
          <w:rFonts w:ascii="Times New Roman" w:hAnsi="Times New Roman"/>
          <w:sz w:val="28"/>
          <w:szCs w:val="28"/>
        </w:rPr>
        <w:t>на 2024 год – 2581,6 тыс. рублей, на 2025 год – 1950,2 тыс. рублей, на 2026 год – 1902,6 тыс. рублей.</w:t>
      </w:r>
    </w:p>
    <w:p w14:paraId="32D0F1DE" w14:textId="342B2C53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C201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составляет 99,</w:t>
      </w:r>
      <w:r w:rsidR="00F12EE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%, в 202</w:t>
      </w:r>
      <w:r w:rsidR="00F245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F245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годах составляет 97,</w:t>
      </w:r>
      <w:r w:rsidR="00F12E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и </w:t>
      </w:r>
      <w:r w:rsidR="0014393F">
        <w:rPr>
          <w:rFonts w:ascii="Times New Roman" w:hAnsi="Times New Roman"/>
          <w:sz w:val="28"/>
          <w:szCs w:val="28"/>
        </w:rPr>
        <w:t>97,6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14DB8FC4" w14:textId="2A60EEC0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финансового обеспечения реализации муниципальной программы за счет средств местного бюджетов на 202</w:t>
      </w:r>
      <w:r w:rsidR="00F245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245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6271BEF" w14:textId="0878F336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«создание условий для эффективной деятельности главы и аппарата» в 202</w:t>
      </w:r>
      <w:r w:rsidR="00F245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F24584">
        <w:rPr>
          <w:rFonts w:ascii="Times New Roman" w:hAnsi="Times New Roman"/>
          <w:sz w:val="28"/>
          <w:szCs w:val="28"/>
        </w:rPr>
        <w:t>57,7</w:t>
      </w:r>
      <w:r>
        <w:rPr>
          <w:rFonts w:ascii="Times New Roman" w:hAnsi="Times New Roman"/>
          <w:sz w:val="28"/>
          <w:szCs w:val="28"/>
        </w:rPr>
        <w:t>%, в 202</w:t>
      </w:r>
      <w:r w:rsidR="00F245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F24584">
        <w:rPr>
          <w:rFonts w:ascii="Times New Roman" w:hAnsi="Times New Roman"/>
          <w:sz w:val="28"/>
          <w:szCs w:val="28"/>
        </w:rPr>
        <w:t>76,4</w:t>
      </w:r>
      <w:r>
        <w:rPr>
          <w:rFonts w:ascii="Times New Roman" w:hAnsi="Times New Roman"/>
          <w:sz w:val="28"/>
          <w:szCs w:val="28"/>
        </w:rPr>
        <w:t>%, в 202</w:t>
      </w:r>
      <w:r w:rsidR="00F245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F24584">
        <w:rPr>
          <w:rFonts w:ascii="Times New Roman" w:hAnsi="Times New Roman"/>
          <w:sz w:val="28"/>
          <w:szCs w:val="28"/>
        </w:rPr>
        <w:t>78,4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4C2C5204" w14:textId="5E9A07BB" w:rsidR="003D663A" w:rsidRPr="0042766A" w:rsidRDefault="003D663A" w:rsidP="004276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 202</w:t>
      </w:r>
      <w:r w:rsidR="00F245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F245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F245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характеризуется </w:t>
      </w:r>
      <w:r w:rsidR="00F2458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  <w:r w:rsidR="00F245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сравнении с 202</w:t>
      </w:r>
      <w:r w:rsidR="00F245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количество показателей </w:t>
      </w:r>
      <w:r w:rsidR="00F24584">
        <w:rPr>
          <w:rFonts w:ascii="Times New Roman" w:hAnsi="Times New Roman"/>
          <w:sz w:val="28"/>
          <w:szCs w:val="28"/>
        </w:rPr>
        <w:t>снизилось на 1 показатель</w:t>
      </w:r>
      <w:r>
        <w:rPr>
          <w:rFonts w:ascii="Times New Roman" w:hAnsi="Times New Roman"/>
          <w:sz w:val="28"/>
          <w:szCs w:val="28"/>
        </w:rPr>
        <w:t>.</w:t>
      </w:r>
    </w:p>
    <w:p w14:paraId="5B535438" w14:textId="77777777" w:rsidR="003D663A" w:rsidRDefault="003D663A" w:rsidP="00F245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Источники финансирования дефицита бюджета</w:t>
      </w:r>
    </w:p>
    <w:p w14:paraId="26D2D059" w14:textId="69D8DAB2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18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бюджета на 202</w:t>
      </w:r>
      <w:r w:rsidR="00F245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F24584">
        <w:rPr>
          <w:rFonts w:ascii="Times New Roman" w:hAnsi="Times New Roman"/>
          <w:sz w:val="28"/>
          <w:szCs w:val="28"/>
        </w:rPr>
        <w:t>2582,6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 На плановый период 202</w:t>
      </w:r>
      <w:r w:rsidR="00F245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F245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также бюджет прогнозируется сбалансированным по доходам и расходам</w:t>
      </w:r>
      <w:r w:rsidR="00F24584">
        <w:rPr>
          <w:rFonts w:ascii="Times New Roman" w:hAnsi="Times New Roman"/>
          <w:sz w:val="28"/>
          <w:szCs w:val="28"/>
        </w:rPr>
        <w:t xml:space="preserve"> в объеме 1950,2 тыс. </w:t>
      </w:r>
      <w:r w:rsidR="00037F5F">
        <w:rPr>
          <w:rFonts w:ascii="Times New Roman" w:hAnsi="Times New Roman"/>
          <w:sz w:val="28"/>
          <w:szCs w:val="28"/>
        </w:rPr>
        <w:t>р</w:t>
      </w:r>
      <w:r w:rsidR="00F24584">
        <w:rPr>
          <w:rFonts w:ascii="Times New Roman" w:hAnsi="Times New Roman"/>
          <w:sz w:val="28"/>
          <w:szCs w:val="28"/>
        </w:rPr>
        <w:t>ублей и 1902,6 тыс. рублей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14:paraId="008F9E4F" w14:textId="481E5E61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 и 2 текстовой части проекта решения и приложением к проекту решения определены источники внутреннего финансирования дефицита бюджета на </w:t>
      </w:r>
      <w:r w:rsidR="00BC6B49">
        <w:rPr>
          <w:rFonts w:ascii="Times New Roman" w:hAnsi="Times New Roman"/>
          <w:sz w:val="28"/>
          <w:szCs w:val="28"/>
        </w:rPr>
        <w:t>202</w:t>
      </w:r>
      <w:r w:rsidR="00037F5F"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37F5F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 w:rsidR="00037F5F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годов.</w:t>
      </w:r>
    </w:p>
    <w:p w14:paraId="20B8E41D" w14:textId="5C8EF00C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037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037F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37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7013F4D7" w14:textId="77777777" w:rsidR="003D663A" w:rsidRDefault="003D663A" w:rsidP="00037F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Выводы</w:t>
      </w:r>
    </w:p>
    <w:p w14:paraId="0436940B" w14:textId="313B8BEE" w:rsidR="00452DC4" w:rsidRPr="00037F5F" w:rsidRDefault="00037F5F" w:rsidP="00037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52DC4">
        <w:rPr>
          <w:rFonts w:ascii="Times New Roman" w:hAnsi="Times New Roman"/>
          <w:sz w:val="28"/>
          <w:szCs w:val="28"/>
        </w:rPr>
        <w:t xml:space="preserve">Проект решения Алешинского сельского Совета народных депутатов  «О бюджете  Алешинского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 w:rsidR="00452DC4">
        <w:rPr>
          <w:rFonts w:ascii="Times New Roman" w:hAnsi="Times New Roman"/>
          <w:sz w:val="28"/>
          <w:szCs w:val="28"/>
        </w:rPr>
        <w:t xml:space="preserve">годов» внесен Алешинского сельской администрацией на рассмотрение в </w:t>
      </w:r>
      <w:r w:rsidR="00452DC4">
        <w:rPr>
          <w:rFonts w:ascii="Times New Roman" w:hAnsi="Times New Roman"/>
          <w:sz w:val="28"/>
          <w:szCs w:val="28"/>
        </w:rPr>
        <w:lastRenderedPageBreak/>
        <w:t>Алешинского сельский Совет народных депутатов в срок, установленный пунктом 4.1  Решения Алешинского сельского Совета народных  депутатов от 30.06.2021 №74 (изм. от 25.10.2021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52DC4">
        <w:rPr>
          <w:rFonts w:ascii="Times New Roman" w:hAnsi="Times New Roman"/>
          <w:sz w:val="28"/>
          <w:szCs w:val="28"/>
        </w:rPr>
        <w:t>84)  «</w:t>
      </w:r>
      <w:r w:rsidR="00452DC4">
        <w:rPr>
          <w:rFonts w:ascii="Times New Roman" w:eastAsia="Times New Roman" w:hAnsi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Алешинского сельского поселения Дубровского муниципального района Брянской области и его внешней проверке</w:t>
      </w:r>
      <w:r w:rsidR="00452DC4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="00452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="00452DC4">
        <w:rPr>
          <w:rFonts w:ascii="Times New Roman" w:hAnsi="Times New Roman"/>
          <w:sz w:val="28"/>
          <w:szCs w:val="28"/>
        </w:rPr>
        <w:t xml:space="preserve">О бюджете Алешинского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 w:rsidR="00452DC4">
        <w:rPr>
          <w:rFonts w:ascii="Times New Roman" w:hAnsi="Times New Roman"/>
          <w:sz w:val="28"/>
          <w:szCs w:val="28"/>
        </w:rPr>
        <w:t>годов»</w:t>
      </w:r>
      <w:r w:rsidR="00452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CDA2A5C" w14:textId="02B22702" w:rsidR="00452DC4" w:rsidRDefault="00452DC4" w:rsidP="00037F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037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год:</w:t>
      </w:r>
    </w:p>
    <w:p w14:paraId="1897E663" w14:textId="1B255E52" w:rsidR="00452DC4" w:rsidRDefault="00452DC4" w:rsidP="00037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прогнозируемый общий объем доходов в сумме </w:t>
      </w:r>
      <w:r w:rsidR="00037F5F">
        <w:rPr>
          <w:rFonts w:ascii="Times New Roman" w:hAnsi="Times New Roman"/>
          <w:sz w:val="28"/>
          <w:szCs w:val="28"/>
        </w:rPr>
        <w:t>2582,6</w:t>
      </w:r>
      <w:r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037F5F">
        <w:rPr>
          <w:rFonts w:ascii="Times New Roman" w:hAnsi="Times New Roman"/>
          <w:sz w:val="28"/>
          <w:szCs w:val="28"/>
        </w:rPr>
        <w:t>2281,6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166E2B13" w14:textId="35992DA1" w:rsidR="00452DC4" w:rsidRDefault="00452DC4" w:rsidP="00037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37F5F">
        <w:rPr>
          <w:rFonts w:ascii="Times New Roman" w:hAnsi="Times New Roman"/>
          <w:sz w:val="28"/>
          <w:szCs w:val="28"/>
        </w:rPr>
        <w:t>2582,6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0FCC8025" w14:textId="77777777" w:rsidR="00037F5F" w:rsidRDefault="00452DC4" w:rsidP="00037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прогнозируемый дефицит в сумме 0,00 рублей; </w:t>
      </w:r>
    </w:p>
    <w:p w14:paraId="47F2C0F3" w14:textId="0622737C" w:rsidR="00452DC4" w:rsidRDefault="00452DC4" w:rsidP="00037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</w:t>
      </w:r>
      <w:r w:rsidR="00037F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37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годов: </w:t>
      </w:r>
    </w:p>
    <w:p w14:paraId="46E10DEF" w14:textId="4826CB01" w:rsidR="00452DC4" w:rsidRDefault="00452DC4" w:rsidP="00037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прогнозируемый общий объем доходов на 202</w:t>
      </w:r>
      <w:r w:rsidR="00037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037F5F">
        <w:rPr>
          <w:rFonts w:ascii="Times New Roman" w:hAnsi="Times New Roman"/>
          <w:sz w:val="28"/>
          <w:szCs w:val="28"/>
        </w:rPr>
        <w:t>2004,6</w:t>
      </w:r>
      <w:r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037F5F">
        <w:rPr>
          <w:rFonts w:ascii="Times New Roman" w:hAnsi="Times New Roman"/>
          <w:sz w:val="28"/>
          <w:szCs w:val="28"/>
        </w:rPr>
        <w:t>1738,6</w:t>
      </w:r>
      <w:r>
        <w:rPr>
          <w:rFonts w:ascii="Times New Roman" w:hAnsi="Times New Roman"/>
          <w:sz w:val="28"/>
          <w:szCs w:val="28"/>
        </w:rPr>
        <w:t xml:space="preserve"> рублей, и на 202</w:t>
      </w:r>
      <w:r w:rsidR="00037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037F5F">
        <w:rPr>
          <w:rFonts w:ascii="Times New Roman" w:hAnsi="Times New Roman"/>
          <w:sz w:val="28"/>
          <w:szCs w:val="28"/>
        </w:rPr>
        <w:t>1746,6</w:t>
      </w:r>
      <w:r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037F5F">
        <w:rPr>
          <w:rFonts w:ascii="Times New Roman" w:hAnsi="Times New Roman"/>
          <w:sz w:val="28"/>
          <w:szCs w:val="28"/>
        </w:rPr>
        <w:t>1746,6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14:paraId="42E053A1" w14:textId="54D8C5FD" w:rsidR="00452DC4" w:rsidRDefault="00452DC4" w:rsidP="00037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расходов на 202</w:t>
      </w:r>
      <w:r w:rsidR="00037F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037F5F">
        <w:rPr>
          <w:rFonts w:ascii="Times New Roman" w:hAnsi="Times New Roman"/>
          <w:sz w:val="28"/>
          <w:szCs w:val="28"/>
        </w:rPr>
        <w:t>2004,6</w:t>
      </w:r>
      <w:r>
        <w:rPr>
          <w:rFonts w:ascii="Times New Roman" w:hAnsi="Times New Roman"/>
          <w:sz w:val="28"/>
          <w:szCs w:val="28"/>
        </w:rPr>
        <w:t xml:space="preserve"> рублей, на 202</w:t>
      </w:r>
      <w:r w:rsidR="00037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037F5F">
        <w:rPr>
          <w:rFonts w:ascii="Times New Roman" w:hAnsi="Times New Roman"/>
          <w:sz w:val="28"/>
          <w:szCs w:val="28"/>
        </w:rPr>
        <w:t>2012,6</w:t>
      </w:r>
      <w:r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на 202</w:t>
      </w:r>
      <w:r w:rsidR="00037F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52,8</w:t>
      </w:r>
      <w:r>
        <w:rPr>
          <w:rFonts w:ascii="Times New Roman" w:hAnsi="Times New Roman"/>
          <w:sz w:val="28"/>
          <w:szCs w:val="28"/>
        </w:rPr>
        <w:t xml:space="preserve"> рублей и на 202</w:t>
      </w:r>
      <w:r w:rsidR="00037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108,9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14:paraId="32F51E1B" w14:textId="680B71F2" w:rsidR="00452DC4" w:rsidRDefault="00452DC4" w:rsidP="00037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прогнозируемый дефицит на 202</w:t>
      </w:r>
      <w:r w:rsidR="00037F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0,00 рублей, на 202</w:t>
      </w:r>
      <w:r w:rsidR="00037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0,00 рублей.</w:t>
      </w:r>
    </w:p>
    <w:p w14:paraId="2408E941" w14:textId="311B38A8" w:rsidR="003D663A" w:rsidRDefault="003D663A" w:rsidP="00037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r w:rsidR="00452DC4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«О бюджете </w:t>
      </w:r>
      <w:r w:rsidR="00452DC4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>202</w:t>
      </w:r>
      <w:r w:rsidR="00037F5F">
        <w:rPr>
          <w:rFonts w:ascii="Times New Roman" w:hAnsi="Times New Roman"/>
          <w:sz w:val="28"/>
          <w:szCs w:val="28"/>
        </w:rPr>
        <w:t>4</w:t>
      </w:r>
      <w:r w:rsidR="00BC6B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37F5F">
        <w:rPr>
          <w:rFonts w:ascii="Times New Roman" w:hAnsi="Times New Roman"/>
          <w:sz w:val="28"/>
          <w:szCs w:val="28"/>
        </w:rPr>
        <w:t>5</w:t>
      </w:r>
      <w:r w:rsidR="00BC6B49">
        <w:rPr>
          <w:rFonts w:ascii="Times New Roman" w:hAnsi="Times New Roman"/>
          <w:sz w:val="28"/>
          <w:szCs w:val="28"/>
        </w:rPr>
        <w:t xml:space="preserve"> и 202</w:t>
      </w:r>
      <w:r w:rsidR="00037F5F">
        <w:rPr>
          <w:rFonts w:ascii="Times New Roman" w:hAnsi="Times New Roman"/>
          <w:sz w:val="28"/>
          <w:szCs w:val="28"/>
        </w:rPr>
        <w:t>6</w:t>
      </w:r>
      <w:r w:rsidR="00BC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4E9326A" w14:textId="77777777" w:rsidR="003D663A" w:rsidRDefault="003D663A" w:rsidP="00037F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Предложения</w:t>
      </w:r>
    </w:p>
    <w:p w14:paraId="013FD125" w14:textId="283F61AD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 w:rsidR="006D11E8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«О бюджете </w:t>
      </w:r>
      <w:r w:rsidR="006D11E8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037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37F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и 202</w:t>
      </w:r>
      <w:r w:rsidR="00037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годов» в </w:t>
      </w:r>
      <w:r w:rsidR="006D11E8">
        <w:rPr>
          <w:rFonts w:ascii="Times New Roman" w:hAnsi="Times New Roman"/>
          <w:sz w:val="28"/>
          <w:szCs w:val="28"/>
        </w:rPr>
        <w:t xml:space="preserve">Алешинский </w:t>
      </w:r>
      <w:r>
        <w:rPr>
          <w:rFonts w:ascii="Times New Roman" w:hAnsi="Times New Roman"/>
          <w:sz w:val="28"/>
          <w:szCs w:val="28"/>
        </w:rPr>
        <w:t xml:space="preserve">сельский Совет народных депутатов с предложением принять решение «О бюджете </w:t>
      </w:r>
      <w:r w:rsidR="006D11E8">
        <w:rPr>
          <w:rFonts w:ascii="Times New Roman" w:hAnsi="Times New Roman"/>
          <w:sz w:val="28"/>
          <w:szCs w:val="28"/>
        </w:rPr>
        <w:t>Алешинского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037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37F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и 202</w:t>
      </w:r>
      <w:r w:rsidR="00037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годов».</w:t>
      </w:r>
    </w:p>
    <w:p w14:paraId="2FA00EB3" w14:textId="0D7D54FF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Главному администратору доходов бюджета принимать меры по обеспечению исполнения утвержденного прогноза налоговых и неналоговых </w:t>
      </w:r>
      <w:r>
        <w:rPr>
          <w:rFonts w:ascii="Times New Roman" w:hAnsi="Times New Roman"/>
          <w:sz w:val="28"/>
          <w:szCs w:val="28"/>
        </w:rPr>
        <w:lastRenderedPageBreak/>
        <w:t>доходов, безвозмездных поступлений, сокращению задолженности по администрируемым налоговым и неналоговым доходам.</w:t>
      </w:r>
    </w:p>
    <w:p w14:paraId="2A60A575" w14:textId="57A589F6" w:rsidR="003D663A" w:rsidRDefault="00BC7521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663A">
        <w:rPr>
          <w:rFonts w:ascii="Times New Roman" w:hAnsi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58B85314" w14:textId="165A3B6E" w:rsidR="003D663A" w:rsidRDefault="00BC7521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663A">
        <w:rPr>
          <w:rFonts w:ascii="Times New Roman" w:hAnsi="Times New Roman"/>
          <w:sz w:val="28"/>
          <w:szCs w:val="28"/>
        </w:rPr>
        <w:t>.</w:t>
      </w:r>
      <w:r w:rsidR="003D663A">
        <w:rPr>
          <w:rFonts w:ascii="Times New Roman" w:hAnsi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6A8E1310" w14:textId="2292FC7F" w:rsidR="00310AA8" w:rsidRDefault="00310AA8" w:rsidP="003D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ED5505" w14:textId="77777777" w:rsidR="00037F5F" w:rsidRDefault="00037F5F" w:rsidP="003D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976411" w14:textId="77777777" w:rsidR="00310AA8" w:rsidRDefault="00310AA8" w:rsidP="003D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94CC1B" w14:textId="6F66F941" w:rsidR="005A20B6" w:rsidRDefault="00310AA8" w:rsidP="005A20B6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663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5A20B6">
        <w:rPr>
          <w:rFonts w:ascii="Times New Roman" w:hAnsi="Times New Roman"/>
          <w:sz w:val="28"/>
          <w:szCs w:val="28"/>
        </w:rPr>
        <w:t xml:space="preserve"> Контрольно-счётной палаты</w:t>
      </w:r>
    </w:p>
    <w:p w14:paraId="4910E0E0" w14:textId="4231AE2A" w:rsidR="003D663A" w:rsidRDefault="005A20B6" w:rsidP="005A20B6">
      <w:pPr>
        <w:spacing w:after="0" w:line="254" w:lineRule="auto"/>
      </w:pPr>
      <w:r>
        <w:rPr>
          <w:rFonts w:ascii="Times New Roman" w:hAnsi="Times New Roman"/>
          <w:sz w:val="28"/>
          <w:szCs w:val="28"/>
        </w:rPr>
        <w:t>Дубровского района</w:t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D663A">
        <w:rPr>
          <w:rFonts w:ascii="Times New Roman" w:hAnsi="Times New Roman"/>
          <w:sz w:val="28"/>
          <w:szCs w:val="28"/>
        </w:rPr>
        <w:tab/>
      </w:r>
      <w:r w:rsidR="00310AA8">
        <w:rPr>
          <w:rFonts w:ascii="Times New Roman" w:hAnsi="Times New Roman"/>
          <w:sz w:val="28"/>
          <w:szCs w:val="28"/>
        </w:rPr>
        <w:t>О.В. Ромакина</w:t>
      </w:r>
    </w:p>
    <w:p w14:paraId="2CF0E169" w14:textId="77777777" w:rsidR="00123FE1" w:rsidRDefault="00123FE1" w:rsidP="005A20B6">
      <w:pPr>
        <w:spacing w:after="0"/>
      </w:pPr>
    </w:p>
    <w:sectPr w:rsidR="00123FE1" w:rsidSect="00DF7112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15022" w14:textId="77777777" w:rsidR="00852B89" w:rsidRDefault="00852B89" w:rsidP="00DF7112">
      <w:pPr>
        <w:spacing w:after="0" w:line="240" w:lineRule="auto"/>
      </w:pPr>
      <w:r>
        <w:separator/>
      </w:r>
    </w:p>
  </w:endnote>
  <w:endnote w:type="continuationSeparator" w:id="0">
    <w:p w14:paraId="7F7E885E" w14:textId="77777777" w:rsidR="00852B89" w:rsidRDefault="00852B89" w:rsidP="00DF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38E0D" w14:textId="77777777" w:rsidR="00852B89" w:rsidRDefault="00852B89" w:rsidP="00DF7112">
      <w:pPr>
        <w:spacing w:after="0" w:line="240" w:lineRule="auto"/>
      </w:pPr>
      <w:r>
        <w:separator/>
      </w:r>
    </w:p>
  </w:footnote>
  <w:footnote w:type="continuationSeparator" w:id="0">
    <w:p w14:paraId="5E9B50DA" w14:textId="77777777" w:rsidR="00852B89" w:rsidRDefault="00852B89" w:rsidP="00DF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00259"/>
      <w:docPartObj>
        <w:docPartGallery w:val="Page Numbers (Top of Page)"/>
        <w:docPartUnique/>
      </w:docPartObj>
    </w:sdtPr>
    <w:sdtEndPr/>
    <w:sdtContent>
      <w:p w14:paraId="3E35E20F" w14:textId="6830D50F" w:rsidR="006F173E" w:rsidRDefault="006F17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F2450" w14:textId="77777777" w:rsidR="006F173E" w:rsidRDefault="006F17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5A"/>
    <w:rsid w:val="00032E5A"/>
    <w:rsid w:val="000338CF"/>
    <w:rsid w:val="00036EE2"/>
    <w:rsid w:val="00037F5F"/>
    <w:rsid w:val="00046040"/>
    <w:rsid w:val="000514FE"/>
    <w:rsid w:val="00053C54"/>
    <w:rsid w:val="0005468B"/>
    <w:rsid w:val="00066988"/>
    <w:rsid w:val="0007759D"/>
    <w:rsid w:val="00093AD7"/>
    <w:rsid w:val="000A0310"/>
    <w:rsid w:val="000C1D25"/>
    <w:rsid w:val="000C3CA7"/>
    <w:rsid w:val="000C67A2"/>
    <w:rsid w:val="000E4F6A"/>
    <w:rsid w:val="00114F37"/>
    <w:rsid w:val="00123F49"/>
    <w:rsid w:val="00123FE1"/>
    <w:rsid w:val="00131CA6"/>
    <w:rsid w:val="00132C8E"/>
    <w:rsid w:val="0013622C"/>
    <w:rsid w:val="0014183E"/>
    <w:rsid w:val="0014393F"/>
    <w:rsid w:val="001457DE"/>
    <w:rsid w:val="0017427C"/>
    <w:rsid w:val="001831E3"/>
    <w:rsid w:val="00183DCE"/>
    <w:rsid w:val="001B5B60"/>
    <w:rsid w:val="001C3AE8"/>
    <w:rsid w:val="001F55B3"/>
    <w:rsid w:val="002133FE"/>
    <w:rsid w:val="00214CBD"/>
    <w:rsid w:val="00215C74"/>
    <w:rsid w:val="00241B7F"/>
    <w:rsid w:val="00243D44"/>
    <w:rsid w:val="00251C5D"/>
    <w:rsid w:val="00261CB3"/>
    <w:rsid w:val="00264203"/>
    <w:rsid w:val="00267451"/>
    <w:rsid w:val="00281CEC"/>
    <w:rsid w:val="002B1358"/>
    <w:rsid w:val="002B6EE6"/>
    <w:rsid w:val="002B7AAF"/>
    <w:rsid w:val="002C6E40"/>
    <w:rsid w:val="002C7B79"/>
    <w:rsid w:val="002E1EE3"/>
    <w:rsid w:val="002E3621"/>
    <w:rsid w:val="002F1878"/>
    <w:rsid w:val="002F444E"/>
    <w:rsid w:val="003063CE"/>
    <w:rsid w:val="00310AA8"/>
    <w:rsid w:val="00314E86"/>
    <w:rsid w:val="00330681"/>
    <w:rsid w:val="00343BE2"/>
    <w:rsid w:val="00346A92"/>
    <w:rsid w:val="00364725"/>
    <w:rsid w:val="0037254F"/>
    <w:rsid w:val="0037395D"/>
    <w:rsid w:val="00375167"/>
    <w:rsid w:val="00382DC5"/>
    <w:rsid w:val="003843F1"/>
    <w:rsid w:val="00386126"/>
    <w:rsid w:val="003903B4"/>
    <w:rsid w:val="003A37EF"/>
    <w:rsid w:val="003A3A1F"/>
    <w:rsid w:val="003D13D5"/>
    <w:rsid w:val="003D2017"/>
    <w:rsid w:val="003D663A"/>
    <w:rsid w:val="003F3C5C"/>
    <w:rsid w:val="004059C5"/>
    <w:rsid w:val="004079AD"/>
    <w:rsid w:val="00412E89"/>
    <w:rsid w:val="004147F3"/>
    <w:rsid w:val="0042495C"/>
    <w:rsid w:val="0042766A"/>
    <w:rsid w:val="00427F01"/>
    <w:rsid w:val="00441312"/>
    <w:rsid w:val="00441AA4"/>
    <w:rsid w:val="00452DC4"/>
    <w:rsid w:val="00463535"/>
    <w:rsid w:val="0046633E"/>
    <w:rsid w:val="004753C6"/>
    <w:rsid w:val="00484E90"/>
    <w:rsid w:val="00486F0F"/>
    <w:rsid w:val="00491E52"/>
    <w:rsid w:val="004C55A2"/>
    <w:rsid w:val="004C6C00"/>
    <w:rsid w:val="004D744F"/>
    <w:rsid w:val="004F7D47"/>
    <w:rsid w:val="0050322F"/>
    <w:rsid w:val="00511F27"/>
    <w:rsid w:val="00531978"/>
    <w:rsid w:val="00534DED"/>
    <w:rsid w:val="005451CD"/>
    <w:rsid w:val="00555978"/>
    <w:rsid w:val="00566FD8"/>
    <w:rsid w:val="005711CE"/>
    <w:rsid w:val="00571447"/>
    <w:rsid w:val="00577EFF"/>
    <w:rsid w:val="005817D5"/>
    <w:rsid w:val="00586189"/>
    <w:rsid w:val="005A20B6"/>
    <w:rsid w:val="005B31FF"/>
    <w:rsid w:val="005C305A"/>
    <w:rsid w:val="005D6CD3"/>
    <w:rsid w:val="005E6186"/>
    <w:rsid w:val="00615C92"/>
    <w:rsid w:val="00617D02"/>
    <w:rsid w:val="00622B47"/>
    <w:rsid w:val="00627135"/>
    <w:rsid w:val="006325E9"/>
    <w:rsid w:val="006443CE"/>
    <w:rsid w:val="00652BCE"/>
    <w:rsid w:val="006635DA"/>
    <w:rsid w:val="00674A2C"/>
    <w:rsid w:val="00681820"/>
    <w:rsid w:val="006A674C"/>
    <w:rsid w:val="006C3CB7"/>
    <w:rsid w:val="006C5491"/>
    <w:rsid w:val="006D11E8"/>
    <w:rsid w:val="006D196F"/>
    <w:rsid w:val="006D352F"/>
    <w:rsid w:val="006D3A89"/>
    <w:rsid w:val="006D446F"/>
    <w:rsid w:val="006E639B"/>
    <w:rsid w:val="006F173E"/>
    <w:rsid w:val="0070178C"/>
    <w:rsid w:val="00712479"/>
    <w:rsid w:val="007150F7"/>
    <w:rsid w:val="00730CC4"/>
    <w:rsid w:val="00737996"/>
    <w:rsid w:val="007445F4"/>
    <w:rsid w:val="007535CA"/>
    <w:rsid w:val="00757178"/>
    <w:rsid w:val="0079406D"/>
    <w:rsid w:val="00795FCE"/>
    <w:rsid w:val="007B2523"/>
    <w:rsid w:val="007B78E7"/>
    <w:rsid w:val="007C038C"/>
    <w:rsid w:val="007C6B23"/>
    <w:rsid w:val="007D0AE7"/>
    <w:rsid w:val="007F62AB"/>
    <w:rsid w:val="007F6AAF"/>
    <w:rsid w:val="0080072B"/>
    <w:rsid w:val="00805CA7"/>
    <w:rsid w:val="0080770D"/>
    <w:rsid w:val="00830550"/>
    <w:rsid w:val="008333B9"/>
    <w:rsid w:val="00845C5C"/>
    <w:rsid w:val="00852B89"/>
    <w:rsid w:val="00857B10"/>
    <w:rsid w:val="008600F2"/>
    <w:rsid w:val="008730EA"/>
    <w:rsid w:val="00886ACB"/>
    <w:rsid w:val="00893EA6"/>
    <w:rsid w:val="008B13BE"/>
    <w:rsid w:val="008B3B29"/>
    <w:rsid w:val="008C1AAB"/>
    <w:rsid w:val="008C1C83"/>
    <w:rsid w:val="008D7E97"/>
    <w:rsid w:val="008F2C36"/>
    <w:rsid w:val="008F6505"/>
    <w:rsid w:val="00914462"/>
    <w:rsid w:val="00922814"/>
    <w:rsid w:val="00927E4C"/>
    <w:rsid w:val="0093405E"/>
    <w:rsid w:val="0093773E"/>
    <w:rsid w:val="00951058"/>
    <w:rsid w:val="00953857"/>
    <w:rsid w:val="009671B9"/>
    <w:rsid w:val="0098428B"/>
    <w:rsid w:val="009B3999"/>
    <w:rsid w:val="009D2326"/>
    <w:rsid w:val="00A005D8"/>
    <w:rsid w:val="00A02120"/>
    <w:rsid w:val="00A26D19"/>
    <w:rsid w:val="00A4474E"/>
    <w:rsid w:val="00A47D24"/>
    <w:rsid w:val="00A513D0"/>
    <w:rsid w:val="00A85385"/>
    <w:rsid w:val="00A87C3E"/>
    <w:rsid w:val="00A97C73"/>
    <w:rsid w:val="00B27730"/>
    <w:rsid w:val="00B349AE"/>
    <w:rsid w:val="00B41396"/>
    <w:rsid w:val="00B556D3"/>
    <w:rsid w:val="00B63FCB"/>
    <w:rsid w:val="00B66EF7"/>
    <w:rsid w:val="00B717F1"/>
    <w:rsid w:val="00B73517"/>
    <w:rsid w:val="00B75988"/>
    <w:rsid w:val="00B85033"/>
    <w:rsid w:val="00B9080C"/>
    <w:rsid w:val="00BA14D2"/>
    <w:rsid w:val="00BB2EA4"/>
    <w:rsid w:val="00BB3D81"/>
    <w:rsid w:val="00BC65EF"/>
    <w:rsid w:val="00BC6B49"/>
    <w:rsid w:val="00BC7521"/>
    <w:rsid w:val="00BE77F4"/>
    <w:rsid w:val="00BE7ED9"/>
    <w:rsid w:val="00BF2B15"/>
    <w:rsid w:val="00BF4074"/>
    <w:rsid w:val="00BF6FA3"/>
    <w:rsid w:val="00BF77A2"/>
    <w:rsid w:val="00C20199"/>
    <w:rsid w:val="00C406DA"/>
    <w:rsid w:val="00C54475"/>
    <w:rsid w:val="00C54D83"/>
    <w:rsid w:val="00C66039"/>
    <w:rsid w:val="00C71C8A"/>
    <w:rsid w:val="00C85F3D"/>
    <w:rsid w:val="00CA135E"/>
    <w:rsid w:val="00CB07C5"/>
    <w:rsid w:val="00CB0BED"/>
    <w:rsid w:val="00CC06D2"/>
    <w:rsid w:val="00CC2ED9"/>
    <w:rsid w:val="00CD5C8C"/>
    <w:rsid w:val="00CD604F"/>
    <w:rsid w:val="00CD6D17"/>
    <w:rsid w:val="00CF6943"/>
    <w:rsid w:val="00D039EB"/>
    <w:rsid w:val="00D04CC2"/>
    <w:rsid w:val="00D34BD0"/>
    <w:rsid w:val="00D40F64"/>
    <w:rsid w:val="00D43849"/>
    <w:rsid w:val="00D4782B"/>
    <w:rsid w:val="00D527A1"/>
    <w:rsid w:val="00D6355C"/>
    <w:rsid w:val="00D739DC"/>
    <w:rsid w:val="00D775F3"/>
    <w:rsid w:val="00DC0F06"/>
    <w:rsid w:val="00DD6B3D"/>
    <w:rsid w:val="00DE2235"/>
    <w:rsid w:val="00DF226A"/>
    <w:rsid w:val="00DF659B"/>
    <w:rsid w:val="00DF7112"/>
    <w:rsid w:val="00E01687"/>
    <w:rsid w:val="00E03B78"/>
    <w:rsid w:val="00E03EAA"/>
    <w:rsid w:val="00E17B9E"/>
    <w:rsid w:val="00E55387"/>
    <w:rsid w:val="00E60E1F"/>
    <w:rsid w:val="00E8364F"/>
    <w:rsid w:val="00E90C28"/>
    <w:rsid w:val="00E92B7D"/>
    <w:rsid w:val="00E93E37"/>
    <w:rsid w:val="00EA389C"/>
    <w:rsid w:val="00EB1C5C"/>
    <w:rsid w:val="00EE190A"/>
    <w:rsid w:val="00F059B5"/>
    <w:rsid w:val="00F12EEA"/>
    <w:rsid w:val="00F223D2"/>
    <w:rsid w:val="00F23CE9"/>
    <w:rsid w:val="00F24584"/>
    <w:rsid w:val="00F27521"/>
    <w:rsid w:val="00F277E6"/>
    <w:rsid w:val="00F30EDA"/>
    <w:rsid w:val="00F720C5"/>
    <w:rsid w:val="00F7689E"/>
    <w:rsid w:val="00F8344A"/>
    <w:rsid w:val="00F83FD3"/>
    <w:rsid w:val="00F863A5"/>
    <w:rsid w:val="00F92F2E"/>
    <w:rsid w:val="00F943A7"/>
    <w:rsid w:val="00F96F71"/>
    <w:rsid w:val="00FC1AF3"/>
    <w:rsid w:val="00FD1A7A"/>
    <w:rsid w:val="00FD2DFD"/>
    <w:rsid w:val="00FD7276"/>
    <w:rsid w:val="00FE400D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5A51B"/>
  <w15:chartTrackingRefBased/>
  <w15:docId w15:val="{C6454EF3-6FDB-4608-AE19-36FC8F21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6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D66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11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F7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112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3D20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20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2017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20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2017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681820"/>
    <w:rPr>
      <w:b/>
      <w:bCs/>
    </w:rPr>
  </w:style>
  <w:style w:type="paragraph" w:styleId="ae">
    <w:name w:val="No Spacing"/>
    <w:uiPriority w:val="1"/>
    <w:qFormat/>
    <w:rsid w:val="005B31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Знак Знак Знак Знак Знак Знак Знак Знак Знак"/>
    <w:basedOn w:val="a"/>
    <w:rsid w:val="00674A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 Знак"/>
    <w:basedOn w:val="a"/>
    <w:rsid w:val="003903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9538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3857"/>
    <w:rPr>
      <w:rFonts w:ascii="Calibri" w:eastAsia="Calibri" w:hAnsi="Calibri" w:cs="Times New Roman"/>
    </w:rPr>
  </w:style>
  <w:style w:type="paragraph" w:customStyle="1" w:styleId="af1">
    <w:name w:val="Знак Знак Знак Знак Знак Знак Знак Знак Знак"/>
    <w:basedOn w:val="a"/>
    <w:rsid w:val="007B25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ody Text"/>
    <w:basedOn w:val="a"/>
    <w:link w:val="af3"/>
    <w:uiPriority w:val="99"/>
    <w:semiHidden/>
    <w:unhideWhenUsed/>
    <w:rsid w:val="00131CA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1C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396F-46C2-43E6-BB68-785950B4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cp:lastPrinted>2023-11-22T12:35:00Z</cp:lastPrinted>
  <dcterms:created xsi:type="dcterms:W3CDTF">2021-11-29T11:06:00Z</dcterms:created>
  <dcterms:modified xsi:type="dcterms:W3CDTF">2023-12-07T07:13:00Z</dcterms:modified>
</cp:coreProperties>
</file>