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99" w:rsidRDefault="009D3099" w:rsidP="009D309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8F" w:rsidRDefault="00E97F8F" w:rsidP="00E97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65.55pt" o:ole="" fillcolor="window">
            <v:imagedata r:id="rId7" o:title="" gain="192753f" blacklevel="-3932f"/>
          </v:shape>
          <o:OLEObject Type="Embed" ProgID="Photoshop.Image.6" ShapeID="_x0000_i1025" DrawAspect="Content" ObjectID="_1544420468" r:id="rId8">
            <o:FieldCodes>\s</o:FieldCodes>
          </o:OLEObject>
        </w:object>
      </w: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0A2FFE" w:rsidRDefault="00E97F8F" w:rsidP="00E97F8F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</w:p>
    <w:p w:rsidR="00E97F8F" w:rsidRDefault="00E97F8F" w:rsidP="00E97F8F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E97F8F" w:rsidRDefault="00E97F8F" w:rsidP="00E97F8F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</w:t>
      </w:r>
    </w:p>
    <w:p w:rsidR="00E97F8F" w:rsidRDefault="00E97F8F" w:rsidP="00E97F8F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</w:t>
      </w:r>
      <w:r w:rsidR="00907FA2">
        <w:rPr>
          <w:rFonts w:ascii="Times New Roman" w:hAnsi="Times New Roman" w:cs="Times New Roman"/>
          <w:b/>
          <w:sz w:val="36"/>
          <w:szCs w:val="36"/>
        </w:rPr>
        <w:t>7</w:t>
      </w:r>
      <w:r w:rsidR="00E3155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E31556" w:rsidRPr="00E31556">
        <w:rPr>
          <w:rFonts w:ascii="Times New Roman" w:hAnsi="Times New Roman" w:cs="Times New Roman"/>
          <w:b/>
          <w:sz w:val="36"/>
          <w:szCs w:val="36"/>
        </w:rPr>
        <w:t xml:space="preserve">год и </w:t>
      </w:r>
      <w:r w:rsidR="001A1EA8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E31556" w:rsidRPr="00E31556">
        <w:rPr>
          <w:rFonts w:ascii="Times New Roman" w:hAnsi="Times New Roman" w:cs="Times New Roman"/>
          <w:b/>
          <w:sz w:val="36"/>
          <w:szCs w:val="36"/>
        </w:rPr>
        <w:t>плановый период 2018 и 2019 годов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</w:t>
      </w:r>
      <w:r w:rsidR="00B97B3B">
        <w:rPr>
          <w:rFonts w:ascii="Times New Roman" w:hAnsi="Times New Roman" w:cs="Times New Roman"/>
        </w:rPr>
        <w:t>6</w:t>
      </w: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E97F8F" w:rsidRDefault="00E97F8F" w:rsidP="00E97F8F">
      <w:pPr>
        <w:pStyle w:val="a4"/>
        <w:ind w:left="0"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="003329BC">
        <w:rPr>
          <w:rFonts w:ascii="Times New Roman" w:hAnsi="Times New Roman" w:cs="Times New Roman"/>
        </w:rPr>
        <w:t>Рябчинского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329BC">
        <w:rPr>
          <w:rFonts w:ascii="Times New Roman" w:hAnsi="Times New Roman" w:cs="Times New Roman"/>
        </w:rPr>
        <w:t>Рябчинское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</w:t>
      </w:r>
      <w:r w:rsidR="00B97B3B">
        <w:rPr>
          <w:rFonts w:ascii="Times New Roman" w:hAnsi="Times New Roman" w:cs="Times New Roman"/>
        </w:rPr>
        <w:t>7</w:t>
      </w:r>
      <w:r w:rsidR="00E31556">
        <w:rPr>
          <w:rFonts w:ascii="Times New Roman" w:hAnsi="Times New Roman" w:cs="Times New Roman"/>
        </w:rPr>
        <w:t xml:space="preserve"> </w:t>
      </w:r>
      <w:r w:rsidR="00E31556" w:rsidRPr="00E31556">
        <w:rPr>
          <w:rFonts w:ascii="Times New Roman" w:hAnsi="Times New Roman" w:cs="Times New Roman"/>
        </w:rPr>
        <w:t xml:space="preserve">год и </w:t>
      </w:r>
      <w:r w:rsidR="001A1EA8">
        <w:rPr>
          <w:rFonts w:ascii="Times New Roman" w:hAnsi="Times New Roman" w:cs="Times New Roman"/>
        </w:rPr>
        <w:t xml:space="preserve">на </w:t>
      </w:r>
      <w:r w:rsidR="00E31556" w:rsidRPr="00E31556">
        <w:rPr>
          <w:rFonts w:ascii="Times New Roman" w:hAnsi="Times New Roman" w:cs="Times New Roman"/>
        </w:rPr>
        <w:t>плановый период 2018 и 2019 годов</w:t>
      </w:r>
      <w:r>
        <w:rPr>
          <w:rFonts w:ascii="Times New Roman" w:hAnsi="Times New Roman" w:cs="Times New Roman"/>
        </w:rPr>
        <w:t>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E97F8F" w:rsidRDefault="00E97F8F" w:rsidP="00E97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E97F8F" w:rsidRDefault="00E97F8F" w:rsidP="00E97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B97B3B">
        <w:rPr>
          <w:rFonts w:ascii="Times New Roman" w:hAnsi="Times New Roman" w:cs="Times New Roman"/>
          <w:sz w:val="28"/>
          <w:szCs w:val="28"/>
        </w:rPr>
        <w:t>7</w:t>
      </w:r>
      <w:r w:rsidR="00E31556">
        <w:rPr>
          <w:rFonts w:ascii="Times New Roman" w:hAnsi="Times New Roman" w:cs="Times New Roman"/>
          <w:sz w:val="28"/>
          <w:szCs w:val="28"/>
        </w:rPr>
        <w:t xml:space="preserve"> </w:t>
      </w:r>
      <w:r w:rsidR="00E31556" w:rsidRPr="00E31556">
        <w:rPr>
          <w:rFonts w:ascii="Times New Roman" w:hAnsi="Times New Roman" w:cs="Times New Roman"/>
          <w:sz w:val="28"/>
          <w:szCs w:val="28"/>
        </w:rPr>
        <w:t xml:space="preserve">год и </w:t>
      </w:r>
      <w:r w:rsidR="001A1EA8">
        <w:rPr>
          <w:rFonts w:ascii="Times New Roman" w:hAnsi="Times New Roman" w:cs="Times New Roman"/>
          <w:sz w:val="28"/>
          <w:szCs w:val="28"/>
        </w:rPr>
        <w:t xml:space="preserve">на </w:t>
      </w:r>
      <w:r w:rsidR="00E31556" w:rsidRPr="00E31556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 xml:space="preserve">» внесен 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</w:t>
      </w:r>
      <w:r w:rsidR="00B97B3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54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характеристики бюджета на 201</w:t>
      </w:r>
      <w:r w:rsidR="00AF339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</w:t>
      </w:r>
      <w:r w:rsidR="00AF339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F3395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 xml:space="preserve">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</w:t>
      </w:r>
      <w:r w:rsidR="00AF3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отказ от принятия обязательств, не обеспеченных финансовыми ресурсами.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AF3395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F3395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>» включает 2</w:t>
      </w:r>
      <w:r w:rsidR="00AF339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пунктов и </w:t>
      </w:r>
      <w:r w:rsidR="00AF339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приложений. </w:t>
      </w:r>
    </w:p>
    <w:p w:rsidR="00E97F8F" w:rsidRDefault="00E97F8F" w:rsidP="00E97F8F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</w:t>
      </w:r>
      <w:r w:rsidR="002B58F7">
        <w:rPr>
          <w:rFonts w:ascii="Times New Roman" w:hAnsi="Times New Roman" w:cs="Times New Roman"/>
          <w:b/>
        </w:rPr>
        <w:t>.</w:t>
      </w:r>
    </w:p>
    <w:p w:rsidR="000B6126" w:rsidRDefault="00E97F8F" w:rsidP="00E97F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="00323FBD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32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на 201</w:t>
      </w:r>
      <w:r w:rsidR="002B58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654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на период </w:t>
      </w:r>
      <w:r w:rsidR="00FB7654">
        <w:rPr>
          <w:rFonts w:ascii="Times New Roman" w:hAnsi="Times New Roman" w:cs="Times New Roman"/>
          <w:sz w:val="28"/>
          <w:szCs w:val="28"/>
        </w:rPr>
        <w:t>2018 2019 год</w:t>
      </w:r>
      <w:r>
        <w:rPr>
          <w:rFonts w:ascii="Times New Roman" w:hAnsi="Times New Roman" w:cs="Times New Roman"/>
          <w:sz w:val="28"/>
          <w:szCs w:val="28"/>
        </w:rPr>
        <w:t xml:space="preserve"> разработан </w:t>
      </w:r>
      <w:r w:rsidR="000B6126">
        <w:rPr>
          <w:rFonts w:ascii="Times New Roman" w:hAnsi="Times New Roman" w:cs="Times New Roman"/>
          <w:sz w:val="28"/>
          <w:szCs w:val="28"/>
        </w:rPr>
        <w:t>в целях повышения эффективности управления социально-экономическими процессами в муниципальном образовании.</w:t>
      </w:r>
    </w:p>
    <w:p w:rsidR="00E97F8F" w:rsidRDefault="00E97F8F" w:rsidP="00E97F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="00323FBD">
        <w:rPr>
          <w:rFonts w:ascii="Times New Roman" w:hAnsi="Times New Roman" w:cs="Times New Roman"/>
          <w:sz w:val="28"/>
          <w:szCs w:val="28"/>
        </w:rPr>
        <w:t>Рябчинском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характеризуется уменьшением численности населения в результате </w:t>
      </w:r>
      <w:r>
        <w:rPr>
          <w:rFonts w:ascii="Times New Roman" w:hAnsi="Times New Roman" w:cs="Times New Roman"/>
          <w:sz w:val="28"/>
          <w:szCs w:val="28"/>
        </w:rPr>
        <w:lastRenderedPageBreak/>
        <w:t>естественной убыли, низким уровнем рождаемости  и миграционными  процессами.</w:t>
      </w:r>
    </w:p>
    <w:p w:rsidR="00971BC7" w:rsidRDefault="00E97F8F" w:rsidP="00E97F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01.01.2015 года численность постоянного населения состав</w:t>
      </w:r>
      <w:r w:rsidR="000B6126">
        <w:rPr>
          <w:rFonts w:ascii="Times New Roman" w:hAnsi="Times New Roman" w:cs="Times New Roman"/>
          <w:sz w:val="28"/>
          <w:szCs w:val="28"/>
        </w:rPr>
        <w:t>ляла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0DC0">
        <w:rPr>
          <w:rFonts w:ascii="Times New Roman" w:hAnsi="Times New Roman" w:cs="Times New Roman"/>
          <w:sz w:val="28"/>
          <w:szCs w:val="28"/>
        </w:rPr>
        <w:t>878</w:t>
      </w:r>
      <w:r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0B6126">
        <w:rPr>
          <w:rFonts w:ascii="Times New Roman" w:hAnsi="Times New Roman" w:cs="Times New Roman"/>
          <w:sz w:val="28"/>
          <w:szCs w:val="28"/>
        </w:rPr>
        <w:t xml:space="preserve">на 01.01.2016 года </w:t>
      </w:r>
      <w:r w:rsidR="000B6126" w:rsidRPr="00971BC7">
        <w:rPr>
          <w:rFonts w:ascii="Times New Roman" w:hAnsi="Times New Roman" w:cs="Times New Roman"/>
          <w:sz w:val="28"/>
          <w:szCs w:val="28"/>
        </w:rPr>
        <w:t>– 807 человек</w:t>
      </w:r>
      <w:r w:rsidR="00971BC7">
        <w:rPr>
          <w:rFonts w:ascii="Times New Roman" w:hAnsi="Times New Roman" w:cs="Times New Roman"/>
          <w:sz w:val="28"/>
          <w:szCs w:val="28"/>
        </w:rPr>
        <w:t xml:space="preserve">, по оценке 2016 года численность населения составит </w:t>
      </w:r>
      <w:r w:rsidR="00152431" w:rsidRPr="00737A54">
        <w:rPr>
          <w:rFonts w:ascii="Times New Roman" w:hAnsi="Times New Roman" w:cs="Times New Roman"/>
          <w:sz w:val="28"/>
          <w:szCs w:val="28"/>
        </w:rPr>
        <w:t>790</w:t>
      </w:r>
      <w:r w:rsidR="00971BC7" w:rsidRPr="00737A5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3072F" w:rsidRPr="0003072F" w:rsidRDefault="0003072F" w:rsidP="00030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72F">
        <w:rPr>
          <w:rFonts w:ascii="Times New Roman" w:hAnsi="Times New Roman" w:cs="Times New Roman"/>
          <w:sz w:val="28"/>
          <w:szCs w:val="28"/>
        </w:rPr>
        <w:t xml:space="preserve">Потребительский рынок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0307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характеризуется</w:t>
      </w:r>
      <w:r w:rsidRPr="000307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72F">
        <w:rPr>
          <w:rFonts w:ascii="Times New Roman" w:hAnsi="Times New Roman" w:cs="Times New Roman"/>
          <w:sz w:val="28"/>
          <w:szCs w:val="28"/>
        </w:rPr>
        <w:t>предприяти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3072F">
        <w:rPr>
          <w:rFonts w:ascii="Times New Roman" w:hAnsi="Times New Roman" w:cs="Times New Roman"/>
          <w:sz w:val="28"/>
          <w:szCs w:val="28"/>
        </w:rPr>
        <w:t xml:space="preserve"> торговли,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7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имеется два продуктовых магазина и магазин по торговле смешанными товарами.</w:t>
      </w:r>
    </w:p>
    <w:p w:rsidR="00E97F8F" w:rsidRDefault="00971BC7" w:rsidP="00971B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71BC7">
        <w:rPr>
          <w:rFonts w:ascii="Times New Roman" w:hAnsi="Times New Roman" w:cs="Times New Roman"/>
          <w:sz w:val="28"/>
          <w:szCs w:val="28"/>
        </w:rPr>
        <w:t>Одной из основных отраслей реального сектора экономики является сельское хозяйство.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поселения сельскохозяйственную деятельность осуществляют  два хозяйства, ООО «Брянский лен», СПК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МинВоды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занимающиеся производством продукции растениеводства (зерно, картофель, овощи)  и животноводства (КРС, овец).</w:t>
      </w:r>
    </w:p>
    <w:p w:rsidR="00971BC7" w:rsidRDefault="00CC5105" w:rsidP="00971B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поселении имеется средняя образовательная школа, фельдшерско-акушерский пункт, дом культуры и библиотека.</w:t>
      </w:r>
    </w:p>
    <w:p w:rsidR="00637E98" w:rsidRPr="00971BC7" w:rsidRDefault="00637E98" w:rsidP="00971BC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97F8F" w:rsidRDefault="00CC5105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97F8F">
        <w:rPr>
          <w:rFonts w:ascii="Times New Roman" w:hAnsi="Times New Roman" w:cs="Times New Roman"/>
          <w:b/>
          <w:sz w:val="28"/>
          <w:szCs w:val="28"/>
        </w:rPr>
        <w:t xml:space="preserve">. Доходы проекта бюджета муниципального образования </w:t>
      </w:r>
    </w:p>
    <w:p w:rsidR="00E97F8F" w:rsidRDefault="00E97F8F" w:rsidP="00E97F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</w:t>
      </w:r>
      <w:r w:rsidR="00CC51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CC5105" w:rsidRDefault="00E97F8F" w:rsidP="00E97F8F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</w:t>
      </w:r>
      <w:r w:rsidR="00CC51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C5105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 xml:space="preserve"> прогнозируются в сумме</w:t>
      </w:r>
    </w:p>
    <w:p w:rsidR="00AB7CAB" w:rsidRDefault="00CC5105" w:rsidP="00E97F8F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649,0</w:t>
      </w:r>
      <w:r w:rsidR="00E97F8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B7CAB">
        <w:rPr>
          <w:rFonts w:ascii="Times New Roman" w:hAnsi="Times New Roman" w:cs="Times New Roman"/>
          <w:sz w:val="28"/>
          <w:szCs w:val="28"/>
        </w:rPr>
        <w:t>;</w:t>
      </w:r>
    </w:p>
    <w:p w:rsidR="00AB7CAB" w:rsidRDefault="00AB7CAB" w:rsidP="00E97F8F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661,0 тыс. рублей;</w:t>
      </w:r>
    </w:p>
    <w:p w:rsidR="00AB7CAB" w:rsidRDefault="00AB7CAB" w:rsidP="00E97F8F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666,0 тыс. рублей</w:t>
      </w:r>
      <w:r w:rsidR="00E97F8F">
        <w:rPr>
          <w:rFonts w:ascii="Times New Roman" w:hAnsi="Times New Roman" w:cs="Times New Roman"/>
          <w:sz w:val="28"/>
          <w:szCs w:val="28"/>
        </w:rPr>
        <w:t>.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E98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5F337A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</w:t>
      </w:r>
      <w:r w:rsidR="00637E98">
        <w:rPr>
          <w:rFonts w:ascii="Times New Roman" w:hAnsi="Times New Roman" w:cs="Times New Roman"/>
          <w:sz w:val="28"/>
          <w:szCs w:val="28"/>
        </w:rPr>
        <w:t>плану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37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37E98">
        <w:rPr>
          <w:rFonts w:ascii="Times New Roman" w:hAnsi="Times New Roman" w:cs="Times New Roman"/>
          <w:sz w:val="28"/>
          <w:szCs w:val="28"/>
        </w:rPr>
        <w:t>на 22,6</w:t>
      </w:r>
      <w:r>
        <w:rPr>
          <w:rFonts w:ascii="Times New Roman" w:hAnsi="Times New Roman" w:cs="Times New Roman"/>
          <w:sz w:val="28"/>
          <w:szCs w:val="28"/>
        </w:rPr>
        <w:t>%,  к факту 201</w:t>
      </w:r>
      <w:r w:rsidR="00637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37E98">
        <w:rPr>
          <w:rFonts w:ascii="Times New Roman" w:hAnsi="Times New Roman" w:cs="Times New Roman"/>
          <w:sz w:val="28"/>
          <w:szCs w:val="28"/>
        </w:rPr>
        <w:t>на 42,7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 w:rsidR="00085587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</w:t>
      </w:r>
      <w:r w:rsidR="00637E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связано с понижением безвозмездных поступлений.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налоговых и неналоговых доходов в 201</w:t>
      </w:r>
      <w:r w:rsidR="00637E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по сравнению отчетом 201</w:t>
      </w:r>
      <w:r w:rsidR="00637E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снижен </w:t>
      </w:r>
      <w:r w:rsidR="00637E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637E98">
        <w:rPr>
          <w:rFonts w:ascii="Times New Roman" w:hAnsi="Times New Roman" w:cs="Times New Roman"/>
          <w:sz w:val="28"/>
          <w:szCs w:val="28"/>
        </w:rPr>
        <w:t>10,9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37E98">
        <w:rPr>
          <w:rFonts w:ascii="Times New Roman" w:hAnsi="Times New Roman" w:cs="Times New Roman"/>
          <w:sz w:val="28"/>
          <w:szCs w:val="28"/>
        </w:rPr>
        <w:t>32,4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7F8F" w:rsidRDefault="00E97F8F" w:rsidP="00E97F8F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085587">
        <w:rPr>
          <w:spacing w:val="-2"/>
          <w:sz w:val="28"/>
          <w:szCs w:val="28"/>
        </w:rPr>
        <w:t>Рябчинское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на 201</w:t>
      </w:r>
      <w:r w:rsidR="00637E98">
        <w:rPr>
          <w:spacing w:val="-2"/>
          <w:sz w:val="28"/>
          <w:szCs w:val="28"/>
        </w:rPr>
        <w:t>5 - 2019</w:t>
      </w:r>
      <w:r>
        <w:rPr>
          <w:spacing w:val="-2"/>
          <w:sz w:val="28"/>
          <w:szCs w:val="28"/>
        </w:rPr>
        <w:t xml:space="preserve"> год</w:t>
      </w:r>
      <w:r w:rsidR="00637E98">
        <w:rPr>
          <w:spacing w:val="-2"/>
          <w:sz w:val="28"/>
          <w:szCs w:val="28"/>
        </w:rPr>
        <w:t>ы</w:t>
      </w:r>
      <w:r>
        <w:rPr>
          <w:spacing w:val="-2"/>
          <w:sz w:val="28"/>
          <w:szCs w:val="28"/>
        </w:rPr>
        <w:t xml:space="preserve">                                                                                          </w:t>
      </w:r>
    </w:p>
    <w:p w:rsidR="001A2A85" w:rsidRPr="00310711" w:rsidRDefault="001A2A85" w:rsidP="001A2A8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31071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тыс. </w:t>
      </w:r>
      <w:r w:rsidRPr="00310711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845"/>
        <w:gridCol w:w="1275"/>
        <w:gridCol w:w="1276"/>
        <w:gridCol w:w="1277"/>
        <w:gridCol w:w="1250"/>
        <w:gridCol w:w="25"/>
        <w:gridCol w:w="1418"/>
      </w:tblGrid>
      <w:tr w:rsidR="001A2A85" w:rsidRPr="00310711" w:rsidTr="000300AA">
        <w:trPr>
          <w:cantSplit/>
          <w:trHeight w:val="1215"/>
          <w:tblHeader/>
        </w:trPr>
        <w:tc>
          <w:tcPr>
            <w:tcW w:w="284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ind w:right="-1321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lastRenderedPageBreak/>
              <w:t xml:space="preserve">                  Показатель </w:t>
            </w:r>
          </w:p>
        </w:tc>
        <w:tc>
          <w:tcPr>
            <w:tcW w:w="1275" w:type="dxa"/>
            <w:vAlign w:val="center"/>
          </w:tcPr>
          <w:p w:rsidR="001A2A85" w:rsidRPr="00480A4C" w:rsidRDefault="001A2A85" w:rsidP="000300AA">
            <w:pPr>
              <w:spacing w:after="0" w:line="240" w:lineRule="auto"/>
              <w:ind w:right="-132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0A4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</w:p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37E98">
              <w:rPr>
                <w:rFonts w:ascii="Times New Roman" w:hAnsi="Times New Roman" w:cs="Times New Roman"/>
                <w:bCs/>
              </w:rPr>
              <w:t>2015 год</w:t>
            </w:r>
            <w:r w:rsidRPr="00480A4C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1A2A85" w:rsidRPr="00480A4C" w:rsidRDefault="001A2A85" w:rsidP="000300AA">
            <w:pPr>
              <w:spacing w:after="0" w:line="240" w:lineRule="auto"/>
              <w:ind w:right="-132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t xml:space="preserve">2016 год </w:t>
            </w:r>
          </w:p>
          <w:p w:rsidR="001A2A85" w:rsidRPr="00480A4C" w:rsidRDefault="00CF20BE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план</w:t>
            </w:r>
          </w:p>
        </w:tc>
        <w:tc>
          <w:tcPr>
            <w:tcW w:w="1277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t>2017</w:t>
            </w:r>
          </w:p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1275" w:type="dxa"/>
            <w:gridSpan w:val="2"/>
            <w:vAlign w:val="center"/>
          </w:tcPr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t>2018</w:t>
            </w:r>
          </w:p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t>год</w:t>
            </w:r>
          </w:p>
        </w:tc>
        <w:tc>
          <w:tcPr>
            <w:tcW w:w="1418" w:type="dxa"/>
            <w:vAlign w:val="center"/>
          </w:tcPr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t>2019</w:t>
            </w:r>
          </w:p>
          <w:p w:rsidR="001A2A85" w:rsidRPr="00480A4C" w:rsidRDefault="001A2A85" w:rsidP="000300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0A4C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1A2A85" w:rsidRPr="00310711" w:rsidTr="000300AA">
        <w:trPr>
          <w:trHeight w:val="621"/>
        </w:trPr>
        <w:tc>
          <w:tcPr>
            <w:tcW w:w="284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rPr>
                <w:rFonts w:ascii="Times New Roman" w:hAnsi="Times New Roman" w:cs="Times New Roman"/>
                <w:b/>
                <w:bCs/>
              </w:rPr>
            </w:pPr>
            <w:r w:rsidRPr="00480A4C">
              <w:rPr>
                <w:rFonts w:ascii="Times New Roman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1275" w:type="dxa"/>
            <w:vAlign w:val="center"/>
          </w:tcPr>
          <w:p w:rsidR="001A2A85" w:rsidRPr="00480A4C" w:rsidRDefault="001A2A85" w:rsidP="007A6E6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</w:t>
            </w:r>
            <w:r w:rsidR="007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A6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86319E" w:rsidP="008631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2120,1</w:t>
            </w:r>
          </w:p>
        </w:tc>
        <w:tc>
          <w:tcPr>
            <w:tcW w:w="127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1640,6</w:t>
            </w:r>
          </w:p>
        </w:tc>
        <w:tc>
          <w:tcPr>
            <w:tcW w:w="1275" w:type="dxa"/>
            <w:gridSpan w:val="2"/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1526,6</w:t>
            </w:r>
          </w:p>
        </w:tc>
        <w:tc>
          <w:tcPr>
            <w:tcW w:w="1418" w:type="dxa"/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1656,6</w:t>
            </w:r>
          </w:p>
        </w:tc>
      </w:tr>
      <w:tr w:rsidR="001A2A85" w:rsidRPr="007E483A" w:rsidTr="000300AA">
        <w:trPr>
          <w:trHeight w:val="519"/>
        </w:trPr>
        <w:tc>
          <w:tcPr>
            <w:tcW w:w="284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rPr>
                <w:rFonts w:ascii="Times New Roman" w:hAnsi="Times New Roman" w:cs="Times New Roman"/>
              </w:rPr>
            </w:pPr>
            <w:r w:rsidRPr="00480A4C">
              <w:rPr>
                <w:rFonts w:ascii="Times New Roman" w:hAnsi="Times New Roman" w:cs="Times New Roman"/>
              </w:rPr>
              <w:t>Налоговые и неналоговые доходы, в т.ч.</w:t>
            </w:r>
          </w:p>
        </w:tc>
        <w:tc>
          <w:tcPr>
            <w:tcW w:w="1275" w:type="dxa"/>
            <w:vAlign w:val="center"/>
          </w:tcPr>
          <w:p w:rsidR="001A2A85" w:rsidRPr="00480A4C" w:rsidRDefault="001A2A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659,8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86319E" w:rsidP="000300A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648,0</w:t>
            </w:r>
          </w:p>
        </w:tc>
        <w:tc>
          <w:tcPr>
            <w:tcW w:w="127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649,0</w:t>
            </w:r>
          </w:p>
        </w:tc>
        <w:tc>
          <w:tcPr>
            <w:tcW w:w="1275" w:type="dxa"/>
            <w:gridSpan w:val="2"/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661,0</w:t>
            </w:r>
          </w:p>
        </w:tc>
        <w:tc>
          <w:tcPr>
            <w:tcW w:w="1418" w:type="dxa"/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</w:tr>
      <w:tr w:rsidR="001A2A85" w:rsidRPr="007E483A" w:rsidTr="000300AA">
        <w:trPr>
          <w:trHeight w:val="393"/>
        </w:trPr>
        <w:tc>
          <w:tcPr>
            <w:tcW w:w="284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rPr>
                <w:rFonts w:ascii="Times New Roman" w:hAnsi="Times New Roman" w:cs="Times New Roman"/>
              </w:rPr>
            </w:pPr>
            <w:r w:rsidRPr="00480A4C">
              <w:rPr>
                <w:rFonts w:ascii="Times New Roman" w:hAnsi="Times New Roman" w:cs="Times New Roman"/>
              </w:rPr>
              <w:t>н</w:t>
            </w:r>
            <w:r w:rsidRPr="00637E98">
              <w:rPr>
                <w:rFonts w:ascii="Times New Roman" w:hAnsi="Times New Roman" w:cs="Times New Roman"/>
              </w:rPr>
              <w:t>алоговые</w:t>
            </w:r>
          </w:p>
        </w:tc>
        <w:tc>
          <w:tcPr>
            <w:tcW w:w="1275" w:type="dxa"/>
            <w:vAlign w:val="center"/>
          </w:tcPr>
          <w:p w:rsidR="001A2A85" w:rsidRPr="00480A4C" w:rsidRDefault="001A2A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86319E" w:rsidP="000300A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617,0</w:t>
            </w:r>
          </w:p>
        </w:tc>
        <w:tc>
          <w:tcPr>
            <w:tcW w:w="127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619,0</w:t>
            </w:r>
          </w:p>
        </w:tc>
        <w:tc>
          <w:tcPr>
            <w:tcW w:w="1275" w:type="dxa"/>
            <w:gridSpan w:val="2"/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1418" w:type="dxa"/>
            <w:vAlign w:val="center"/>
          </w:tcPr>
          <w:p w:rsidR="001A2A85" w:rsidRPr="00480A4C" w:rsidRDefault="00CF20BE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636,0</w:t>
            </w:r>
          </w:p>
        </w:tc>
      </w:tr>
      <w:tr w:rsidR="001A2A85" w:rsidRPr="007E483A" w:rsidTr="000300AA">
        <w:trPr>
          <w:trHeight w:val="393"/>
        </w:trPr>
        <w:tc>
          <w:tcPr>
            <w:tcW w:w="284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rPr>
                <w:rFonts w:ascii="Times New Roman" w:hAnsi="Times New Roman" w:cs="Times New Roman"/>
              </w:rPr>
            </w:pPr>
            <w:r w:rsidRPr="00480A4C">
              <w:rPr>
                <w:rFonts w:ascii="Times New Roman" w:hAnsi="Times New Roman" w:cs="Times New Roman"/>
              </w:rPr>
              <w:t>неналоговые</w:t>
            </w:r>
          </w:p>
        </w:tc>
        <w:tc>
          <w:tcPr>
            <w:tcW w:w="1275" w:type="dxa"/>
            <w:vAlign w:val="center"/>
          </w:tcPr>
          <w:p w:rsidR="001A2A85" w:rsidRPr="00480A4C" w:rsidRDefault="001A2A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31,0</w:t>
            </w:r>
          </w:p>
        </w:tc>
        <w:tc>
          <w:tcPr>
            <w:tcW w:w="127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  <w:gridSpan w:val="2"/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418" w:type="dxa"/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1A2A85" w:rsidRPr="00310711" w:rsidTr="000300AA">
        <w:trPr>
          <w:trHeight w:val="330"/>
        </w:trPr>
        <w:tc>
          <w:tcPr>
            <w:tcW w:w="284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rPr>
                <w:rFonts w:ascii="Times New Roman" w:hAnsi="Times New Roman" w:cs="Times New Roman"/>
              </w:rPr>
            </w:pPr>
            <w:r w:rsidRPr="00480A4C">
              <w:rPr>
                <w:rFonts w:ascii="Times New Roman" w:hAnsi="Times New Roman" w:cs="Times New Roman"/>
              </w:rPr>
              <w:t>Безвозмездные поступления, в т.ч.</w:t>
            </w:r>
          </w:p>
        </w:tc>
        <w:tc>
          <w:tcPr>
            <w:tcW w:w="1275" w:type="dxa"/>
            <w:vAlign w:val="center"/>
          </w:tcPr>
          <w:p w:rsidR="001A2A85" w:rsidRPr="00480A4C" w:rsidRDefault="001A2A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2182,0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1472,1</w:t>
            </w:r>
          </w:p>
        </w:tc>
        <w:tc>
          <w:tcPr>
            <w:tcW w:w="127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991,6</w:t>
            </w:r>
          </w:p>
        </w:tc>
        <w:tc>
          <w:tcPr>
            <w:tcW w:w="1250" w:type="dxa"/>
            <w:vAlign w:val="center"/>
          </w:tcPr>
          <w:p w:rsidR="001A2A85" w:rsidRPr="00480A4C" w:rsidRDefault="00D57885" w:rsidP="00D578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865,6</w:t>
            </w:r>
          </w:p>
        </w:tc>
        <w:tc>
          <w:tcPr>
            <w:tcW w:w="1443" w:type="dxa"/>
            <w:gridSpan w:val="2"/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990,6</w:t>
            </w:r>
          </w:p>
        </w:tc>
      </w:tr>
      <w:tr w:rsidR="001A2A85" w:rsidRPr="00310711" w:rsidTr="000300AA">
        <w:trPr>
          <w:trHeight w:val="405"/>
        </w:trPr>
        <w:tc>
          <w:tcPr>
            <w:tcW w:w="284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rPr>
                <w:rFonts w:ascii="Times New Roman" w:hAnsi="Times New Roman" w:cs="Times New Roman"/>
                <w:b/>
                <w:bCs/>
              </w:rPr>
            </w:pPr>
            <w:r w:rsidRPr="00480A4C">
              <w:rPr>
                <w:rFonts w:ascii="Times New Roman" w:hAnsi="Times New Roman" w:cs="Times New Roman"/>
                <w:b/>
                <w:bCs/>
              </w:rPr>
              <w:t>Расходы бюджета</w:t>
            </w:r>
          </w:p>
        </w:tc>
        <w:tc>
          <w:tcPr>
            <w:tcW w:w="1275" w:type="dxa"/>
            <w:vAlign w:val="center"/>
          </w:tcPr>
          <w:p w:rsidR="001A2A85" w:rsidRPr="00480A4C" w:rsidRDefault="007A6E64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3013,0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2222,6</w:t>
            </w:r>
          </w:p>
        </w:tc>
        <w:tc>
          <w:tcPr>
            <w:tcW w:w="127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1640,6</w:t>
            </w:r>
          </w:p>
        </w:tc>
        <w:tc>
          <w:tcPr>
            <w:tcW w:w="1250" w:type="dxa"/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1526,6</w:t>
            </w:r>
          </w:p>
        </w:tc>
        <w:tc>
          <w:tcPr>
            <w:tcW w:w="1443" w:type="dxa"/>
            <w:gridSpan w:val="2"/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1656,6</w:t>
            </w:r>
          </w:p>
        </w:tc>
      </w:tr>
      <w:tr w:rsidR="001A2A85" w:rsidRPr="00310711" w:rsidTr="000300AA">
        <w:trPr>
          <w:trHeight w:val="360"/>
        </w:trPr>
        <w:tc>
          <w:tcPr>
            <w:tcW w:w="284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1A2A85" w:rsidP="000300AA">
            <w:pPr>
              <w:rPr>
                <w:rFonts w:ascii="Times New Roman" w:hAnsi="Times New Roman" w:cs="Times New Roman"/>
                <w:b/>
              </w:rPr>
            </w:pPr>
            <w:r w:rsidRPr="00480A4C">
              <w:rPr>
                <w:rFonts w:ascii="Times New Roman" w:hAnsi="Times New Roman" w:cs="Times New Roman"/>
                <w:b/>
              </w:rPr>
              <w:t>Дефицит</w:t>
            </w:r>
            <w:proofErr w:type="gramStart"/>
            <w:r w:rsidRPr="00480A4C">
              <w:rPr>
                <w:rFonts w:ascii="Times New Roman" w:hAnsi="Times New Roman" w:cs="Times New Roman"/>
                <w:b/>
              </w:rPr>
              <w:t xml:space="preserve"> (-) / </w:t>
            </w:r>
            <w:proofErr w:type="spellStart"/>
            <w:proofErr w:type="gramEnd"/>
            <w:r w:rsidRPr="00480A4C">
              <w:rPr>
                <w:rFonts w:ascii="Times New Roman" w:hAnsi="Times New Roman" w:cs="Times New Roman"/>
                <w:b/>
              </w:rPr>
              <w:t>Профицит</w:t>
            </w:r>
            <w:proofErr w:type="spellEnd"/>
            <w:r w:rsidRPr="00480A4C">
              <w:rPr>
                <w:rFonts w:ascii="Times New Roman" w:hAnsi="Times New Roman" w:cs="Times New Roman"/>
                <w:b/>
              </w:rPr>
              <w:t xml:space="preserve"> (+) </w:t>
            </w:r>
          </w:p>
        </w:tc>
        <w:tc>
          <w:tcPr>
            <w:tcW w:w="1275" w:type="dxa"/>
            <w:vAlign w:val="center"/>
          </w:tcPr>
          <w:p w:rsidR="001A2A85" w:rsidRPr="00480A4C" w:rsidRDefault="007A6E64" w:rsidP="000300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-171,2</w:t>
            </w:r>
          </w:p>
        </w:tc>
        <w:tc>
          <w:tcPr>
            <w:tcW w:w="1276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D578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-102,5</w:t>
            </w:r>
          </w:p>
        </w:tc>
        <w:tc>
          <w:tcPr>
            <w:tcW w:w="1277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43" w:type="dxa"/>
            <w:gridSpan w:val="2"/>
            <w:vAlign w:val="center"/>
          </w:tcPr>
          <w:p w:rsidR="001A2A85" w:rsidRPr="00480A4C" w:rsidRDefault="00D57885" w:rsidP="000300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1A2A85" w:rsidRDefault="001A2A85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 доходов бюджета </w:t>
      </w:r>
      <w:r w:rsidR="00277B8A">
        <w:rPr>
          <w:rFonts w:ascii="Times New Roman" w:hAnsi="Times New Roman" w:cs="Times New Roman"/>
          <w:sz w:val="28"/>
          <w:szCs w:val="28"/>
        </w:rPr>
        <w:t xml:space="preserve">за 2017 год </w:t>
      </w:r>
      <w:r>
        <w:rPr>
          <w:rFonts w:ascii="Times New Roman" w:hAnsi="Times New Roman" w:cs="Times New Roman"/>
          <w:sz w:val="28"/>
          <w:szCs w:val="28"/>
        </w:rPr>
        <w:t>представлена на диаграмме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54388" cy="2838734"/>
            <wp:effectExtent l="19050" t="0" r="22462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CE5E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CE5E36">
        <w:rPr>
          <w:rFonts w:ascii="Times New Roman" w:hAnsi="Times New Roman" w:cs="Times New Roman"/>
          <w:sz w:val="28"/>
          <w:szCs w:val="28"/>
        </w:rPr>
        <w:t>649</w:t>
      </w:r>
      <w:r w:rsidR="0043548B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CE5E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CE5E36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 xml:space="preserve">%, к </w:t>
      </w:r>
      <w:r w:rsidR="00435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исполнению бюджета 201</w:t>
      </w:r>
      <w:r w:rsidR="00CE5E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5E36">
        <w:rPr>
          <w:rFonts w:ascii="Times New Roman" w:hAnsi="Times New Roman" w:cs="Times New Roman"/>
          <w:sz w:val="28"/>
          <w:szCs w:val="28"/>
        </w:rPr>
        <w:t>98,4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97F8F" w:rsidRDefault="00E97F8F" w:rsidP="00E97F8F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CE5E36">
        <w:rPr>
          <w:rFonts w:ascii="Times New Roman" w:hAnsi="Times New Roman" w:cs="Times New Roman"/>
          <w:szCs w:val="28"/>
        </w:rPr>
        <w:t>39,6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CE5E36">
        <w:rPr>
          <w:rFonts w:ascii="Times New Roman" w:hAnsi="Times New Roman" w:cs="Times New Roman"/>
          <w:szCs w:val="28"/>
        </w:rPr>
        <w:t>9,1</w:t>
      </w:r>
      <w:r>
        <w:rPr>
          <w:rFonts w:ascii="Times New Roman" w:hAnsi="Times New Roman" w:cs="Times New Roman"/>
          <w:szCs w:val="28"/>
        </w:rPr>
        <w:t xml:space="preserve"> процентного пункта выше удельного веса оценки исполнении бюджета 201</w:t>
      </w:r>
      <w:r w:rsidR="00CE5E36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года.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CE5E36">
        <w:rPr>
          <w:rFonts w:ascii="Times New Roman" w:hAnsi="Times New Roman" w:cs="Times New Roman"/>
          <w:sz w:val="28"/>
          <w:szCs w:val="28"/>
        </w:rPr>
        <w:t>619,0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E5E36">
        <w:rPr>
          <w:rFonts w:ascii="Times New Roman" w:hAnsi="Times New Roman" w:cs="Times New Roman"/>
          <w:sz w:val="28"/>
          <w:szCs w:val="28"/>
        </w:rPr>
        <w:t>95,4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– </w:t>
      </w:r>
      <w:r w:rsidR="00CE5E36">
        <w:rPr>
          <w:rFonts w:ascii="Times New Roman" w:hAnsi="Times New Roman" w:cs="Times New Roman"/>
          <w:sz w:val="28"/>
          <w:szCs w:val="28"/>
        </w:rPr>
        <w:t>31</w:t>
      </w:r>
      <w:r w:rsidR="0043548B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 или </w:t>
      </w:r>
      <w:r w:rsidR="0043548B">
        <w:rPr>
          <w:rFonts w:ascii="Times New Roman" w:hAnsi="Times New Roman" w:cs="Times New Roman"/>
          <w:sz w:val="28"/>
          <w:szCs w:val="28"/>
        </w:rPr>
        <w:t xml:space="preserve"> </w:t>
      </w:r>
      <w:r w:rsidR="00CE5E36">
        <w:rPr>
          <w:rFonts w:ascii="Times New Roman" w:hAnsi="Times New Roman" w:cs="Times New Roman"/>
          <w:sz w:val="28"/>
          <w:szCs w:val="28"/>
        </w:rPr>
        <w:t>4,6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>в 201</w:t>
      </w:r>
      <w:r w:rsidR="00CE5E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будут составлять доходы от  земельного налога – </w:t>
      </w:r>
      <w:r w:rsidR="00CE5E36">
        <w:rPr>
          <w:rFonts w:ascii="Times New Roman" w:hAnsi="Times New Roman" w:cs="Times New Roman"/>
          <w:sz w:val="28"/>
          <w:szCs w:val="28"/>
        </w:rPr>
        <w:t>67,8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                  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748">
        <w:rPr>
          <w:rFonts w:ascii="Times New Roman" w:hAnsi="Times New Roman" w:cs="Times New Roman"/>
          <w:sz w:val="28"/>
          <w:szCs w:val="28"/>
        </w:rPr>
        <w:t>Посту</w:t>
      </w:r>
      <w:r>
        <w:rPr>
          <w:rFonts w:ascii="Times New Roman" w:hAnsi="Times New Roman" w:cs="Times New Roman"/>
          <w:sz w:val="28"/>
          <w:szCs w:val="28"/>
        </w:rPr>
        <w:t xml:space="preserve">пление </w:t>
      </w:r>
      <w:r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(далее - НДФЛ) в бюджет муниципального образования на 201</w:t>
      </w:r>
      <w:r w:rsidR="00CE5E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CE5E36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что на </w:t>
      </w:r>
      <w:r w:rsidR="00CE5E3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или </w:t>
      </w:r>
      <w:r w:rsidR="00CE5E36">
        <w:rPr>
          <w:rFonts w:ascii="Times New Roman" w:hAnsi="Times New Roman" w:cs="Times New Roman"/>
          <w:sz w:val="28"/>
          <w:szCs w:val="28"/>
        </w:rPr>
        <w:t>2,4</w:t>
      </w:r>
      <w:r>
        <w:rPr>
          <w:rFonts w:ascii="Times New Roman" w:hAnsi="Times New Roman" w:cs="Times New Roman"/>
          <w:sz w:val="28"/>
          <w:szCs w:val="28"/>
        </w:rPr>
        <w:t>% выше показателя оценки 201</w:t>
      </w:r>
      <w:r w:rsidR="00CE5E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Темп роста прогноза к 201</w:t>
      </w:r>
      <w:r w:rsidR="00CE5E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B6778D">
        <w:rPr>
          <w:rFonts w:ascii="Times New Roman" w:hAnsi="Times New Roman" w:cs="Times New Roman"/>
          <w:sz w:val="28"/>
          <w:szCs w:val="28"/>
        </w:rPr>
        <w:t>74,1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B6778D">
        <w:rPr>
          <w:rFonts w:ascii="Times New Roman" w:hAnsi="Times New Roman" w:cs="Times New Roman"/>
          <w:spacing w:val="-8"/>
          <w:sz w:val="28"/>
          <w:szCs w:val="28"/>
        </w:rPr>
        <w:t>7</w:t>
      </w:r>
      <w:r w:rsidR="00BC474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B6778D">
        <w:rPr>
          <w:rFonts w:ascii="Times New Roman" w:hAnsi="Times New Roman" w:cs="Times New Roman"/>
          <w:spacing w:val="-8"/>
          <w:sz w:val="28"/>
          <w:szCs w:val="28"/>
        </w:rPr>
        <w:t>2,6</w:t>
      </w:r>
      <w:r>
        <w:rPr>
          <w:rFonts w:ascii="Times New Roman" w:hAnsi="Times New Roman" w:cs="Times New Roman"/>
          <w:spacing w:val="-8"/>
          <w:sz w:val="28"/>
          <w:szCs w:val="28"/>
        </w:rPr>
        <w:t>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BC474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выше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2015 года на </w:t>
      </w:r>
      <w:r w:rsidR="00B6778D">
        <w:rPr>
          <w:rFonts w:ascii="Times New Roman" w:hAnsi="Times New Roman" w:cs="Times New Roman"/>
          <w:spacing w:val="-8"/>
          <w:sz w:val="28"/>
          <w:szCs w:val="28"/>
        </w:rPr>
        <w:t>0,7</w:t>
      </w:r>
      <w:r w:rsidR="00BC474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процентного пункта.</w:t>
      </w:r>
    </w:p>
    <w:p w:rsidR="00E97F8F" w:rsidRDefault="00E97F8F" w:rsidP="00E97F8F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5E3045">
        <w:rPr>
          <w:rFonts w:ascii="Times New Roman" w:hAnsi="Times New Roman" w:cs="Times New Roman"/>
          <w:bCs/>
          <w:spacing w:val="-10"/>
          <w:sz w:val="28"/>
          <w:szCs w:val="28"/>
        </w:rPr>
        <w:t>Доходы</w:t>
      </w:r>
      <w:r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B6778D">
        <w:rPr>
          <w:rFonts w:ascii="Times New Roman" w:hAnsi="Times New Roman" w:cs="Times New Roman"/>
          <w:spacing w:val="-10"/>
          <w:sz w:val="28"/>
          <w:szCs w:val="28"/>
        </w:rPr>
        <w:t>7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E010E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>год прогнозируются в сумме</w:t>
      </w:r>
      <w:r w:rsidR="00B6778D">
        <w:rPr>
          <w:rFonts w:ascii="Times New Roman" w:hAnsi="Times New Roman" w:cs="Times New Roman"/>
          <w:spacing w:val="-10"/>
          <w:sz w:val="28"/>
          <w:szCs w:val="28"/>
        </w:rPr>
        <w:t xml:space="preserve"> 51</w:t>
      </w:r>
      <w:r>
        <w:rPr>
          <w:rFonts w:ascii="Times New Roman" w:hAnsi="Times New Roman" w:cs="Times New Roman"/>
          <w:spacing w:val="-10"/>
          <w:sz w:val="28"/>
          <w:szCs w:val="28"/>
        </w:rPr>
        <w:t>,0 тыс. рублей, или  1</w:t>
      </w:r>
      <w:r w:rsidR="00E010E7">
        <w:rPr>
          <w:rFonts w:ascii="Times New Roman" w:hAnsi="Times New Roman" w:cs="Times New Roman"/>
          <w:spacing w:val="-10"/>
          <w:sz w:val="28"/>
          <w:szCs w:val="28"/>
        </w:rPr>
        <w:t>0</w:t>
      </w:r>
      <w:r w:rsidR="005E3045">
        <w:rPr>
          <w:rFonts w:ascii="Times New Roman" w:hAnsi="Times New Roman" w:cs="Times New Roman"/>
          <w:spacing w:val="-10"/>
          <w:sz w:val="28"/>
          <w:szCs w:val="28"/>
        </w:rPr>
        <w:t>7</w:t>
      </w:r>
      <w:r w:rsidR="00E010E7">
        <w:rPr>
          <w:rFonts w:ascii="Times New Roman" w:hAnsi="Times New Roman" w:cs="Times New Roman"/>
          <w:spacing w:val="-10"/>
          <w:sz w:val="28"/>
          <w:szCs w:val="28"/>
        </w:rPr>
        <w:t>,</w:t>
      </w:r>
      <w:r w:rsidR="005E3045">
        <w:rPr>
          <w:rFonts w:ascii="Times New Roman" w:hAnsi="Times New Roman" w:cs="Times New Roman"/>
          <w:spacing w:val="-10"/>
          <w:sz w:val="28"/>
          <w:szCs w:val="28"/>
        </w:rPr>
        <w:t>1</w:t>
      </w:r>
      <w:r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5E3045">
        <w:rPr>
          <w:rFonts w:ascii="Times New Roman" w:hAnsi="Times New Roman" w:cs="Times New Roman"/>
          <w:spacing w:val="-10"/>
          <w:sz w:val="28"/>
          <w:szCs w:val="28"/>
        </w:rPr>
        <w:t>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5E3045">
        <w:rPr>
          <w:rFonts w:ascii="Times New Roman" w:hAnsi="Times New Roman" w:cs="Times New Roman"/>
          <w:spacing w:val="-10"/>
          <w:sz w:val="28"/>
          <w:szCs w:val="28"/>
        </w:rPr>
        <w:t>164,5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>в  201</w:t>
      </w:r>
      <w:r w:rsidR="005E3045">
        <w:rPr>
          <w:rFonts w:ascii="Times New Roman" w:hAnsi="Times New Roman" w:cs="Times New Roman"/>
          <w:spacing w:val="-10"/>
          <w:sz w:val="28"/>
          <w:szCs w:val="28"/>
        </w:rPr>
        <w:t>6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году.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 в 201</w:t>
      </w:r>
      <w:r w:rsidR="005E30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E010E7">
        <w:rPr>
          <w:rFonts w:ascii="Times New Roman" w:hAnsi="Times New Roman" w:cs="Times New Roman"/>
          <w:sz w:val="28"/>
          <w:szCs w:val="28"/>
        </w:rPr>
        <w:t>4</w:t>
      </w:r>
      <w:r w:rsidR="005E3045">
        <w:rPr>
          <w:rFonts w:ascii="Times New Roman" w:hAnsi="Times New Roman" w:cs="Times New Roman"/>
          <w:sz w:val="28"/>
          <w:szCs w:val="28"/>
        </w:rPr>
        <w:t>2</w:t>
      </w:r>
      <w:r w:rsidR="00E010E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рублей, ожидаемая оценка 201</w:t>
      </w:r>
      <w:r w:rsidR="005E30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E010E7">
        <w:rPr>
          <w:rFonts w:ascii="Times New Roman" w:hAnsi="Times New Roman" w:cs="Times New Roman"/>
          <w:sz w:val="28"/>
          <w:szCs w:val="28"/>
        </w:rPr>
        <w:t>4</w:t>
      </w:r>
      <w:r w:rsidR="005E3045">
        <w:rPr>
          <w:rFonts w:ascii="Times New Roman" w:hAnsi="Times New Roman" w:cs="Times New Roman"/>
          <w:sz w:val="28"/>
          <w:szCs w:val="28"/>
        </w:rPr>
        <w:t>4</w:t>
      </w:r>
      <w:r w:rsidR="00E010E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рублей, исполнено в 201</w:t>
      </w:r>
      <w:r w:rsidR="005E30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E3045">
        <w:rPr>
          <w:rFonts w:ascii="Times New Roman" w:hAnsi="Times New Roman" w:cs="Times New Roman"/>
          <w:sz w:val="28"/>
          <w:szCs w:val="28"/>
        </w:rPr>
        <w:t>486,3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7F8F" w:rsidRDefault="00E97F8F" w:rsidP="00E97F8F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 xml:space="preserve">единого сельскохозяйственного налога </w:t>
      </w:r>
      <w:r>
        <w:rPr>
          <w:rFonts w:ascii="Times New Roman" w:hAnsi="Times New Roman" w:cs="Times New Roman"/>
          <w:szCs w:val="28"/>
        </w:rPr>
        <w:t>на 201</w:t>
      </w:r>
      <w:r w:rsidR="005E3045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 составляет </w:t>
      </w:r>
      <w:r w:rsidR="005E3045">
        <w:rPr>
          <w:rFonts w:ascii="Times New Roman" w:hAnsi="Times New Roman" w:cs="Times New Roman"/>
          <w:szCs w:val="28"/>
        </w:rPr>
        <w:t>105</w:t>
      </w:r>
      <w:r>
        <w:rPr>
          <w:rFonts w:ascii="Times New Roman" w:hAnsi="Times New Roman" w:cs="Times New Roman"/>
          <w:szCs w:val="28"/>
        </w:rPr>
        <w:t>,0 тыс. рублей, к ожидаемой оценке 201</w:t>
      </w:r>
      <w:r w:rsidR="005E3045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года составит </w:t>
      </w:r>
      <w:r w:rsidR="005E3045">
        <w:rPr>
          <w:rFonts w:ascii="Times New Roman" w:hAnsi="Times New Roman" w:cs="Times New Roman"/>
          <w:szCs w:val="28"/>
        </w:rPr>
        <w:t>94,6</w:t>
      </w:r>
      <w:r>
        <w:rPr>
          <w:rFonts w:ascii="Times New Roman" w:hAnsi="Times New Roman" w:cs="Times New Roman"/>
          <w:szCs w:val="28"/>
        </w:rPr>
        <w:t>%, к показателю исполнения 201</w:t>
      </w:r>
      <w:r w:rsidR="005E304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прогнозируется </w:t>
      </w:r>
      <w:r w:rsidR="00E010E7">
        <w:rPr>
          <w:rFonts w:ascii="Times New Roman" w:hAnsi="Times New Roman" w:cs="Times New Roman"/>
          <w:szCs w:val="28"/>
        </w:rPr>
        <w:t>повышение</w:t>
      </w:r>
      <w:r>
        <w:rPr>
          <w:rFonts w:ascii="Times New Roman" w:hAnsi="Times New Roman" w:cs="Times New Roman"/>
          <w:szCs w:val="28"/>
        </w:rPr>
        <w:t xml:space="preserve">  </w:t>
      </w:r>
      <w:r w:rsidR="005E3045">
        <w:rPr>
          <w:rFonts w:ascii="Times New Roman" w:hAnsi="Times New Roman" w:cs="Times New Roman"/>
          <w:szCs w:val="28"/>
        </w:rPr>
        <w:t>в 2,6 раза</w:t>
      </w:r>
      <w:r>
        <w:rPr>
          <w:rFonts w:ascii="Times New Roman" w:hAnsi="Times New Roman" w:cs="Times New Roman"/>
          <w:szCs w:val="28"/>
        </w:rPr>
        <w:t xml:space="preserve">. </w:t>
      </w:r>
    </w:p>
    <w:p w:rsidR="00E97F8F" w:rsidRDefault="00E97F8F" w:rsidP="00E97F8F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5E3045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5E3045">
        <w:rPr>
          <w:rFonts w:ascii="Times New Roman" w:hAnsi="Times New Roman" w:cs="Times New Roman"/>
          <w:szCs w:val="28"/>
        </w:rPr>
        <w:t>30</w:t>
      </w:r>
      <w:r>
        <w:rPr>
          <w:rFonts w:ascii="Times New Roman" w:hAnsi="Times New Roman" w:cs="Times New Roman"/>
          <w:szCs w:val="28"/>
        </w:rPr>
        <w:t xml:space="preserve">,0 рублей или </w:t>
      </w:r>
      <w:r w:rsidR="005E3045">
        <w:rPr>
          <w:rFonts w:ascii="Times New Roman" w:hAnsi="Times New Roman" w:cs="Times New Roman"/>
          <w:szCs w:val="28"/>
        </w:rPr>
        <w:t>107,9</w:t>
      </w:r>
      <w:r>
        <w:rPr>
          <w:rFonts w:ascii="Times New Roman" w:hAnsi="Times New Roman" w:cs="Times New Roman"/>
          <w:szCs w:val="28"/>
        </w:rPr>
        <w:t>% к показателю исполнения 201</w:t>
      </w:r>
      <w:r w:rsidR="005E304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и </w:t>
      </w:r>
      <w:r w:rsidR="005E3045">
        <w:rPr>
          <w:rFonts w:ascii="Times New Roman" w:hAnsi="Times New Roman" w:cs="Times New Roman"/>
          <w:szCs w:val="28"/>
        </w:rPr>
        <w:t>97,8</w:t>
      </w:r>
      <w:r>
        <w:rPr>
          <w:rFonts w:ascii="Times New Roman" w:hAnsi="Times New Roman" w:cs="Times New Roman"/>
          <w:szCs w:val="28"/>
        </w:rPr>
        <w:t>% к оценке поступления налога в 201</w:t>
      </w:r>
      <w:r w:rsidR="005E3045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году.</w:t>
      </w:r>
    </w:p>
    <w:p w:rsidR="005E3045" w:rsidRDefault="00E97F8F" w:rsidP="00E97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Госпошлина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5E304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5E304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r w:rsidR="005E3045">
        <w:rPr>
          <w:rFonts w:ascii="Times New Roman" w:hAnsi="Times New Roman" w:cs="Times New Roman"/>
          <w:sz w:val="28"/>
          <w:szCs w:val="28"/>
        </w:rPr>
        <w:t>, или 110,0% к исполнению 2015 года.</w:t>
      </w:r>
    </w:p>
    <w:p w:rsidR="00867561" w:rsidRDefault="00E97F8F" w:rsidP="00E97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F8F" w:rsidRDefault="005E3045" w:rsidP="00E97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97F8F">
        <w:rPr>
          <w:rFonts w:ascii="Times New Roman" w:hAnsi="Times New Roman" w:cs="Times New Roman"/>
          <w:b/>
          <w:sz w:val="28"/>
          <w:szCs w:val="28"/>
        </w:rPr>
        <w:t xml:space="preserve">. Безвозмездные поступления 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314FB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год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</w:t>
      </w:r>
      <w:r w:rsidR="00314FB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в объеме </w:t>
      </w:r>
      <w:r w:rsidR="00314FBE">
        <w:rPr>
          <w:rFonts w:ascii="Times New Roman" w:hAnsi="Times New Roman" w:cs="Times New Roman"/>
          <w:sz w:val="28"/>
          <w:szCs w:val="28"/>
        </w:rPr>
        <w:t>991,6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Понижение к ожидаемой оценке 201</w:t>
      </w:r>
      <w:r w:rsidR="00314F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 </w:t>
      </w:r>
      <w:r w:rsidR="00314FBE">
        <w:rPr>
          <w:rFonts w:ascii="Times New Roman" w:hAnsi="Times New Roman" w:cs="Times New Roman"/>
          <w:sz w:val="28"/>
          <w:szCs w:val="28"/>
        </w:rPr>
        <w:t>487,5</w:t>
      </w:r>
      <w:r w:rsidR="00382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14FBE">
        <w:rPr>
          <w:rFonts w:ascii="Times New Roman" w:hAnsi="Times New Roman" w:cs="Times New Roman"/>
          <w:sz w:val="28"/>
          <w:szCs w:val="28"/>
        </w:rPr>
        <w:t>на 32,9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314FBE">
        <w:rPr>
          <w:rFonts w:ascii="Times New Roman" w:hAnsi="Times New Roman" w:cs="Times New Roman"/>
          <w:sz w:val="28"/>
          <w:szCs w:val="28"/>
        </w:rPr>
        <w:t>60,4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314FBE">
        <w:rPr>
          <w:rFonts w:ascii="Times New Roman" w:hAnsi="Times New Roman" w:cs="Times New Roman"/>
          <w:sz w:val="28"/>
          <w:szCs w:val="28"/>
        </w:rPr>
        <w:t>9,1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оценки 201</w:t>
      </w:r>
      <w:r w:rsidR="00314F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(</w:t>
      </w:r>
      <w:r w:rsidR="00314FBE">
        <w:rPr>
          <w:rFonts w:ascii="Times New Roman" w:hAnsi="Times New Roman" w:cs="Times New Roman"/>
          <w:sz w:val="28"/>
          <w:szCs w:val="28"/>
        </w:rPr>
        <w:t>69,5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314FBE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наибольший удельный вес занимают </w:t>
      </w:r>
      <w:r w:rsidR="00314FBE">
        <w:rPr>
          <w:rFonts w:ascii="Times New Roman" w:hAnsi="Times New Roman" w:cs="Times New Roman"/>
          <w:sz w:val="28"/>
          <w:szCs w:val="28"/>
        </w:rPr>
        <w:t>прочие межбюджетные трансферты – 84,7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314FBE">
        <w:rPr>
          <w:rFonts w:ascii="Times New Roman" w:hAnsi="Times New Roman" w:cs="Times New Roman"/>
          <w:sz w:val="28"/>
          <w:szCs w:val="28"/>
        </w:rPr>
        <w:t>.</w:t>
      </w:r>
    </w:p>
    <w:p w:rsidR="00E97F8F" w:rsidRDefault="000300AA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97F8F">
        <w:rPr>
          <w:rFonts w:ascii="Times New Roman" w:hAnsi="Times New Roman" w:cs="Times New Roman"/>
          <w:sz w:val="28"/>
          <w:szCs w:val="28"/>
        </w:rPr>
        <w:t>отации бюджетам поселений  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E97F8F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составят 86</w:t>
      </w:r>
      <w:r w:rsidR="00382D98">
        <w:rPr>
          <w:rFonts w:ascii="Times New Roman" w:hAnsi="Times New Roman" w:cs="Times New Roman"/>
          <w:sz w:val="28"/>
          <w:szCs w:val="28"/>
        </w:rPr>
        <w:t>,0</w:t>
      </w:r>
      <w:r w:rsidR="00E97F8F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или 8,6% к плану 2016 года, 5,3% к исполнению бюджета 2015 года.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Субвенции бюджетам поселений  в 201</w:t>
      </w:r>
      <w:r w:rsidR="000300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300AA">
        <w:rPr>
          <w:rFonts w:ascii="Times New Roman" w:hAnsi="Times New Roman" w:cs="Times New Roman"/>
          <w:sz w:val="28"/>
          <w:szCs w:val="28"/>
        </w:rPr>
        <w:t xml:space="preserve">прогнозируются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0AA">
        <w:rPr>
          <w:rFonts w:ascii="Times New Roman" w:hAnsi="Times New Roman" w:cs="Times New Roman"/>
          <w:sz w:val="28"/>
          <w:szCs w:val="28"/>
        </w:rPr>
        <w:t>65,6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0300AA">
        <w:rPr>
          <w:rFonts w:ascii="Times New Roman" w:hAnsi="Times New Roman" w:cs="Times New Roman"/>
          <w:sz w:val="28"/>
          <w:szCs w:val="28"/>
        </w:rPr>
        <w:t xml:space="preserve"> что </w:t>
      </w:r>
      <w:r w:rsidR="00B41929">
        <w:rPr>
          <w:rFonts w:ascii="Times New Roman" w:hAnsi="Times New Roman" w:cs="Times New Roman"/>
          <w:sz w:val="28"/>
          <w:szCs w:val="28"/>
        </w:rPr>
        <w:t>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0AA">
        <w:rPr>
          <w:rFonts w:ascii="Times New Roman" w:hAnsi="Times New Roman" w:cs="Times New Roman"/>
          <w:sz w:val="28"/>
          <w:szCs w:val="28"/>
        </w:rPr>
        <w:t>98,4% к плану2016 года.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97F8F" w:rsidRDefault="00382D98" w:rsidP="00E9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Субвенция бюджетам поселений на осуществление передаваемых полномочий в 201</w:t>
      </w:r>
      <w:r w:rsidR="00B4192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B41929">
        <w:rPr>
          <w:rFonts w:ascii="Times New Roman" w:hAnsi="Times New Roman" w:cs="Times New Roman"/>
          <w:sz w:val="28"/>
          <w:szCs w:val="28"/>
        </w:rPr>
        <w:t xml:space="preserve">6,4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B41929">
        <w:rPr>
          <w:rFonts w:ascii="Times New Roman" w:hAnsi="Times New Roman" w:cs="Times New Roman"/>
          <w:sz w:val="28"/>
          <w:szCs w:val="28"/>
        </w:rPr>
        <w:t xml:space="preserve">, на осуществление </w:t>
      </w:r>
      <w:r w:rsidR="00B41929">
        <w:rPr>
          <w:rFonts w:ascii="Times New Roman" w:hAnsi="Times New Roman" w:cs="Times New Roman"/>
          <w:sz w:val="28"/>
          <w:szCs w:val="28"/>
        </w:rPr>
        <w:lastRenderedPageBreak/>
        <w:t>первичного воинского учета на территориях, где отсутствуют военные комиссариаты – 65,6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3185" w:rsidRDefault="00BE3185" w:rsidP="00E9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F8F" w:rsidRDefault="000E1F04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97F8F">
        <w:rPr>
          <w:rFonts w:ascii="Times New Roman" w:hAnsi="Times New Roman" w:cs="Times New Roman"/>
          <w:b/>
          <w:sz w:val="28"/>
          <w:szCs w:val="28"/>
        </w:rPr>
        <w:t xml:space="preserve">. Расходы проекта бюджета муниципального образования </w:t>
      </w:r>
    </w:p>
    <w:p w:rsidR="00E97F8F" w:rsidRDefault="00E97F8F" w:rsidP="00E97F8F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 в проекте решения </w:t>
      </w:r>
      <w:proofErr w:type="spellStart"/>
      <w:r w:rsidR="008C3481">
        <w:rPr>
          <w:rFonts w:ascii="Times New Roman" w:hAnsi="Times New Roman" w:cs="Times New Roman"/>
          <w:bCs/>
          <w:color w:val="000000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8C3481">
        <w:rPr>
          <w:rFonts w:ascii="Times New Roman" w:hAnsi="Times New Roman" w:cs="Times New Roman"/>
          <w:bCs/>
          <w:color w:val="000000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0E1F04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0E1F04">
        <w:rPr>
          <w:rFonts w:ascii="Times New Roman" w:hAnsi="Times New Roman" w:cs="Times New Roman"/>
          <w:color w:val="000000"/>
          <w:sz w:val="28"/>
          <w:szCs w:val="28"/>
        </w:rPr>
        <w:t xml:space="preserve"> и на плановый период 2018 и 2019 годов»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1F04">
        <w:rPr>
          <w:rFonts w:ascii="Times New Roman" w:hAnsi="Times New Roman" w:cs="Times New Roman"/>
          <w:color w:val="000000"/>
          <w:sz w:val="28"/>
          <w:szCs w:val="28"/>
        </w:rPr>
        <w:t>определен на 2017 год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 </w:t>
      </w:r>
      <w:r w:rsidR="000E1F04">
        <w:rPr>
          <w:rFonts w:ascii="Times New Roman" w:hAnsi="Times New Roman" w:cs="Times New Roman"/>
          <w:color w:val="000000"/>
          <w:sz w:val="28"/>
          <w:szCs w:val="28"/>
        </w:rPr>
        <w:t>1640,1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0E1F0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1F04" w:rsidRDefault="000E1F04" w:rsidP="00E97F8F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на 2018 год -  1526,6 тыс. рублей;</w:t>
      </w:r>
    </w:p>
    <w:p w:rsidR="000E1F04" w:rsidRDefault="000E1F04" w:rsidP="00E97F8F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на 2019 год – 1656,6 тыс. рублей.</w:t>
      </w:r>
    </w:p>
    <w:p w:rsidR="00E97F8F" w:rsidRDefault="00E97F8F" w:rsidP="00E97F8F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0E1F04">
        <w:rPr>
          <w:rFonts w:ascii="Times New Roman" w:hAnsi="Times New Roman" w:cs="Times New Roman"/>
          <w:spacing w:val="-2"/>
          <w:sz w:val="28"/>
          <w:szCs w:val="28"/>
        </w:rPr>
        <w:t>6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2B0B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меньше на </w:t>
      </w:r>
      <w:r w:rsidR="002B0B41">
        <w:rPr>
          <w:rFonts w:ascii="Times New Roman" w:hAnsi="Times New Roman" w:cs="Times New Roman"/>
          <w:sz w:val="28"/>
          <w:szCs w:val="28"/>
        </w:rPr>
        <w:t>26,2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</w:t>
      </w:r>
      <w:r w:rsidR="002B0B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составят</w:t>
      </w:r>
      <w:r w:rsidR="001650C9">
        <w:rPr>
          <w:rFonts w:ascii="Times New Roman" w:hAnsi="Times New Roman" w:cs="Times New Roman"/>
          <w:sz w:val="28"/>
          <w:szCs w:val="28"/>
        </w:rPr>
        <w:t xml:space="preserve"> </w:t>
      </w:r>
      <w:r w:rsidR="002B0B41">
        <w:rPr>
          <w:rFonts w:ascii="Times New Roman" w:hAnsi="Times New Roman" w:cs="Times New Roman"/>
          <w:sz w:val="28"/>
          <w:szCs w:val="28"/>
        </w:rPr>
        <w:t>54,4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BE3185" w:rsidRPr="00037EBB" w:rsidRDefault="00BE3185" w:rsidP="00BE3185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2015 - 2019 годов представлена в таблице.</w:t>
      </w:r>
    </w:p>
    <w:p w:rsidR="00BE3185" w:rsidRPr="00037EBB" w:rsidRDefault="00BE3185" w:rsidP="00BE3185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417"/>
        <w:gridCol w:w="1276"/>
        <w:gridCol w:w="1276"/>
        <w:gridCol w:w="1275"/>
      </w:tblGrid>
      <w:tr w:rsidR="00BE3185" w:rsidTr="004F55E4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2015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2016 год</w:t>
            </w:r>
          </w:p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BE3185" w:rsidTr="004F55E4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3185" w:rsidRPr="00037EBB" w:rsidRDefault="00BE3185" w:rsidP="004F55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BE3185" w:rsidTr="004F55E4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185" w:rsidRPr="00037EBB" w:rsidRDefault="00BE3185" w:rsidP="004F55E4">
            <w:pPr>
              <w:rPr>
                <w:rFonts w:ascii="Times New Roman" w:hAnsi="Times New Roman" w:cs="Times New Roman"/>
                <w:b/>
              </w:rPr>
            </w:pPr>
          </w:p>
          <w:p w:rsidR="00BE3185" w:rsidRPr="00037EBB" w:rsidRDefault="00BE3185" w:rsidP="004F55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185" w:rsidRPr="00037EBB" w:rsidRDefault="00BE3185" w:rsidP="004F55E4">
            <w:pPr>
              <w:rPr>
                <w:rFonts w:ascii="Times New Roman" w:hAnsi="Times New Roman" w:cs="Times New Roman"/>
                <w:b/>
              </w:rPr>
            </w:pPr>
          </w:p>
          <w:p w:rsidR="00BE3185" w:rsidRPr="00037EBB" w:rsidRDefault="00BE3185" w:rsidP="004F55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185" w:rsidRPr="00037EBB" w:rsidRDefault="00BE3185" w:rsidP="004F5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3185" w:rsidRPr="00037EBB" w:rsidRDefault="00BE3185" w:rsidP="004F5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3185" w:rsidRPr="00037EBB" w:rsidRDefault="00BE3185" w:rsidP="004F5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3185" w:rsidRPr="00037EBB" w:rsidRDefault="00BE3185" w:rsidP="004F55E4">
            <w:pPr>
              <w:rPr>
                <w:rFonts w:ascii="Times New Roman" w:hAnsi="Times New Roman" w:cs="Times New Roman"/>
              </w:rPr>
            </w:pPr>
          </w:p>
        </w:tc>
      </w:tr>
      <w:tr w:rsidR="00BE3185" w:rsidTr="004F55E4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858,2</w:t>
            </w:r>
          </w:p>
        </w:tc>
      </w:tr>
      <w:tr w:rsidR="00BE3185" w:rsidTr="004F55E4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</w:tr>
      <w:tr w:rsidR="00BE3185" w:rsidTr="004F55E4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251F3" w:rsidTr="004F55E4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251F3" w:rsidRDefault="001251F3" w:rsidP="004F55E4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  <w:p w:rsidR="001251F3" w:rsidRPr="00037EBB" w:rsidRDefault="001251F3" w:rsidP="004F55E4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251F3" w:rsidRPr="00037EBB" w:rsidRDefault="001251F3" w:rsidP="004F55E4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251F3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1F3" w:rsidRDefault="001251F3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1F3" w:rsidRDefault="001251F3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3" w:rsidRDefault="001251F3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1F3" w:rsidRDefault="001251F3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E3185" w:rsidTr="004F55E4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</w:tr>
      <w:tr w:rsidR="00BE3185" w:rsidTr="004F55E4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606A32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821F5A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646,4</w:t>
            </w:r>
          </w:p>
        </w:tc>
      </w:tr>
      <w:tr w:rsidR="00BE3185" w:rsidTr="00BE3185">
        <w:trPr>
          <w:trHeight w:hRule="exact" w:val="5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BE318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Default="00BE3185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821F5A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821F5A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821F5A" w:rsidP="004F55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BE3185" w:rsidTr="004F55E4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E3185" w:rsidRPr="00037EBB" w:rsidRDefault="00BE3185" w:rsidP="004F55E4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185" w:rsidRPr="00037EBB" w:rsidRDefault="00BE3185" w:rsidP="004F55E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E3185" w:rsidRPr="00037EBB" w:rsidRDefault="001251F3" w:rsidP="004F55E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BE3185" w:rsidP="004F55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2222,6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037EBB" w:rsidRDefault="00821F5A" w:rsidP="004F55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821F5A" w:rsidP="004F55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037EBB" w:rsidRDefault="00821F5A" w:rsidP="004F55E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1656,6</w:t>
            </w:r>
          </w:p>
        </w:tc>
      </w:tr>
    </w:tbl>
    <w:p w:rsidR="00BE3185" w:rsidRPr="00037EBB" w:rsidRDefault="00BE3185" w:rsidP="00BE31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02F6">
        <w:rPr>
          <w:rFonts w:ascii="Times New Roman" w:eastAsia="Calibri" w:hAnsi="Times New Roman" w:cs="Times New Roman"/>
          <w:sz w:val="28"/>
          <w:szCs w:val="28"/>
        </w:rPr>
        <w:t>По</w:t>
      </w:r>
      <w:r w:rsidRPr="000B69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B69BE">
        <w:rPr>
          <w:rFonts w:ascii="Times New Roman" w:eastAsia="Calibri" w:hAnsi="Times New Roman" w:cs="Times New Roman"/>
          <w:sz w:val="28"/>
          <w:szCs w:val="28"/>
        </w:rPr>
        <w:t>о</w:t>
      </w:r>
      <w:r w:rsidRPr="00037EBB">
        <w:rPr>
          <w:rFonts w:ascii="Times New Roman" w:eastAsia="Calibri" w:hAnsi="Times New Roman" w:cs="Times New Roman"/>
          <w:sz w:val="28"/>
          <w:szCs w:val="28"/>
        </w:rPr>
        <w:t>тношению</w:t>
      </w:r>
      <w:proofErr w:type="gramEnd"/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 к объему расходов  утвержденному </w:t>
      </w:r>
      <w:r w:rsidRPr="00037EBB">
        <w:rPr>
          <w:rFonts w:ascii="Times New Roman" w:eastAsia="Calibri" w:hAnsi="Times New Roman" w:cs="Times New Roman"/>
          <w:spacing w:val="-2"/>
          <w:sz w:val="28"/>
          <w:szCs w:val="28"/>
        </w:rPr>
        <w:t>на</w:t>
      </w:r>
      <w:r w:rsidRPr="00037EBB">
        <w:rPr>
          <w:rFonts w:ascii="Times New Roman" w:eastAsia="Calibri" w:hAnsi="Times New Roman" w:cs="Times New Roman"/>
          <w:spacing w:val="-2"/>
          <w:sz w:val="28"/>
          <w:szCs w:val="28"/>
          <w:lang w:val="en-US"/>
        </w:rPr>
        <w:t> </w:t>
      </w:r>
      <w:r w:rsidRPr="00037EBB">
        <w:rPr>
          <w:rFonts w:ascii="Times New Roman" w:eastAsia="Calibri" w:hAnsi="Times New Roman" w:cs="Times New Roman"/>
          <w:spacing w:val="-2"/>
          <w:sz w:val="28"/>
          <w:szCs w:val="28"/>
        </w:rPr>
        <w:t>2015 год, расходы, определенные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 в проекте решения на 2017 год меньше на </w:t>
      </w:r>
      <w:r w:rsidR="008902F6">
        <w:rPr>
          <w:rFonts w:ascii="Times New Roman" w:eastAsia="Calibri" w:hAnsi="Times New Roman" w:cs="Times New Roman"/>
          <w:sz w:val="28"/>
          <w:szCs w:val="28"/>
        </w:rPr>
        <w:t>45,6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%, или на </w:t>
      </w:r>
      <w:r w:rsidR="008902F6">
        <w:rPr>
          <w:rFonts w:ascii="Times New Roman" w:eastAsia="Calibri" w:hAnsi="Times New Roman" w:cs="Times New Roman"/>
          <w:sz w:val="28"/>
          <w:szCs w:val="28"/>
        </w:rPr>
        <w:t>1372,4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 тыс. рублей, по отношению к оценке 2016 года расходы 2017 года </w:t>
      </w:r>
      <w:r>
        <w:rPr>
          <w:rFonts w:ascii="Times New Roman" w:eastAsia="Calibri" w:hAnsi="Times New Roman" w:cs="Times New Roman"/>
          <w:sz w:val="28"/>
          <w:szCs w:val="28"/>
        </w:rPr>
        <w:t>снижены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8902F6">
        <w:rPr>
          <w:rFonts w:ascii="Times New Roman" w:eastAsia="Calibri" w:hAnsi="Times New Roman" w:cs="Times New Roman"/>
          <w:sz w:val="28"/>
          <w:szCs w:val="28"/>
        </w:rPr>
        <w:t>582,0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 или на </w:t>
      </w:r>
      <w:r w:rsidR="008902F6">
        <w:rPr>
          <w:rFonts w:ascii="Times New Roman" w:eastAsia="Calibri" w:hAnsi="Times New Roman" w:cs="Times New Roman"/>
          <w:sz w:val="28"/>
          <w:szCs w:val="28"/>
        </w:rPr>
        <w:t>26,2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 процента. </w:t>
      </w:r>
    </w:p>
    <w:p w:rsidR="00BE3185" w:rsidRDefault="00BE3185" w:rsidP="00BE31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1590">
        <w:rPr>
          <w:rFonts w:ascii="Times New Roman" w:eastAsia="Calibri" w:hAnsi="Times New Roman" w:cs="Times New Roman"/>
          <w:sz w:val="28"/>
          <w:szCs w:val="28"/>
        </w:rPr>
        <w:t>Про</w:t>
      </w:r>
      <w:r w:rsidRPr="00037EBB">
        <w:rPr>
          <w:rFonts w:ascii="Times New Roman" w:eastAsia="Calibri" w:hAnsi="Times New Roman" w:cs="Times New Roman"/>
          <w:sz w:val="28"/>
          <w:szCs w:val="28"/>
        </w:rPr>
        <w:t>ектом бюджета на 2017</w:t>
      </w:r>
      <w:r w:rsidRPr="00037EB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год определено, что расходы будут осуществляться по </w:t>
      </w:r>
      <w:r w:rsidR="008902F6">
        <w:rPr>
          <w:rFonts w:ascii="Times New Roman" w:eastAsia="Calibri" w:hAnsi="Times New Roman" w:cs="Times New Roman"/>
          <w:sz w:val="28"/>
          <w:szCs w:val="28"/>
        </w:rPr>
        <w:t>6</w:t>
      </w:r>
      <w:r w:rsidRPr="00037EB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037EBB">
        <w:rPr>
          <w:rFonts w:ascii="Times New Roman" w:eastAsia="Calibri" w:hAnsi="Times New Roman" w:cs="Times New Roman"/>
          <w:sz w:val="28"/>
          <w:szCs w:val="28"/>
        </w:rPr>
        <w:t>разделам бюджетной классификации расходов.</w:t>
      </w:r>
    </w:p>
    <w:p w:rsidR="00BE3185" w:rsidRPr="00037EBB" w:rsidRDefault="00BE3185" w:rsidP="00BE3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EBB">
        <w:rPr>
          <w:rFonts w:ascii="Times New Roman" w:eastAsia="Calibri" w:hAnsi="Times New Roman" w:cs="Times New Roman"/>
          <w:sz w:val="28"/>
          <w:szCs w:val="28"/>
        </w:rPr>
        <w:t>Объем расходов 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37EBB">
        <w:rPr>
          <w:rFonts w:ascii="Times New Roman" w:eastAsia="Calibri" w:hAnsi="Times New Roman" w:cs="Times New Roman"/>
          <w:sz w:val="28"/>
          <w:szCs w:val="28"/>
        </w:rPr>
        <w:t>культур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  составит в 2017 </w:t>
      </w:r>
      <w:r w:rsidRPr="00037EB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году </w:t>
      </w:r>
      <w:r w:rsidR="00B1505C">
        <w:rPr>
          <w:rFonts w:ascii="Times New Roman" w:eastAsia="Calibri" w:hAnsi="Times New Roman" w:cs="Times New Roman"/>
          <w:sz w:val="28"/>
          <w:szCs w:val="28"/>
        </w:rPr>
        <w:t>39,4</w:t>
      </w:r>
      <w:r w:rsidRPr="00037EBB">
        <w:rPr>
          <w:rFonts w:ascii="Times New Roman" w:eastAsia="Calibri" w:hAnsi="Times New Roman" w:cs="Times New Roman"/>
          <w:sz w:val="28"/>
          <w:szCs w:val="28"/>
        </w:rPr>
        <w:t>% объема расходов бюджета (</w:t>
      </w:r>
      <w:r w:rsidR="00B1505C">
        <w:rPr>
          <w:rFonts w:ascii="Times New Roman" w:eastAsia="Calibri" w:hAnsi="Times New Roman" w:cs="Times New Roman"/>
          <w:sz w:val="28"/>
          <w:szCs w:val="28"/>
        </w:rPr>
        <w:t>646,4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7EB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037EBB">
        <w:rPr>
          <w:rFonts w:ascii="Times New Roman" w:eastAsia="Calibri" w:hAnsi="Times New Roman" w:cs="Times New Roman"/>
          <w:sz w:val="28"/>
          <w:szCs w:val="28"/>
        </w:rPr>
        <w:t>тыс.</w:t>
      </w:r>
      <w:r w:rsidRPr="00037EBB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037EBB">
        <w:rPr>
          <w:rFonts w:ascii="Times New Roman" w:eastAsia="Calibri" w:hAnsi="Times New Roman" w:cs="Times New Roman"/>
          <w:sz w:val="28"/>
          <w:szCs w:val="28"/>
        </w:rPr>
        <w:t xml:space="preserve">рублей). </w:t>
      </w:r>
    </w:p>
    <w:p w:rsidR="00BE3185" w:rsidRPr="007917D8" w:rsidRDefault="00BE3185" w:rsidP="00BE3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68F">
        <w:rPr>
          <w:rFonts w:ascii="Times New Roman" w:eastAsia="Calibri" w:hAnsi="Times New Roman" w:cs="Times New Roman"/>
          <w:sz w:val="28"/>
          <w:szCs w:val="28"/>
        </w:rPr>
        <w:t>Отмечается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, что удельный вес расходов </w:t>
      </w:r>
      <w:r>
        <w:rPr>
          <w:rFonts w:ascii="Times New Roman" w:eastAsia="Calibri" w:hAnsi="Times New Roman" w:cs="Times New Roman"/>
          <w:sz w:val="28"/>
          <w:szCs w:val="28"/>
        </w:rPr>
        <w:t>по культуре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в 2017</w:t>
      </w:r>
      <w:r w:rsidRPr="007917D8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917D8">
        <w:rPr>
          <w:rFonts w:ascii="Times New Roman" w:eastAsia="Calibri" w:hAnsi="Times New Roman" w:cs="Times New Roman"/>
          <w:sz w:val="28"/>
          <w:szCs w:val="28"/>
        </w:rPr>
        <w:t>году по отношению к расходам 2015</w:t>
      </w:r>
      <w:r w:rsidRPr="007917D8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года ниже на </w:t>
      </w:r>
      <w:r w:rsidR="00B1505C">
        <w:rPr>
          <w:rFonts w:ascii="Times New Roman" w:eastAsia="Calibri" w:hAnsi="Times New Roman" w:cs="Times New Roman"/>
          <w:sz w:val="28"/>
          <w:szCs w:val="28"/>
        </w:rPr>
        <w:t>54,2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процента, по отношению к оценке 2016 года </w:t>
      </w:r>
      <w:r w:rsidR="00B1505C">
        <w:rPr>
          <w:rFonts w:ascii="Times New Roman" w:eastAsia="Calibri" w:hAnsi="Times New Roman" w:cs="Times New Roman"/>
          <w:sz w:val="28"/>
          <w:szCs w:val="28"/>
        </w:rPr>
        <w:t>ниже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B1505C">
        <w:rPr>
          <w:rFonts w:ascii="Times New Roman" w:eastAsia="Calibri" w:hAnsi="Times New Roman" w:cs="Times New Roman"/>
          <w:sz w:val="28"/>
          <w:szCs w:val="28"/>
        </w:rPr>
        <w:t xml:space="preserve">42,2 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процента. </w:t>
      </w:r>
    </w:p>
    <w:p w:rsidR="00BE3185" w:rsidRPr="007917D8" w:rsidRDefault="00BE3185" w:rsidP="00BE31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17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 </w:t>
      </w:r>
      <w:r w:rsidR="00B1505C">
        <w:rPr>
          <w:rFonts w:ascii="Times New Roman" w:eastAsia="Calibri" w:hAnsi="Times New Roman" w:cs="Times New Roman"/>
          <w:sz w:val="28"/>
          <w:szCs w:val="28"/>
        </w:rPr>
        <w:t>6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разделов отмечается, что с ростом к уровню 2015 года запланированы расходы по </w:t>
      </w:r>
      <w:r w:rsidR="00BF491A">
        <w:rPr>
          <w:rFonts w:ascii="Times New Roman" w:eastAsia="Calibri" w:hAnsi="Times New Roman" w:cs="Times New Roman"/>
          <w:sz w:val="28"/>
          <w:szCs w:val="28"/>
        </w:rPr>
        <w:t>одному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раздел</w:t>
      </w:r>
      <w:r w:rsidR="00BF491A">
        <w:rPr>
          <w:rFonts w:ascii="Times New Roman" w:eastAsia="Calibri" w:hAnsi="Times New Roman" w:cs="Times New Roman"/>
          <w:sz w:val="28"/>
          <w:szCs w:val="28"/>
        </w:rPr>
        <w:t xml:space="preserve">у - 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национальная оборона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2,</w:t>
      </w:r>
      <w:r w:rsidR="00BF491A">
        <w:rPr>
          <w:rFonts w:ascii="Times New Roman" w:eastAsia="Calibri" w:hAnsi="Times New Roman" w:cs="Times New Roman"/>
          <w:sz w:val="28"/>
          <w:szCs w:val="28"/>
        </w:rPr>
        <w:t>8</w:t>
      </w:r>
      <w:r w:rsidRPr="007917D8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917D8">
        <w:rPr>
          <w:rFonts w:ascii="Times New Roman" w:eastAsia="Calibri" w:hAnsi="Times New Roman" w:cs="Times New Roman"/>
          <w:sz w:val="28"/>
          <w:szCs w:val="28"/>
        </w:rPr>
        <w:t xml:space="preserve"> к уровню оценки 2016 года  </w:t>
      </w:r>
      <w:r w:rsidR="00BF491A">
        <w:rPr>
          <w:rFonts w:ascii="Times New Roman" w:eastAsia="Calibri" w:hAnsi="Times New Roman" w:cs="Times New Roman"/>
          <w:sz w:val="28"/>
          <w:szCs w:val="28"/>
        </w:rPr>
        <w:t>повышение расходов запланировано по разделу жилищно-коммунальное хозяйство в 2,3 раза.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3185" w:rsidRPr="00540678" w:rsidRDefault="00BE3185" w:rsidP="00BE318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0678">
        <w:rPr>
          <w:rFonts w:ascii="Times New Roman" w:eastAsia="Calibri" w:hAnsi="Times New Roman" w:cs="Times New Roman"/>
          <w:sz w:val="28"/>
          <w:szCs w:val="28"/>
        </w:rPr>
        <w:t>Структура запланированных расходов в разрезе разделов  бюджетной классификации расходов представлена диаграммой:</w:t>
      </w:r>
    </w:p>
    <w:p w:rsidR="00BE3185" w:rsidRPr="00540678" w:rsidRDefault="00BE3185" w:rsidP="00BE318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3185" w:rsidRPr="000F3907" w:rsidRDefault="00BE3185" w:rsidP="00BE318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6153150" cy="3286125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3185" w:rsidRDefault="00BE3185" w:rsidP="00BE318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5EF9">
        <w:rPr>
          <w:rFonts w:ascii="Times New Roman" w:hAnsi="Times New Roman" w:cs="Times New Roman"/>
          <w:color w:val="000000"/>
          <w:sz w:val="28"/>
          <w:szCs w:val="28"/>
        </w:rPr>
        <w:t>Расходы бюджета по разделу 01 «Общегосударственные вопросы» спроектированы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13349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2017 год</w:t>
      </w:r>
      <w:r w:rsidRPr="00D133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BF491A">
        <w:rPr>
          <w:rFonts w:ascii="Times New Roman" w:hAnsi="Times New Roman" w:cs="Times New Roman"/>
          <w:color w:val="000000"/>
          <w:sz w:val="28"/>
          <w:szCs w:val="28"/>
        </w:rPr>
        <w:t>923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рублей, на 2018 год – </w:t>
      </w:r>
      <w:r w:rsidR="00BF491A">
        <w:rPr>
          <w:rFonts w:ascii="Times New Roman" w:hAnsi="Times New Roman" w:cs="Times New Roman"/>
          <w:color w:val="000000"/>
          <w:sz w:val="28"/>
          <w:szCs w:val="28"/>
        </w:rPr>
        <w:t>897,8</w:t>
      </w:r>
      <w:r w:rsidR="00A53C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на 2019 год – </w:t>
      </w:r>
      <w:r w:rsidR="00A53CA9">
        <w:rPr>
          <w:rFonts w:ascii="Times New Roman" w:hAnsi="Times New Roman" w:cs="Times New Roman"/>
          <w:color w:val="000000"/>
          <w:sz w:val="28"/>
          <w:szCs w:val="28"/>
        </w:rPr>
        <w:t>858,2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BE3185" w:rsidRDefault="00BE3185" w:rsidP="00BE318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2017 года ниже оценки 2016 года на </w:t>
      </w:r>
      <w:r w:rsidR="00A53CA9">
        <w:rPr>
          <w:rFonts w:ascii="Times New Roman" w:hAnsi="Times New Roman" w:cs="Times New Roman"/>
          <w:color w:val="000000"/>
          <w:sz w:val="28"/>
          <w:szCs w:val="28"/>
        </w:rPr>
        <w:t>11,1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и ниже расходов  2015 года на </w:t>
      </w:r>
      <w:r w:rsidR="00A53CA9">
        <w:rPr>
          <w:rFonts w:ascii="Times New Roman" w:hAnsi="Times New Roman" w:cs="Times New Roman"/>
          <w:color w:val="000000"/>
          <w:sz w:val="28"/>
          <w:szCs w:val="28"/>
        </w:rPr>
        <w:t>17,9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BE3185" w:rsidRDefault="00BE3185" w:rsidP="00BE318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 w:rsidR="00A53CA9">
        <w:rPr>
          <w:rFonts w:ascii="Times New Roman" w:hAnsi="Times New Roman" w:cs="Times New Roman"/>
          <w:color w:val="000000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</w:t>
      </w:r>
      <w:r w:rsidR="00A53CA9">
        <w:rPr>
          <w:rFonts w:ascii="Times New Roman" w:hAnsi="Times New Roman" w:cs="Times New Roman"/>
          <w:color w:val="000000"/>
          <w:sz w:val="28"/>
          <w:szCs w:val="28"/>
        </w:rPr>
        <w:t>567,5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</w:t>
      </w:r>
      <w:r w:rsidR="00EB086B">
        <w:rPr>
          <w:rFonts w:ascii="Times New Roman" w:hAnsi="Times New Roman" w:cs="Times New Roman"/>
          <w:color w:val="000000"/>
          <w:sz w:val="28"/>
          <w:szCs w:val="28"/>
        </w:rPr>
        <w:t xml:space="preserve">ниже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плана 2016 года  на </w:t>
      </w:r>
      <w:r w:rsidR="00EB086B">
        <w:rPr>
          <w:rFonts w:ascii="Times New Roman" w:hAnsi="Times New Roman" w:cs="Times New Roman"/>
          <w:color w:val="000000"/>
          <w:sz w:val="28"/>
          <w:szCs w:val="28"/>
        </w:rPr>
        <w:t>14,1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Содержание и обеспечение главы исполнительной власти в 2017 году составит </w:t>
      </w:r>
      <w:r w:rsidR="00A53CA9">
        <w:rPr>
          <w:rFonts w:ascii="Times New Roman" w:hAnsi="Times New Roman" w:cs="Times New Roman"/>
          <w:color w:val="000000"/>
          <w:sz w:val="28"/>
          <w:szCs w:val="28"/>
        </w:rPr>
        <w:t>350,0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</w:t>
      </w:r>
      <w:r w:rsidR="00EB086B">
        <w:rPr>
          <w:rFonts w:ascii="Times New Roman" w:hAnsi="Times New Roman" w:cs="Times New Roman"/>
          <w:color w:val="000000"/>
          <w:sz w:val="28"/>
          <w:szCs w:val="28"/>
        </w:rPr>
        <w:t>ниже 8,9</w:t>
      </w:r>
      <w:r>
        <w:rPr>
          <w:rFonts w:ascii="Times New Roman" w:hAnsi="Times New Roman" w:cs="Times New Roman"/>
          <w:color w:val="000000"/>
          <w:sz w:val="28"/>
          <w:szCs w:val="28"/>
        </w:rPr>
        <w:t>% плановых показателей 2016 года.</w:t>
      </w:r>
    </w:p>
    <w:p w:rsidR="00BE3185" w:rsidRDefault="00BE3185" w:rsidP="00BE3185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0,5 тыс. рублей.</w:t>
      </w:r>
      <w:r w:rsidRPr="0088303A">
        <w:t xml:space="preserve"> </w:t>
      </w:r>
    </w:p>
    <w:p w:rsidR="00BE3185" w:rsidRDefault="00BE3185" w:rsidP="00BE3185">
      <w:pPr>
        <w:pStyle w:val="ConsPlusNormal"/>
        <w:ind w:firstLine="540"/>
        <w:jc w:val="both"/>
      </w:pPr>
      <w:r>
        <w:t xml:space="preserve">Согласно </w:t>
      </w:r>
      <w:hyperlink r:id="rId11" w:history="1">
        <w:r w:rsidRPr="0088303A">
          <w:rPr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общего объема расходов местного бюджета – </w:t>
      </w:r>
      <w:r w:rsidR="00A53CA9">
        <w:t>5</w:t>
      </w:r>
      <w:r>
        <w:t>,0 тыс. рублей.</w:t>
      </w:r>
    </w:p>
    <w:p w:rsidR="00BE3185" w:rsidRDefault="00BE3185" w:rsidP="00BE318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3185" w:rsidRPr="00795EF9" w:rsidRDefault="00BE3185" w:rsidP="00BE3185">
      <w:p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795EF9">
        <w:rPr>
          <w:rFonts w:ascii="Times New Roman" w:hAnsi="Times New Roman" w:cs="Times New Roman"/>
          <w:b/>
          <w:sz w:val="28"/>
          <w:szCs w:val="28"/>
        </w:rPr>
        <w:t>. Источники внутреннего финансирования дефицита бюджета</w:t>
      </w:r>
      <w:r w:rsidRPr="00795E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3185" w:rsidRPr="00795EF9" w:rsidRDefault="00BE3185" w:rsidP="00BE3185">
      <w:pPr>
        <w:widowControl w:val="0"/>
        <w:spacing w:after="0" w:line="240" w:lineRule="auto"/>
        <w:ind w:left="357" w:firstLine="34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95EF9">
        <w:rPr>
          <w:rFonts w:ascii="Times New Roman" w:hAnsi="Times New Roman" w:cs="Times New Roman"/>
          <w:color w:val="000000"/>
          <w:sz w:val="28"/>
          <w:szCs w:val="28"/>
        </w:rPr>
        <w:t>Динамика источников внутреннего финансирования дефицита бюджета в 2016 и 2017 годах представлена в таблице.</w:t>
      </w:r>
    </w:p>
    <w:p w:rsidR="00BE3185" w:rsidRPr="00795EF9" w:rsidRDefault="00BE3185" w:rsidP="00BE3185">
      <w:pPr>
        <w:widowControl w:val="0"/>
        <w:spacing w:after="0" w:line="240" w:lineRule="auto"/>
        <w:ind w:left="35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95EF9">
        <w:rPr>
          <w:rFonts w:ascii="Times New Roman" w:hAnsi="Times New Roman" w:cs="Times New Roman"/>
          <w:color w:val="000000"/>
          <w:sz w:val="28"/>
          <w:szCs w:val="28"/>
        </w:rPr>
        <w:lastRenderedPageBreak/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551"/>
        <w:gridCol w:w="2127"/>
        <w:gridCol w:w="1559"/>
      </w:tblGrid>
      <w:tr w:rsidR="00BE3185" w:rsidRPr="00FD39E2" w:rsidTr="004F55E4">
        <w:trPr>
          <w:trHeight w:val="7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 xml:space="preserve">Утверждено на </w:t>
            </w:r>
          </w:p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>2016 год</w:t>
            </w:r>
          </w:p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 xml:space="preserve">проект бюджета </w:t>
            </w:r>
          </w:p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>на 2017 год</w:t>
            </w:r>
          </w:p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>Темп роста, %</w:t>
            </w:r>
          </w:p>
        </w:tc>
      </w:tr>
      <w:tr w:rsidR="00BE3185" w:rsidRPr="00FD39E2" w:rsidTr="004F55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85" w:rsidRPr="00795EF9" w:rsidRDefault="00BE3185" w:rsidP="004F55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дефицита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165955" w:rsidRDefault="0035159D" w:rsidP="004F55E4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-102,5</w:t>
            </w:r>
            <w:r w:rsidR="00BE3185" w:rsidRPr="00165955">
              <w:rPr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BE3185" w:rsidRPr="00FD39E2" w:rsidTr="004F55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85" w:rsidRPr="00795EF9" w:rsidRDefault="00BE3185" w:rsidP="004F55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95EF9">
              <w:rPr>
                <w:rFonts w:ascii="Times New Roman" w:hAnsi="Times New Roman" w:cs="Times New Roman"/>
                <w:b/>
                <w:color w:val="000000"/>
              </w:rPr>
              <w:t>Изменение остатков средств на счетах по учету средств бюджета</w:t>
            </w:r>
            <w:r>
              <w:rPr>
                <w:rFonts w:ascii="Times New Roman" w:hAnsi="Times New Roman" w:cs="Times New Roman"/>
                <w:b/>
                <w:color w:val="000000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165955" w:rsidRDefault="0035159D" w:rsidP="004F55E4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-102,5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E3185" w:rsidRPr="00FD39E2" w:rsidTr="004F55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8"/>
              </w:rPr>
            </w:pPr>
            <w:r w:rsidRPr="00795EF9">
              <w:rPr>
                <w:rFonts w:ascii="Times New Roman" w:hAnsi="Times New Roman" w:cs="Times New Roman"/>
                <w:i/>
                <w:color w:val="000000"/>
                <w:spacing w:val="-8"/>
              </w:rPr>
              <w:t>-увеличение остатков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165955" w:rsidRDefault="00BE3185" w:rsidP="004F55E4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5955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E3185" w:rsidRPr="00FD39E2" w:rsidTr="004F55E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85" w:rsidRPr="00795EF9" w:rsidRDefault="00BE3185" w:rsidP="004F55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9"/>
              </w:rPr>
            </w:pPr>
            <w:r w:rsidRPr="00795EF9">
              <w:rPr>
                <w:rFonts w:ascii="Times New Roman" w:hAnsi="Times New Roman" w:cs="Times New Roman"/>
                <w:i/>
                <w:color w:val="000000"/>
                <w:spacing w:val="-9"/>
              </w:rPr>
              <w:t>-уменьшение остатков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185" w:rsidRPr="00165955" w:rsidRDefault="0035159D" w:rsidP="001A715B">
            <w:pPr>
              <w:widowControl w:val="0"/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-10</w:t>
            </w:r>
            <w:r w:rsidR="001A715B">
              <w:rPr>
                <w:rFonts w:ascii="Times New Roman" w:hAnsi="Times New Roman" w:cs="Times New Roman"/>
                <w:i/>
                <w:color w:val="000000"/>
              </w:rPr>
              <w:t>2</w:t>
            </w:r>
            <w:r>
              <w:rPr>
                <w:rFonts w:ascii="Times New Roman" w:hAnsi="Times New Roman" w:cs="Times New Roman"/>
                <w:i/>
                <w:color w:val="000000"/>
              </w:rPr>
              <w:t>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85" w:rsidRPr="00FD39E2" w:rsidRDefault="00BE3185" w:rsidP="004F55E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BE3185" w:rsidRPr="00295065" w:rsidRDefault="00BE3185" w:rsidP="00BE3185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16"/>
          <w:szCs w:val="16"/>
        </w:rPr>
      </w:pPr>
    </w:p>
    <w:p w:rsidR="00BE3185" w:rsidRPr="00295065" w:rsidRDefault="00BE3185" w:rsidP="00BE3185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95065">
        <w:rPr>
          <w:rFonts w:ascii="Times New Roman" w:hAnsi="Times New Roman" w:cs="Times New Roman"/>
          <w:bCs/>
          <w:sz w:val="28"/>
          <w:szCs w:val="28"/>
        </w:rPr>
        <w:t xml:space="preserve">  Проектом решени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29506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5159D">
        <w:rPr>
          <w:rFonts w:ascii="Times New Roman" w:hAnsi="Times New Roman" w:cs="Times New Roman"/>
          <w:bCs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295065">
        <w:rPr>
          <w:rFonts w:ascii="Times New Roman" w:hAnsi="Times New Roman" w:cs="Times New Roman"/>
          <w:bCs/>
          <w:sz w:val="28"/>
          <w:szCs w:val="28"/>
        </w:rPr>
        <w:t xml:space="preserve"> Совета народных депутатов «О бюджете муниципального образования «</w:t>
      </w:r>
      <w:proofErr w:type="spellStart"/>
      <w:r w:rsidR="0035159D">
        <w:rPr>
          <w:rFonts w:ascii="Times New Roman" w:hAnsi="Times New Roman" w:cs="Times New Roman"/>
          <w:bCs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</w:t>
      </w:r>
      <w:r w:rsidRPr="00295065">
        <w:rPr>
          <w:rFonts w:ascii="Times New Roman" w:hAnsi="Times New Roman" w:cs="Times New Roman"/>
          <w:bCs/>
          <w:sz w:val="28"/>
          <w:szCs w:val="28"/>
        </w:rPr>
        <w:t>» на 2017 год и на плановый период 2018 и 2019 годов</w:t>
      </w:r>
      <w:r w:rsidR="0035159D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295065">
        <w:rPr>
          <w:rFonts w:ascii="Times New Roman" w:hAnsi="Times New Roman" w:cs="Times New Roman"/>
          <w:bCs/>
          <w:sz w:val="28"/>
          <w:szCs w:val="28"/>
        </w:rPr>
        <w:t xml:space="preserve"> параметры бюджета на трехлетний период сбалансированы по доходам и расходам. </w:t>
      </w:r>
    </w:p>
    <w:p w:rsidR="00BE3185" w:rsidRPr="00295065" w:rsidRDefault="00BE3185" w:rsidP="00BE3185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5065">
        <w:rPr>
          <w:rFonts w:ascii="Times New Roman" w:hAnsi="Times New Roman" w:cs="Times New Roman"/>
          <w:bCs/>
          <w:sz w:val="28"/>
          <w:szCs w:val="28"/>
        </w:rPr>
        <w:t xml:space="preserve"> Анализ структуры источников внутреннего финансирования дефицита бюджета, </w:t>
      </w:r>
      <w:r w:rsidRPr="00295065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на </w:t>
      </w:r>
      <w:r w:rsidRPr="00295065">
        <w:rPr>
          <w:rFonts w:ascii="Times New Roman" w:hAnsi="Times New Roman" w:cs="Times New Roman"/>
          <w:bCs/>
          <w:sz w:val="28"/>
          <w:szCs w:val="28"/>
        </w:rPr>
        <w:t>2016 год, показывает, что основным источником финансирования дефицита бюджета является изменение остатков средств на счетах по учету средств бюджета.</w:t>
      </w:r>
    </w:p>
    <w:p w:rsidR="00E97F8F" w:rsidRDefault="00E97F8F" w:rsidP="00E97F8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F8F" w:rsidRDefault="00E97F8F" w:rsidP="00E97F8F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2F7C7A" w:rsidRDefault="002F7C7A" w:rsidP="002F7C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2017 </w:t>
      </w:r>
      <w:r w:rsidRPr="00E31556">
        <w:rPr>
          <w:rFonts w:ascii="Times New Roman" w:hAnsi="Times New Roman" w:cs="Times New Roman"/>
          <w:sz w:val="28"/>
          <w:szCs w:val="28"/>
        </w:rPr>
        <w:t xml:space="preserve">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31556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 xml:space="preserve">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2016 года.</w:t>
      </w:r>
    </w:p>
    <w:p w:rsidR="002F7C7A" w:rsidRDefault="002F7C7A" w:rsidP="002F7C7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54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характеристики бюджета на 2017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2F7C7A" w:rsidRDefault="002F7C7A" w:rsidP="002F7C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2017 год и на период 2018 2019 год разработан в целях повышения эффективности управления социально-экономическими процессами в муниципальном образовании.</w:t>
      </w:r>
    </w:p>
    <w:p w:rsidR="002F7C7A" w:rsidRDefault="002F7C7A" w:rsidP="002F7C7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в 2017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649,0 тыс. рублей, темп роста к ожидаемому исполнению 2016 года составит 99,8%, к  исполнению бюджета 2015 года 98,4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2F7C7A" w:rsidRDefault="002F7C7A" w:rsidP="002F7C7A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Удельный вес собственных доходов в общем объеме составит 39,6%, что на 9,1 процентного пункта выше удельного веса оценки исполнении бюджета 2016 года.</w:t>
      </w:r>
    </w:p>
    <w:p w:rsidR="00DB0925" w:rsidRDefault="00DB0925" w:rsidP="00DB0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2017  год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предусматривается в объеме 991,6 тыс. рублей. Понижение к ожидаемой оценке 2016 года составляет  487,5  тыс. рублей, или на 32,9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DB0925" w:rsidRDefault="00DB0925" w:rsidP="00DB09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составляют 60,4 процента, что на 9,1 процентного пункта ниже уровня оценки 2016 года (69,5%).</w:t>
      </w:r>
    </w:p>
    <w:p w:rsidR="00DB0925" w:rsidRDefault="00DB0925" w:rsidP="00DB092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 в проекте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 </w:t>
      </w:r>
    </w:p>
    <w:p w:rsidR="00DB0925" w:rsidRDefault="00DB0925" w:rsidP="00DB092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на 2017 год -  1640,1 тыс. рублей;</w:t>
      </w:r>
    </w:p>
    <w:p w:rsidR="00DB0925" w:rsidRDefault="00DB0925" w:rsidP="00DB092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на 2018 год -  1526,6 тыс. рублей;</w:t>
      </w:r>
    </w:p>
    <w:p w:rsidR="00DB0925" w:rsidRDefault="00DB0925" w:rsidP="00DB092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на 2019 год – 1656,6 тыс. рублей.</w:t>
      </w:r>
    </w:p>
    <w:p w:rsidR="00DB0925" w:rsidRDefault="00DB0925" w:rsidP="00DB0925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2016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2017 год меньше на 26,2 процента. К уровню 2015 года расходы составят 54,4 процента. </w:t>
      </w:r>
    </w:p>
    <w:p w:rsidR="00DB0925" w:rsidRPr="00295065" w:rsidRDefault="00DB0925" w:rsidP="00DB0925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FA1F50">
        <w:rPr>
          <w:rFonts w:ascii="Times New Roman" w:hAnsi="Times New Roman" w:cs="Times New Roman"/>
          <w:bCs/>
          <w:sz w:val="28"/>
          <w:szCs w:val="28"/>
        </w:rPr>
        <w:t>а</w:t>
      </w:r>
      <w:r w:rsidRPr="00295065">
        <w:rPr>
          <w:rFonts w:ascii="Times New Roman" w:hAnsi="Times New Roman" w:cs="Times New Roman"/>
          <w:bCs/>
          <w:sz w:val="28"/>
          <w:szCs w:val="28"/>
        </w:rPr>
        <w:t xml:space="preserve">раметры бюджета на трехлетний период сбалансированы по доходам и расходам. </w:t>
      </w:r>
    </w:p>
    <w:p w:rsidR="001D63F1" w:rsidRPr="00DB0925" w:rsidRDefault="001D63F1" w:rsidP="00E97F8F">
      <w:pPr>
        <w:pStyle w:val="0020"/>
        <w:rPr>
          <w:rFonts w:ascii="Times New Roman" w:hAnsi="Times New Roman" w:cs="Times New Roman"/>
          <w:color w:val="000000"/>
        </w:rPr>
      </w:pPr>
    </w:p>
    <w:p w:rsidR="001D63F1" w:rsidRPr="00735865" w:rsidRDefault="001D63F1" w:rsidP="001D63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5865">
        <w:rPr>
          <w:rFonts w:ascii="Times New Roman" w:hAnsi="Times New Roman" w:cs="Times New Roman"/>
          <w:sz w:val="28"/>
          <w:szCs w:val="28"/>
        </w:rPr>
        <w:t>На основании изложенного, Контрольно-счетная палата приходит к выводу, что проект решения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35865">
        <w:rPr>
          <w:rFonts w:ascii="Times New Roman" w:hAnsi="Times New Roman" w:cs="Times New Roman"/>
          <w:sz w:val="28"/>
          <w:szCs w:val="28"/>
        </w:rPr>
        <w:t xml:space="preserve">» о бюджете на 2017 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35865">
        <w:rPr>
          <w:rFonts w:ascii="Times New Roman" w:hAnsi="Times New Roman" w:cs="Times New Roman"/>
          <w:sz w:val="28"/>
          <w:szCs w:val="28"/>
        </w:rPr>
        <w:t>плановый период 2018 и 2019 годов в целом соответствует Бюджетному кодексу РФ и иным нормативным правовым актам.</w:t>
      </w:r>
    </w:p>
    <w:p w:rsidR="001D63F1" w:rsidRDefault="001D63F1" w:rsidP="001D63F1">
      <w:pPr>
        <w:pStyle w:val="0020"/>
        <w:rPr>
          <w:rFonts w:ascii="Times New Roman" w:hAnsi="Times New Roman" w:cs="Times New Roman"/>
          <w:b/>
        </w:rPr>
      </w:pPr>
    </w:p>
    <w:p w:rsidR="001D63F1" w:rsidRDefault="001D63F1" w:rsidP="001D63F1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1D63F1" w:rsidRDefault="001D63F1" w:rsidP="001D6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1D63F1" w:rsidRDefault="001D63F1" w:rsidP="001D63F1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3F1" w:rsidRPr="005C7B2B" w:rsidRDefault="001D63F1" w:rsidP="001D6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B2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7B2B">
        <w:rPr>
          <w:rFonts w:ascii="Times New Roman" w:hAnsi="Times New Roman" w:cs="Times New Roman"/>
          <w:sz w:val="28"/>
          <w:szCs w:val="28"/>
        </w:rPr>
        <w:t>о председателя</w:t>
      </w:r>
    </w:p>
    <w:p w:rsidR="001D63F1" w:rsidRPr="005C7B2B" w:rsidRDefault="001D63F1" w:rsidP="001D6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B2B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1D63F1" w:rsidRPr="005C7B2B" w:rsidRDefault="001D63F1" w:rsidP="001D6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B2B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5C7B2B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1D63F1" w:rsidRPr="005C7B2B" w:rsidRDefault="001D63F1" w:rsidP="001D63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3F1" w:rsidRPr="005C7B2B" w:rsidRDefault="001D63F1" w:rsidP="001D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7B2B"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</w:t>
      </w:r>
      <w:proofErr w:type="gramStart"/>
      <w:r w:rsidRPr="005C7B2B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5C7B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D63F1" w:rsidRPr="005C7B2B" w:rsidRDefault="001D63F1" w:rsidP="001D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1D63F1" w:rsidRPr="005C7B2B" w:rsidRDefault="001D63F1" w:rsidP="001D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Pr="005C7B2B">
        <w:rPr>
          <w:rFonts w:ascii="Times New Roman" w:hAnsi="Times New Roman" w:cs="Times New Roman"/>
          <w:sz w:val="28"/>
          <w:szCs w:val="28"/>
        </w:rPr>
        <w:tab/>
      </w:r>
    </w:p>
    <w:p w:rsidR="001D63F1" w:rsidRPr="005C7B2B" w:rsidRDefault="001D63F1" w:rsidP="001D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сельской администрации</w:t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В.Н. Григорьева</w:t>
      </w:r>
    </w:p>
    <w:p w:rsidR="001D63F1" w:rsidRPr="005C7B2B" w:rsidRDefault="001D63F1" w:rsidP="001D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3F1" w:rsidRPr="005C7B2B" w:rsidRDefault="001D63F1" w:rsidP="001D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 w:rsidRPr="005C7B2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Н.В. Филина</w:t>
      </w:r>
      <w:r w:rsidRPr="005C7B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3F1" w:rsidRPr="005C7B2B" w:rsidRDefault="001D63F1" w:rsidP="001D6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3F1" w:rsidRDefault="001D63F1" w:rsidP="001D63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63F1" w:rsidRPr="005C7B2B" w:rsidRDefault="001D63F1" w:rsidP="001D63F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B2B">
        <w:rPr>
          <w:rFonts w:ascii="Times New Roman" w:hAnsi="Times New Roman" w:cs="Times New Roman"/>
          <w:b/>
          <w:sz w:val="28"/>
          <w:szCs w:val="28"/>
        </w:rPr>
        <w:t xml:space="preserve">Один экземпляр заключения получен                </w:t>
      </w:r>
      <w:r w:rsidR="00031711" w:rsidRPr="00031711">
        <w:rPr>
          <w:rFonts w:ascii="Times New Roman" w:hAnsi="Times New Roman" w:cs="Times New Roman"/>
          <w:sz w:val="28"/>
          <w:szCs w:val="28"/>
        </w:rPr>
        <w:t>26</w:t>
      </w:r>
      <w:r w:rsidRPr="005C7B2B">
        <w:rPr>
          <w:rFonts w:ascii="Times New Roman" w:hAnsi="Times New Roman" w:cs="Times New Roman"/>
          <w:sz w:val="28"/>
          <w:szCs w:val="28"/>
        </w:rPr>
        <w:t xml:space="preserve">.12.2016 года  </w:t>
      </w:r>
    </w:p>
    <w:p w:rsidR="009D3099" w:rsidRDefault="009D3099" w:rsidP="009D309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9D3099" w:rsidSect="008C3FCC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5E7" w:rsidRDefault="004A35E7" w:rsidP="008C3FCC">
      <w:pPr>
        <w:spacing w:after="0" w:line="240" w:lineRule="auto"/>
      </w:pPr>
      <w:r>
        <w:separator/>
      </w:r>
    </w:p>
  </w:endnote>
  <w:endnote w:type="continuationSeparator" w:id="0">
    <w:p w:rsidR="004A35E7" w:rsidRDefault="004A35E7" w:rsidP="008C3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5E7" w:rsidRDefault="004A35E7" w:rsidP="008C3FCC">
      <w:pPr>
        <w:spacing w:after="0" w:line="240" w:lineRule="auto"/>
      </w:pPr>
      <w:r>
        <w:separator/>
      </w:r>
    </w:p>
  </w:footnote>
  <w:footnote w:type="continuationSeparator" w:id="0">
    <w:p w:rsidR="004A35E7" w:rsidRDefault="004A35E7" w:rsidP="008C3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3612"/>
      <w:docPartObj>
        <w:docPartGallery w:val="Page Numbers (Top of Page)"/>
        <w:docPartUnique/>
      </w:docPartObj>
    </w:sdtPr>
    <w:sdtContent>
      <w:p w:rsidR="000300AA" w:rsidRDefault="00DB5CBB">
        <w:pPr>
          <w:pStyle w:val="a6"/>
          <w:jc w:val="center"/>
        </w:pPr>
        <w:fldSimple w:instr=" PAGE   \* MERGEFORMAT ">
          <w:r w:rsidR="00031711">
            <w:rPr>
              <w:noProof/>
            </w:rPr>
            <w:t>9</w:t>
          </w:r>
        </w:fldSimple>
      </w:p>
    </w:sdtContent>
  </w:sdt>
  <w:p w:rsidR="000300AA" w:rsidRDefault="000300A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9D3099"/>
    <w:rsid w:val="000300AA"/>
    <w:rsid w:val="0003072F"/>
    <w:rsid w:val="00031711"/>
    <w:rsid w:val="00085587"/>
    <w:rsid w:val="000A2FFE"/>
    <w:rsid w:val="000B6126"/>
    <w:rsid w:val="000B69BE"/>
    <w:rsid w:val="000E1F04"/>
    <w:rsid w:val="00116E99"/>
    <w:rsid w:val="001251F3"/>
    <w:rsid w:val="00140E28"/>
    <w:rsid w:val="00150EF5"/>
    <w:rsid w:val="00152431"/>
    <w:rsid w:val="001650C9"/>
    <w:rsid w:val="001A1EA8"/>
    <w:rsid w:val="001A2A85"/>
    <w:rsid w:val="001A715B"/>
    <w:rsid w:val="001D63F1"/>
    <w:rsid w:val="001D6E37"/>
    <w:rsid w:val="002107A1"/>
    <w:rsid w:val="002216FD"/>
    <w:rsid w:val="00277B8A"/>
    <w:rsid w:val="002A5DA1"/>
    <w:rsid w:val="002B0B41"/>
    <w:rsid w:val="002B58F7"/>
    <w:rsid w:val="002C51B4"/>
    <w:rsid w:val="002F7C7A"/>
    <w:rsid w:val="00314FBE"/>
    <w:rsid w:val="00323FBD"/>
    <w:rsid w:val="00331A8E"/>
    <w:rsid w:val="003329BC"/>
    <w:rsid w:val="0035159D"/>
    <w:rsid w:val="00382D98"/>
    <w:rsid w:val="003E57CA"/>
    <w:rsid w:val="003F3110"/>
    <w:rsid w:val="004337F6"/>
    <w:rsid w:val="0043548B"/>
    <w:rsid w:val="00450D3D"/>
    <w:rsid w:val="00451B75"/>
    <w:rsid w:val="004655B8"/>
    <w:rsid w:val="00493BE2"/>
    <w:rsid w:val="004A35E7"/>
    <w:rsid w:val="004D12EC"/>
    <w:rsid w:val="004F1429"/>
    <w:rsid w:val="004F37A1"/>
    <w:rsid w:val="0052197E"/>
    <w:rsid w:val="0052796E"/>
    <w:rsid w:val="00580A3E"/>
    <w:rsid w:val="005C7251"/>
    <w:rsid w:val="005E1234"/>
    <w:rsid w:val="005E3045"/>
    <w:rsid w:val="005F337A"/>
    <w:rsid w:val="00606A32"/>
    <w:rsid w:val="00637E98"/>
    <w:rsid w:val="006701E1"/>
    <w:rsid w:val="00720B5F"/>
    <w:rsid w:val="00737A54"/>
    <w:rsid w:val="00746334"/>
    <w:rsid w:val="00751E5F"/>
    <w:rsid w:val="007A03DC"/>
    <w:rsid w:val="007A2966"/>
    <w:rsid w:val="007A6E64"/>
    <w:rsid w:val="007D74DA"/>
    <w:rsid w:val="00804756"/>
    <w:rsid w:val="00821F5A"/>
    <w:rsid w:val="00855C59"/>
    <w:rsid w:val="0086319E"/>
    <w:rsid w:val="00867561"/>
    <w:rsid w:val="008902F6"/>
    <w:rsid w:val="008B3B2D"/>
    <w:rsid w:val="008C3481"/>
    <w:rsid w:val="008C3FCC"/>
    <w:rsid w:val="008C69B9"/>
    <w:rsid w:val="00907FA2"/>
    <w:rsid w:val="00956554"/>
    <w:rsid w:val="00971BC7"/>
    <w:rsid w:val="00977D05"/>
    <w:rsid w:val="009B4762"/>
    <w:rsid w:val="009D3099"/>
    <w:rsid w:val="00A12073"/>
    <w:rsid w:val="00A53CA9"/>
    <w:rsid w:val="00A61509"/>
    <w:rsid w:val="00AB7CAB"/>
    <w:rsid w:val="00AD70CE"/>
    <w:rsid w:val="00AF3395"/>
    <w:rsid w:val="00B1505C"/>
    <w:rsid w:val="00B26848"/>
    <w:rsid w:val="00B373D4"/>
    <w:rsid w:val="00B41929"/>
    <w:rsid w:val="00B423CD"/>
    <w:rsid w:val="00B43289"/>
    <w:rsid w:val="00B6778D"/>
    <w:rsid w:val="00B97B3B"/>
    <w:rsid w:val="00BA1945"/>
    <w:rsid w:val="00BC4748"/>
    <w:rsid w:val="00BC5BB5"/>
    <w:rsid w:val="00BE3185"/>
    <w:rsid w:val="00BF491A"/>
    <w:rsid w:val="00C90117"/>
    <w:rsid w:val="00CB71BB"/>
    <w:rsid w:val="00CC5105"/>
    <w:rsid w:val="00CE5E36"/>
    <w:rsid w:val="00CF20BE"/>
    <w:rsid w:val="00D26F22"/>
    <w:rsid w:val="00D57885"/>
    <w:rsid w:val="00D87E1C"/>
    <w:rsid w:val="00DB0925"/>
    <w:rsid w:val="00DB5CBB"/>
    <w:rsid w:val="00E010E7"/>
    <w:rsid w:val="00E17889"/>
    <w:rsid w:val="00E31556"/>
    <w:rsid w:val="00E33803"/>
    <w:rsid w:val="00E7741B"/>
    <w:rsid w:val="00E97F8F"/>
    <w:rsid w:val="00EB086B"/>
    <w:rsid w:val="00EB6BDB"/>
    <w:rsid w:val="00ED5467"/>
    <w:rsid w:val="00F40DC0"/>
    <w:rsid w:val="00F52662"/>
    <w:rsid w:val="00F84520"/>
    <w:rsid w:val="00FA1F50"/>
    <w:rsid w:val="00FB7654"/>
    <w:rsid w:val="00FF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9D3099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9D3099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9D3099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9D3099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9D3099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9D3099"/>
  </w:style>
  <w:style w:type="paragraph" w:customStyle="1" w:styleId="rvps698610">
    <w:name w:val="rvps698610"/>
    <w:basedOn w:val="a"/>
    <w:rsid w:val="009D3099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9D3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D309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97F8F"/>
    <w:rPr>
      <w:color w:val="0000FF"/>
      <w:u w:val="single"/>
    </w:rPr>
  </w:style>
  <w:style w:type="character" w:customStyle="1" w:styleId="002">
    <w:name w:val="002_Текст Знак"/>
    <w:basedOn w:val="a0"/>
    <w:link w:val="0020"/>
    <w:locked/>
    <w:rsid w:val="00E97F8F"/>
    <w:rPr>
      <w:sz w:val="28"/>
      <w:szCs w:val="28"/>
    </w:rPr>
  </w:style>
  <w:style w:type="paragraph" w:customStyle="1" w:styleId="0020">
    <w:name w:val="002_Текст"/>
    <w:basedOn w:val="a4"/>
    <w:link w:val="002"/>
    <w:rsid w:val="00E97F8F"/>
    <w:pPr>
      <w:ind w:left="0" w:firstLine="709"/>
      <w:jc w:val="both"/>
    </w:pPr>
    <w:rPr>
      <w:szCs w:val="28"/>
    </w:rPr>
  </w:style>
  <w:style w:type="paragraph" w:customStyle="1" w:styleId="ConsPlusNormal">
    <w:name w:val="ConsPlusNormal"/>
    <w:rsid w:val="00E97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C3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3FCC"/>
  </w:style>
  <w:style w:type="paragraph" w:styleId="a8">
    <w:name w:val="footer"/>
    <w:basedOn w:val="a"/>
    <w:link w:val="a9"/>
    <w:uiPriority w:val="99"/>
    <w:semiHidden/>
    <w:unhideWhenUsed/>
    <w:rsid w:val="008C3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3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A5023B5754B70FDDB0DFD43C106C2501425D68ACFE549339C39AD1BDD1D71EC6BEE906850EoA15H" TargetMode="Externa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Лист1!$A$2:$A$9</c:f>
              <c:strCache>
                <c:ptCount val="7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Госпошлина</c:v>
                </c:pt>
                <c:pt idx="5">
                  <c:v>Доходы от сдачи в аренду имущества</c:v>
                </c:pt>
                <c:pt idx="6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0.0</c:formatCode>
                <c:ptCount val="8"/>
                <c:pt idx="0">
                  <c:v>42</c:v>
                </c:pt>
                <c:pt idx="1">
                  <c:v>105</c:v>
                </c:pt>
                <c:pt idx="2">
                  <c:v>51</c:v>
                </c:pt>
                <c:pt idx="3">
                  <c:v>420</c:v>
                </c:pt>
                <c:pt idx="4">
                  <c:v>1</c:v>
                </c:pt>
                <c:pt idx="5">
                  <c:v>30</c:v>
                </c:pt>
                <c:pt idx="6">
                  <c:v>991.6</c:v>
                </c:pt>
              </c:numCache>
            </c:numRef>
          </c:val>
        </c:ser>
      </c:pie3DChart>
    </c:plotArea>
    <c:legend>
      <c:legendPos val="b"/>
      <c:legendEntry>
        <c:idx val="7"/>
        <c:delete val="1"/>
      </c:legendEntry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2784382604678224E-2"/>
          <c:y val="1.1590742066332621E-2"/>
          <c:w val="0.52288849326308673"/>
          <c:h val="0.821667000715819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общегосударственные расходы</c:v>
                </c:pt>
                <c:pt idx="1">
                  <c:v>национальная оборона</c:v>
                </c:pt>
                <c:pt idx="2">
                  <c:v>национальная безопасность и правоохранительная деятельность</c:v>
                </c:pt>
                <c:pt idx="3">
                  <c:v>жилищно-коммунальное хозяйство</c:v>
                </c:pt>
                <c:pt idx="4">
                  <c:v>культура, кинематография</c:v>
                </c:pt>
                <c:pt idx="5">
                  <c:v>физическая культура и спорт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923</c:v>
                </c:pt>
                <c:pt idx="1">
                  <c:v>59.3</c:v>
                </c:pt>
                <c:pt idx="2">
                  <c:v>1</c:v>
                </c:pt>
                <c:pt idx="3">
                  <c:v>8</c:v>
                </c:pt>
                <c:pt idx="4">
                  <c:v>646.4</c:v>
                </c:pt>
                <c:pt idx="5">
                  <c:v>3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4845725847243363"/>
          <c:y val="3.9808160343593413E-2"/>
          <c:w val="0.33087638039053258"/>
          <c:h val="0.7560762296017346"/>
        </c:manualLayout>
      </c:layout>
      <c:txPr>
        <a:bodyPr/>
        <a:lstStyle/>
        <a:p>
          <a:pPr algn="just">
            <a:defRPr sz="1000" baseline="0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DEE9C-7CA6-42F7-8C02-830F05E6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9</Pages>
  <Words>2432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2016-12-20T11:00:00Z</cp:lastPrinted>
  <dcterms:created xsi:type="dcterms:W3CDTF">2015-10-28T07:08:00Z</dcterms:created>
  <dcterms:modified xsi:type="dcterms:W3CDTF">2016-12-28T04:55:00Z</dcterms:modified>
</cp:coreProperties>
</file>