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E8E41" w14:textId="2EC68C28" w:rsidR="00687CA0" w:rsidRDefault="00687CA0" w:rsidP="00687CA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ИНФОРМАЦИЯ</w:t>
      </w:r>
    </w:p>
    <w:p w14:paraId="5FA5470E" w14:textId="4B1C419C" w:rsidR="00CB467C" w:rsidRPr="00CB467C" w:rsidRDefault="00687CA0" w:rsidP="00CB467C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по результатам </w:t>
      </w:r>
      <w:r w:rsidR="00CB467C" w:rsidRPr="00CB467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 </w:t>
      </w:r>
      <w:r w:rsidR="00CB467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э</w:t>
      </w:r>
      <w:r w:rsidR="00CB467C" w:rsidRPr="00CB467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кспертно-аналитическо</w:t>
      </w:r>
      <w:r w:rsidR="00CB467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го</w:t>
      </w:r>
      <w:r w:rsidR="00CB467C" w:rsidRPr="00CB467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мероприяти</w:t>
      </w:r>
      <w:r w:rsidR="00CB467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я</w:t>
      </w:r>
      <w:r w:rsidR="00CB467C" w:rsidRPr="00CB467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</w:p>
    <w:p w14:paraId="62A3D85F" w14:textId="77777777" w:rsidR="00CB467C" w:rsidRPr="00CB467C" w:rsidRDefault="00CB467C" w:rsidP="00CB467C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CB467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«</w:t>
      </w:r>
      <w:bookmarkStart w:id="0" w:name="_Hlk106956781"/>
      <w:r w:rsidRPr="00CB467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Финансово-экономическая экспертиза муниципальных программ (внесение изменений в муниципальные программы) Дубровского муниципального района Брянской области на 2022 год и на плановый период 2023 и 2024 годов».</w:t>
      </w:r>
    </w:p>
    <w:bookmarkEnd w:id="0"/>
    <w:p w14:paraId="42B0B11E" w14:textId="77777777" w:rsidR="00CB467C" w:rsidRPr="00CB467C" w:rsidRDefault="00CB467C" w:rsidP="00CB467C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14:paraId="75432944" w14:textId="0F87A85D" w:rsidR="00DD5DB6" w:rsidRDefault="00DD5DB6" w:rsidP="00CB467C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D2F4525" w14:textId="44ADA932" w:rsidR="00CB467C" w:rsidRPr="00CB467C" w:rsidRDefault="00CB467C" w:rsidP="00CB467C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07307901"/>
      <w:r w:rsidRPr="00CB467C">
        <w:rPr>
          <w:rFonts w:ascii="Times New Roman" w:hAnsi="Times New Roman"/>
          <w:sz w:val="28"/>
          <w:szCs w:val="28"/>
        </w:rPr>
        <w:t xml:space="preserve">Экспертно-аналитическое </w:t>
      </w:r>
      <w:bookmarkEnd w:id="1"/>
      <w:r w:rsidRPr="00CB467C">
        <w:rPr>
          <w:rFonts w:ascii="Times New Roman" w:hAnsi="Times New Roman"/>
          <w:sz w:val="28"/>
          <w:szCs w:val="28"/>
        </w:rPr>
        <w:t xml:space="preserve">мероприятие </w:t>
      </w:r>
      <w:r w:rsidR="00205ABD" w:rsidRPr="00926CF8">
        <w:rPr>
          <w:rFonts w:ascii="Times New Roman" w:hAnsi="Times New Roman"/>
          <w:sz w:val="28"/>
          <w:szCs w:val="28"/>
        </w:rPr>
        <w:t xml:space="preserve">проведено в соответствии </w:t>
      </w: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2.2.2 плана работы Контрольно-счетной палаты Дубровского района на 2022 год утвержденного приказом председателя Контрольно-счётной палаты Дубровского района от 02.03.2022 года № 9 в новой редакции. </w:t>
      </w:r>
    </w:p>
    <w:p w14:paraId="397C5DB4" w14:textId="2F3F09AA" w:rsidR="00CB467C" w:rsidRPr="00CB467C" w:rsidRDefault="00CB467C" w:rsidP="00CB467C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2. Сроки мероприятия:</w:t>
      </w: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 с 30 мая по 28 июня 2022 года.</w:t>
      </w:r>
    </w:p>
    <w:p w14:paraId="278ADA59" w14:textId="77777777" w:rsidR="00CB467C" w:rsidRPr="00CB467C" w:rsidRDefault="00CB467C" w:rsidP="00CB46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>Муниципальные программы в основном, соответствуют основным положениям нормативных правовых документов, регламентирующих процесс разработки, реализации и оценки эффективности муниципальных программ.</w:t>
      </w:r>
    </w:p>
    <w:p w14:paraId="14E760FA" w14:textId="77777777" w:rsidR="00CB467C" w:rsidRPr="00CB467C" w:rsidRDefault="00CB467C" w:rsidP="00CB46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целей муниципальных программ и подпрограмм, </w:t>
      </w:r>
      <w:proofErr w:type="gramStart"/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>установленных  в</w:t>
      </w:r>
      <w:proofErr w:type="gramEnd"/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паспортах муниципальных программ и подпрограмм в основном, соответствуют приоритетам и целям государственной и муниципальной политики в сфере социально-экономического развития.</w:t>
      </w:r>
    </w:p>
    <w:p w14:paraId="0B8005BB" w14:textId="77777777" w:rsidR="00CB467C" w:rsidRPr="00CB467C" w:rsidRDefault="00CB467C" w:rsidP="00CB46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Динамика планируемых результатов </w:t>
      </w:r>
      <w:proofErr w:type="gramStart"/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>по показателям (индикаторам)</w:t>
      </w:r>
      <w:proofErr w:type="gramEnd"/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характеризующих достижение цели и решение задач по муниципальным программам улучшается при росте соответствующего источника финансового обеспечения.</w:t>
      </w:r>
    </w:p>
    <w:p w14:paraId="49687F2B" w14:textId="77777777" w:rsidR="00CB467C" w:rsidRPr="00CB467C" w:rsidRDefault="00CB467C" w:rsidP="00CB46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показатели (индикаторы) муниципальных программ и подпрограмм в </w:t>
      </w:r>
      <w:proofErr w:type="gramStart"/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>основном,  соответствуют</w:t>
      </w:r>
      <w:proofErr w:type="gramEnd"/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предъявляемым к ним Порядком разработки муниципальных программ.</w:t>
      </w:r>
    </w:p>
    <w:p w14:paraId="48E38337" w14:textId="77777777" w:rsidR="00CB467C" w:rsidRPr="00CB467C" w:rsidRDefault="00CB467C" w:rsidP="00CB46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>Анализ обоснованности состава и значений целевых показателей (индикаторов) муниципальных программ и подпрограмм свидетельствуют о достаточности предлагаемых показателей для полноценной оценки степени достижения целей и решения задач муниципальных программ и подпрограмм.</w:t>
      </w:r>
    </w:p>
    <w:p w14:paraId="032DF93D" w14:textId="5DECFE72" w:rsidR="00CB467C" w:rsidRPr="00CB467C" w:rsidRDefault="00CB467C" w:rsidP="00B66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муниципальных программ нарушений и недостатков </w:t>
      </w:r>
      <w:r w:rsidRPr="00CB4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 установлено</w:t>
      </w: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FF05B20" w14:textId="61FE88C6" w:rsidR="00C05544" w:rsidRDefault="00CB467C" w:rsidP="00B66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B66DDB" w:rsidRPr="00B66DDB">
        <w:rPr>
          <w:rFonts w:ascii="Times New Roman" w:hAnsi="Times New Roman"/>
          <w:sz w:val="28"/>
          <w:szCs w:val="28"/>
        </w:rPr>
        <w:t xml:space="preserve"> </w:t>
      </w:r>
      <w:r w:rsidR="00B66DDB">
        <w:rPr>
          <w:rFonts w:ascii="Times New Roman" w:hAnsi="Times New Roman"/>
          <w:sz w:val="28"/>
          <w:szCs w:val="28"/>
        </w:rPr>
        <w:t>о результатах экспертно-аналитического мероприятия направлено главе муниципального района – председателю Дубровского районного Совета народных депутатов, г</w:t>
      </w:r>
      <w:r w:rsidR="006159D9">
        <w:rPr>
          <w:rFonts w:ascii="Times New Roman" w:hAnsi="Times New Roman"/>
          <w:sz w:val="28"/>
          <w:szCs w:val="28"/>
        </w:rPr>
        <w:t>лаве администрации Дубровского района</w:t>
      </w:r>
      <w:r w:rsidR="00B66DDB">
        <w:rPr>
          <w:rFonts w:ascii="Times New Roman" w:hAnsi="Times New Roman"/>
          <w:sz w:val="28"/>
          <w:szCs w:val="28"/>
        </w:rPr>
        <w:t>.</w:t>
      </w:r>
    </w:p>
    <w:p w14:paraId="345B77EA" w14:textId="34141D15" w:rsidR="008E523C" w:rsidRDefault="008E523C" w:rsidP="002B6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2AC76A4" w14:textId="314F2CC8" w:rsidR="008E523C" w:rsidRDefault="008E523C" w:rsidP="002B6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575B7DE" w14:textId="501B96DD" w:rsidR="00F24364" w:rsidRDefault="00F24364" w:rsidP="002B6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D77869C" w14:textId="7D73DED7" w:rsidR="00F24364" w:rsidRDefault="00F24364" w:rsidP="002B6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138EBF1" w14:textId="77777777" w:rsidR="00F24364" w:rsidRDefault="00F24364" w:rsidP="002B6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F2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4A"/>
    <w:rsid w:val="00186394"/>
    <w:rsid w:val="001F644A"/>
    <w:rsid w:val="00205ABD"/>
    <w:rsid w:val="00282F10"/>
    <w:rsid w:val="002B6475"/>
    <w:rsid w:val="002C2A21"/>
    <w:rsid w:val="00311A2A"/>
    <w:rsid w:val="00316079"/>
    <w:rsid w:val="006159D9"/>
    <w:rsid w:val="006214AE"/>
    <w:rsid w:val="00687CA0"/>
    <w:rsid w:val="006B2A14"/>
    <w:rsid w:val="00896243"/>
    <w:rsid w:val="008E523C"/>
    <w:rsid w:val="00926CF8"/>
    <w:rsid w:val="009E27CC"/>
    <w:rsid w:val="00A92DF7"/>
    <w:rsid w:val="00B66DDB"/>
    <w:rsid w:val="00C05544"/>
    <w:rsid w:val="00C26D24"/>
    <w:rsid w:val="00C63B28"/>
    <w:rsid w:val="00CB467C"/>
    <w:rsid w:val="00DD5DB6"/>
    <w:rsid w:val="00F2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18AB"/>
  <w15:chartTrackingRefBased/>
  <w15:docId w15:val="{B2BF8E93-4186-421C-BB23-2C827DB9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CA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2022-06-28T08:29:00Z</cp:lastPrinted>
  <dcterms:created xsi:type="dcterms:W3CDTF">2022-02-10T08:37:00Z</dcterms:created>
  <dcterms:modified xsi:type="dcterms:W3CDTF">2022-07-06T07:12:00Z</dcterms:modified>
</cp:coreProperties>
</file>