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0855920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proofErr w:type="gramStart"/>
      <w:r w:rsidR="00555E34">
        <w:rPr>
          <w:rFonts w:ascii="Times New Roman" w:hAnsi="Times New Roman" w:cs="Times New Roman"/>
          <w:b/>
          <w:sz w:val="28"/>
          <w:szCs w:val="28"/>
        </w:rPr>
        <w:t>поселения  Дубровского</w:t>
      </w:r>
      <w:proofErr w:type="gramEnd"/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1D28481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54C1C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2111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969152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2111F4">
        <w:rPr>
          <w:rFonts w:ascii="Times New Roman" w:hAnsi="Times New Roman" w:cs="Times New Roman"/>
          <w:b/>
          <w:sz w:val="28"/>
          <w:szCs w:val="28"/>
        </w:rPr>
        <w:t>2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7D70BE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640191"/>
      <w:bookmarkStart w:id="1" w:name="_Hlk109640155"/>
      <w:bookmarkStart w:id="2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A54C1C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2111F4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2DD7C6E8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3D27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423F1B13" w14:textId="61FFFA4D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>от</w:t>
      </w:r>
      <w:r w:rsidR="00E60C27">
        <w:rPr>
          <w:rFonts w:ascii="Times New Roman" w:hAnsi="Times New Roman" w:cs="Times New Roman"/>
          <w:sz w:val="28"/>
          <w:szCs w:val="28"/>
        </w:rPr>
        <w:t xml:space="preserve"> 18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>.202</w:t>
      </w:r>
      <w:r w:rsidR="00E60C2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№ </w:t>
      </w:r>
      <w:r w:rsidR="00E60C27" w:rsidRPr="00831700">
        <w:rPr>
          <w:rFonts w:ascii="Times New Roman" w:hAnsi="Times New Roman" w:cs="Times New Roman"/>
          <w:sz w:val="28"/>
          <w:szCs w:val="28"/>
        </w:rPr>
        <w:t>318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</w:t>
      </w:r>
      <w:r w:rsidR="00E60C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1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11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11F4">
        <w:rPr>
          <w:rFonts w:ascii="Times New Roman" w:hAnsi="Times New Roman" w:cs="Times New Roman"/>
          <w:sz w:val="28"/>
          <w:szCs w:val="28"/>
        </w:rPr>
        <w:t>20</w:t>
      </w:r>
      <w:r w:rsidR="007812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A2459FA" w14:textId="0AD19E5C" w:rsidR="002111F4" w:rsidRPr="002111F4" w:rsidRDefault="002111F4" w:rsidP="002111F4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2022 год первоначально утверждены по доходам в объеме 43 389,</w:t>
      </w:r>
      <w:proofErr w:type="gramStart"/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5  тыс.</w:t>
      </w:r>
      <w:proofErr w:type="gramEnd"/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в том числе собственные доходы 24 888,0  тыс. рублей, по расходам в объеме 43 389,5  тыс. рублей,  сбалансированным.</w:t>
      </w:r>
    </w:p>
    <w:p w14:paraId="09D6D0BC" w14:textId="77777777" w:rsidR="002111F4" w:rsidRDefault="002111F4" w:rsidP="002111F4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установленном порядке в решение 1 раз вносились изменения (от 30.05.2022 г. № 216). С учетом изменений бюджет на 2022 год утвержден по доходам в объеме 43 389,</w:t>
      </w:r>
      <w:proofErr w:type="gramStart"/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5  </w:t>
      </w:r>
      <w:r w:rsidRPr="0021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ыс.</w:t>
      </w:r>
      <w:proofErr w:type="gramEnd"/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– 24 888,0  тыс. рублей,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45 024,8 тыс. рублей, дефицит бюджета  утвержден в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1 635,3 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тыс. рублей.</w:t>
      </w:r>
    </w:p>
    <w:p w14:paraId="1BA546DD" w14:textId="1CABBF1B" w:rsidR="002111F4" w:rsidRPr="002111F4" w:rsidRDefault="002111F4" w:rsidP="002111F4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</w:t>
      </w:r>
      <w:proofErr w:type="gramStart"/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дефицита  бюджета</w:t>
      </w:r>
      <w:proofErr w:type="gramEnd"/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включены остатки средств на счетах по учету средств бюджета в сумме 1635,3 тыс. рублей. </w:t>
      </w:r>
    </w:p>
    <w:p w14:paraId="50986FA0" w14:textId="65004274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640226"/>
      <w:r>
        <w:rPr>
          <w:rFonts w:ascii="Times New Roman" w:hAnsi="Times New Roman" w:cs="Times New Roman"/>
          <w:sz w:val="28"/>
          <w:szCs w:val="28"/>
        </w:rPr>
        <w:t>По итогам 1 полугодия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111F4">
        <w:rPr>
          <w:rFonts w:ascii="Times New Roman" w:hAnsi="Times New Roman" w:cs="Times New Roman"/>
          <w:sz w:val="28"/>
          <w:szCs w:val="28"/>
        </w:rPr>
        <w:t>23 545,5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11F4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2111F4">
        <w:rPr>
          <w:rFonts w:ascii="Times New Roman" w:hAnsi="Times New Roman" w:cs="Times New Roman"/>
          <w:sz w:val="28"/>
          <w:szCs w:val="28"/>
        </w:rPr>
        <w:t>24 602,6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111F4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2111F4">
        <w:rPr>
          <w:rFonts w:ascii="Times New Roman" w:hAnsi="Times New Roman" w:cs="Times New Roman"/>
          <w:sz w:val="28"/>
          <w:szCs w:val="28"/>
        </w:rPr>
        <w:t>1057,1</w:t>
      </w:r>
      <w:r w:rsidR="00E6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3"/>
    <w:p w14:paraId="02FF380D" w14:textId="368D8E69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доходов бюджета удельный вес собственных доходов составил </w:t>
      </w:r>
      <w:r w:rsidR="00560BF4">
        <w:rPr>
          <w:rFonts w:ascii="Times New Roman" w:hAnsi="Times New Roman" w:cs="Times New Roman"/>
          <w:sz w:val="28"/>
          <w:szCs w:val="28"/>
        </w:rPr>
        <w:t>41,9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</w:t>
      </w:r>
      <w:r w:rsidR="00560BF4">
        <w:rPr>
          <w:rFonts w:ascii="Times New Roman" w:hAnsi="Times New Roman" w:cs="Times New Roman"/>
          <w:sz w:val="28"/>
          <w:szCs w:val="28"/>
        </w:rPr>
        <w:t xml:space="preserve">(40,8%) </w:t>
      </w:r>
      <w:r w:rsidRPr="008C5B95">
        <w:rPr>
          <w:rFonts w:ascii="Times New Roman" w:hAnsi="Times New Roman" w:cs="Times New Roman"/>
          <w:sz w:val="28"/>
          <w:szCs w:val="28"/>
        </w:rPr>
        <w:t xml:space="preserve">на </w:t>
      </w:r>
      <w:r w:rsidR="00E62BEF">
        <w:rPr>
          <w:rFonts w:ascii="Times New Roman" w:hAnsi="Times New Roman" w:cs="Times New Roman"/>
          <w:sz w:val="28"/>
          <w:szCs w:val="28"/>
        </w:rPr>
        <w:t>1</w:t>
      </w:r>
      <w:r w:rsidR="00560BF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560BF4">
        <w:rPr>
          <w:rFonts w:ascii="Times New Roman" w:hAnsi="Times New Roman" w:cs="Times New Roman"/>
          <w:sz w:val="28"/>
          <w:szCs w:val="28"/>
        </w:rPr>
        <w:t>58,1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bookmarkEnd w:id="2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05E626C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02476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560B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560BF4">
        <w:rPr>
          <w:rFonts w:ascii="Times New Roman" w:hAnsi="Times New Roman" w:cs="Times New Roman"/>
          <w:sz w:val="28"/>
          <w:szCs w:val="28"/>
        </w:rPr>
        <w:t>23545,5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60BF4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7E3D37D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A51F7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2D4E">
        <w:rPr>
          <w:rFonts w:ascii="Times New Roman" w:hAnsi="Times New Roman" w:cs="Times New Roman"/>
          <w:sz w:val="28"/>
          <w:szCs w:val="28"/>
        </w:rPr>
        <w:t>9</w:t>
      </w:r>
      <w:r w:rsidR="00560BF4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560BF4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</w:t>
      </w:r>
      <w:r w:rsidR="00560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560BF4">
        <w:rPr>
          <w:rFonts w:ascii="Times New Roman" w:hAnsi="Times New Roman" w:cs="Times New Roman"/>
          <w:sz w:val="28"/>
          <w:szCs w:val="28"/>
        </w:rPr>
        <w:t>1,1</w:t>
      </w:r>
      <w:r w:rsidR="008544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06E7F47D" w:rsidR="00CC6834" w:rsidRDefault="00B22D4E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9 866,9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39,6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58F4DF8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22D4E">
        <w:rPr>
          <w:rFonts w:ascii="Times New Roman" w:hAnsi="Times New Roman" w:cs="Times New Roman"/>
          <w:sz w:val="28"/>
          <w:szCs w:val="28"/>
        </w:rPr>
        <w:t>18 501,5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</w:t>
      </w:r>
      <w:r w:rsidR="00270DE6">
        <w:rPr>
          <w:rFonts w:ascii="Times New Roman" w:hAnsi="Times New Roman" w:cs="Times New Roman"/>
          <w:sz w:val="28"/>
          <w:szCs w:val="28"/>
        </w:rPr>
        <w:t>полугодии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22D4E">
        <w:rPr>
          <w:rFonts w:ascii="Times New Roman" w:hAnsi="Times New Roman" w:cs="Times New Roman"/>
          <w:sz w:val="28"/>
          <w:szCs w:val="28"/>
        </w:rPr>
        <w:t>13678,6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2D4E">
        <w:rPr>
          <w:rFonts w:ascii="Times New Roman" w:hAnsi="Times New Roman" w:cs="Times New Roman"/>
          <w:sz w:val="28"/>
          <w:szCs w:val="28"/>
        </w:rPr>
        <w:t>73,9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031F6288" w:rsidR="00ED4E65" w:rsidRPr="00B22D4E" w:rsidRDefault="00ED4E65" w:rsidP="00B22D4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2D4E">
        <w:rPr>
          <w:rFonts w:ascii="Times New Roman" w:hAnsi="Times New Roman" w:cs="Times New Roman"/>
          <w:i/>
          <w:iCs/>
          <w:sz w:val="24"/>
          <w:szCs w:val="24"/>
        </w:rPr>
        <w:t>Сведения о поступлении доходов за 1 полугодие 202</w:t>
      </w:r>
      <w:r w:rsidR="00B22D4E" w:rsidRPr="00B22D4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22D4E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 в таблице.</w:t>
      </w:r>
    </w:p>
    <w:p w14:paraId="2C60FB2F" w14:textId="05ED1A12" w:rsidR="00B22D4E" w:rsidRPr="00B22D4E" w:rsidRDefault="00B22D4E" w:rsidP="00B22D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tbl>
      <w:tblPr>
        <w:tblW w:w="99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984"/>
        <w:gridCol w:w="1560"/>
        <w:gridCol w:w="1417"/>
        <w:gridCol w:w="1134"/>
        <w:gridCol w:w="1276"/>
      </w:tblGrid>
      <w:tr w:rsidR="00B22D4E" w:rsidRPr="00B22D4E" w14:paraId="37CB4BC6" w14:textId="77777777" w:rsidTr="00B22D4E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115DD" w14:textId="77777777" w:rsidR="00B22D4E" w:rsidRPr="00B22D4E" w:rsidRDefault="00B22D4E" w:rsidP="00B22D4E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086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5B2DB2C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032F9472" w14:textId="55CBDA3F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B22D4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B22D4E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535E965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EBA083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1D9B51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8060E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5CD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15BCA433" w14:textId="641A02B9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B22D4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B22D4E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134" w:type="dxa"/>
            <w:vAlign w:val="center"/>
          </w:tcPr>
          <w:p w14:paraId="00F3EE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29136FA4" w14:textId="3186E7C9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EA6F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6C47520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722392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46F81F08" w14:textId="1F76D3E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B22D4E" w:rsidRPr="00B22D4E" w14:paraId="177ADC27" w14:textId="77777777" w:rsidTr="00B22D4E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26CAE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340A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</w:tcPr>
          <w:p w14:paraId="4313679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79AC1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08CB32C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839B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B22D4E" w:rsidRPr="00B22D4E" w14:paraId="01F96B99" w14:textId="77777777" w:rsidTr="00B22D4E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5C805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7AB437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649B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24 460,0</w:t>
            </w:r>
          </w:p>
        </w:tc>
        <w:tc>
          <w:tcPr>
            <w:tcW w:w="1560" w:type="dxa"/>
            <w:vAlign w:val="center"/>
          </w:tcPr>
          <w:p w14:paraId="4807D16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43 389,5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9D62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23 545,5</w:t>
            </w:r>
          </w:p>
        </w:tc>
        <w:tc>
          <w:tcPr>
            <w:tcW w:w="1134" w:type="dxa"/>
            <w:vAlign w:val="center"/>
          </w:tcPr>
          <w:p w14:paraId="01997FA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54,3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C3935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96,3</w:t>
            </w:r>
          </w:p>
        </w:tc>
      </w:tr>
      <w:tr w:rsidR="00B22D4E" w:rsidRPr="00B22D4E" w14:paraId="17F10316" w14:textId="77777777" w:rsidTr="00B22D4E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181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F40E8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9 985,1</w:t>
            </w:r>
          </w:p>
        </w:tc>
        <w:tc>
          <w:tcPr>
            <w:tcW w:w="1560" w:type="dxa"/>
            <w:vAlign w:val="center"/>
          </w:tcPr>
          <w:p w14:paraId="1BDE887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6303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9 866,9</w:t>
            </w:r>
          </w:p>
        </w:tc>
        <w:tc>
          <w:tcPr>
            <w:tcW w:w="1134" w:type="dxa"/>
            <w:vAlign w:val="center"/>
          </w:tcPr>
          <w:p w14:paraId="2B15B3C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39,6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DEF4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98,8</w:t>
            </w:r>
          </w:p>
        </w:tc>
      </w:tr>
      <w:tr w:rsidR="00B22D4E" w:rsidRPr="00B22D4E" w14:paraId="133DA970" w14:textId="77777777" w:rsidTr="00B22D4E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00E6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04593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9685,8</w:t>
            </w:r>
          </w:p>
        </w:tc>
        <w:tc>
          <w:tcPr>
            <w:tcW w:w="1560" w:type="dxa"/>
            <w:vAlign w:val="center"/>
          </w:tcPr>
          <w:p w14:paraId="0CE01CE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196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9 584,5</w:t>
            </w:r>
          </w:p>
        </w:tc>
        <w:tc>
          <w:tcPr>
            <w:tcW w:w="1134" w:type="dxa"/>
            <w:vAlign w:val="center"/>
          </w:tcPr>
          <w:p w14:paraId="79A612D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CA83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98,9</w:t>
            </w:r>
          </w:p>
        </w:tc>
      </w:tr>
      <w:tr w:rsidR="00B22D4E" w:rsidRPr="00B22D4E" w14:paraId="5B302C5C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99D95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B22D4E">
              <w:rPr>
                <w:rFonts w:ascii="Times New Roman" w:eastAsiaTheme="minorEastAsia" w:hAnsi="Times New Roman" w:cs="Times New Roman"/>
                <w:lang w:eastAsia="ru-RU"/>
              </w:rPr>
              <w:t>Акцизы  по</w:t>
            </w:r>
            <w:proofErr w:type="gramEnd"/>
            <w:r w:rsidRPr="00B22D4E">
              <w:rPr>
                <w:rFonts w:ascii="Times New Roman" w:eastAsiaTheme="minorEastAsia" w:hAnsi="Times New Roman" w:cs="Times New Roman"/>
                <w:lang w:eastAsia="ru-RU"/>
              </w:rPr>
              <w:t xml:space="preserve"> подакцизным товарам (нефтепродукты)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34E76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1793,2</w:t>
            </w:r>
          </w:p>
        </w:tc>
        <w:tc>
          <w:tcPr>
            <w:tcW w:w="1560" w:type="dxa"/>
            <w:vAlign w:val="center"/>
          </w:tcPr>
          <w:p w14:paraId="649D543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4DC5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2 155,2</w:t>
            </w:r>
          </w:p>
        </w:tc>
        <w:tc>
          <w:tcPr>
            <w:tcW w:w="1134" w:type="dxa"/>
            <w:vAlign w:val="center"/>
          </w:tcPr>
          <w:p w14:paraId="6F7589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D12A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120,2</w:t>
            </w:r>
          </w:p>
        </w:tc>
      </w:tr>
      <w:tr w:rsidR="00B22D4E" w:rsidRPr="00B22D4E" w14:paraId="34011B90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2B40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860DB3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6C5A33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2781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4168,0</w:t>
            </w:r>
          </w:p>
        </w:tc>
        <w:tc>
          <w:tcPr>
            <w:tcW w:w="1560" w:type="dxa"/>
            <w:vAlign w:val="center"/>
          </w:tcPr>
          <w:p w14:paraId="2A9552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EFF1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4 015,0</w:t>
            </w:r>
          </w:p>
        </w:tc>
        <w:tc>
          <w:tcPr>
            <w:tcW w:w="1134" w:type="dxa"/>
            <w:vAlign w:val="center"/>
          </w:tcPr>
          <w:p w14:paraId="31DDF09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3069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96,3</w:t>
            </w:r>
          </w:p>
        </w:tc>
      </w:tr>
      <w:tr w:rsidR="00B22D4E" w:rsidRPr="00B22D4E" w14:paraId="2BA4B13D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B201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A850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63,0</w:t>
            </w:r>
          </w:p>
        </w:tc>
        <w:tc>
          <w:tcPr>
            <w:tcW w:w="1560" w:type="dxa"/>
            <w:vAlign w:val="center"/>
          </w:tcPr>
          <w:p w14:paraId="00ADDDE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756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248,1</w:t>
            </w:r>
          </w:p>
        </w:tc>
        <w:tc>
          <w:tcPr>
            <w:tcW w:w="1134" w:type="dxa"/>
            <w:vAlign w:val="center"/>
          </w:tcPr>
          <w:p w14:paraId="6535815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0D9E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393,8</w:t>
            </w:r>
          </w:p>
        </w:tc>
      </w:tr>
      <w:tr w:rsidR="00B22D4E" w:rsidRPr="00B22D4E" w14:paraId="46372934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032B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16BA9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452,5</w:t>
            </w:r>
          </w:p>
        </w:tc>
        <w:tc>
          <w:tcPr>
            <w:tcW w:w="1560" w:type="dxa"/>
            <w:vAlign w:val="center"/>
          </w:tcPr>
          <w:p w14:paraId="2F006B4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130E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404,2</w:t>
            </w:r>
          </w:p>
        </w:tc>
        <w:tc>
          <w:tcPr>
            <w:tcW w:w="1134" w:type="dxa"/>
            <w:vAlign w:val="center"/>
          </w:tcPr>
          <w:p w14:paraId="1A5DF62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8B6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89,3</w:t>
            </w:r>
          </w:p>
        </w:tc>
      </w:tr>
      <w:tr w:rsidR="00B22D4E" w:rsidRPr="00B22D4E" w14:paraId="0D18EF54" w14:textId="77777777" w:rsidTr="00B22D4E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479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711F18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C29A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3209,1</w:t>
            </w:r>
          </w:p>
        </w:tc>
        <w:tc>
          <w:tcPr>
            <w:tcW w:w="1560" w:type="dxa"/>
            <w:vAlign w:val="center"/>
          </w:tcPr>
          <w:p w14:paraId="5AA667F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F07F4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2 762,0</w:t>
            </w:r>
          </w:p>
        </w:tc>
        <w:tc>
          <w:tcPr>
            <w:tcW w:w="1134" w:type="dxa"/>
            <w:vAlign w:val="center"/>
          </w:tcPr>
          <w:p w14:paraId="7150626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36,9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BAA1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86,0</w:t>
            </w:r>
          </w:p>
        </w:tc>
      </w:tr>
      <w:tr w:rsidR="00B22D4E" w:rsidRPr="00B22D4E" w14:paraId="76257930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21B1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Неналоговые доходы, в </w:t>
            </w: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7312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299,3</w:t>
            </w:r>
          </w:p>
        </w:tc>
        <w:tc>
          <w:tcPr>
            <w:tcW w:w="1560" w:type="dxa"/>
            <w:vAlign w:val="center"/>
          </w:tcPr>
          <w:p w14:paraId="67267F0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950,0 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4677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282,6</w:t>
            </w:r>
          </w:p>
        </w:tc>
        <w:tc>
          <w:tcPr>
            <w:tcW w:w="1134" w:type="dxa"/>
            <w:vAlign w:val="center"/>
          </w:tcPr>
          <w:p w14:paraId="376323D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2CB7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94,4</w:t>
            </w:r>
          </w:p>
        </w:tc>
      </w:tr>
      <w:tr w:rsidR="00B22D4E" w:rsidRPr="00B22D4E" w14:paraId="45961CA7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A70D2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0DF4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32,2</w:t>
            </w:r>
          </w:p>
        </w:tc>
        <w:tc>
          <w:tcPr>
            <w:tcW w:w="1560" w:type="dxa"/>
            <w:vAlign w:val="center"/>
          </w:tcPr>
          <w:p w14:paraId="197334B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B901C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32,1</w:t>
            </w:r>
          </w:p>
        </w:tc>
        <w:tc>
          <w:tcPr>
            <w:tcW w:w="1134" w:type="dxa"/>
            <w:vAlign w:val="center"/>
          </w:tcPr>
          <w:p w14:paraId="1B851D5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3260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99,7</w:t>
            </w:r>
          </w:p>
        </w:tc>
      </w:tr>
      <w:tr w:rsidR="00B22D4E" w:rsidRPr="00B22D4E" w14:paraId="3844AE5D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D60B2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6EB3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225,2</w:t>
            </w:r>
          </w:p>
        </w:tc>
        <w:tc>
          <w:tcPr>
            <w:tcW w:w="1560" w:type="dxa"/>
            <w:vAlign w:val="center"/>
          </w:tcPr>
          <w:p w14:paraId="1D2AE6E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9669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226,1</w:t>
            </w:r>
          </w:p>
        </w:tc>
        <w:tc>
          <w:tcPr>
            <w:tcW w:w="1134" w:type="dxa"/>
            <w:vAlign w:val="center"/>
          </w:tcPr>
          <w:p w14:paraId="42108E0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6B6E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100,4</w:t>
            </w:r>
          </w:p>
        </w:tc>
      </w:tr>
      <w:tr w:rsidR="00B22D4E" w:rsidRPr="00B22D4E" w14:paraId="5975402B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E200D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 xml:space="preserve">Доходы от продажи земельных участков, находящихся в </w:t>
            </w:r>
            <w:proofErr w:type="gramStart"/>
            <w:r w:rsidRPr="00B22D4E">
              <w:rPr>
                <w:rFonts w:ascii="Times New Roman" w:eastAsiaTheme="minorEastAsia" w:hAnsi="Times New Roman"/>
                <w:lang w:eastAsia="ru-RU"/>
              </w:rPr>
              <w:t>собственности  сельских</w:t>
            </w:r>
            <w:proofErr w:type="gramEnd"/>
            <w:r w:rsidRPr="00B22D4E">
              <w:rPr>
                <w:rFonts w:ascii="Times New Roman" w:eastAsiaTheme="minorEastAsia" w:hAnsi="Times New Roman"/>
                <w:lang w:eastAsia="ru-RU"/>
              </w:rPr>
              <w:t>,  (городских) поселений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66CB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41,0</w:t>
            </w:r>
          </w:p>
        </w:tc>
        <w:tc>
          <w:tcPr>
            <w:tcW w:w="1560" w:type="dxa"/>
            <w:vAlign w:val="center"/>
          </w:tcPr>
          <w:p w14:paraId="02C5FFC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13CF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24,4</w:t>
            </w:r>
          </w:p>
        </w:tc>
        <w:tc>
          <w:tcPr>
            <w:tcW w:w="1134" w:type="dxa"/>
            <w:vAlign w:val="center"/>
          </w:tcPr>
          <w:p w14:paraId="41BCD63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361A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59,5</w:t>
            </w:r>
          </w:p>
        </w:tc>
      </w:tr>
      <w:tr w:rsidR="00B22D4E" w:rsidRPr="00B22D4E" w14:paraId="085E867A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B93E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6D0E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3819E82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CA2D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52F2D0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DF3E1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0DD30E7F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9A2A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2B51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0,9</w:t>
            </w:r>
          </w:p>
        </w:tc>
        <w:tc>
          <w:tcPr>
            <w:tcW w:w="1560" w:type="dxa"/>
            <w:vAlign w:val="center"/>
          </w:tcPr>
          <w:p w14:paraId="62A92E6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67295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3A9163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522C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5FD9B556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FE37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566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14 474,9</w:t>
            </w:r>
          </w:p>
        </w:tc>
        <w:tc>
          <w:tcPr>
            <w:tcW w:w="1560" w:type="dxa"/>
            <w:vAlign w:val="center"/>
          </w:tcPr>
          <w:p w14:paraId="51EA7C1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18 501,5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88B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13 678,6</w:t>
            </w:r>
          </w:p>
        </w:tc>
        <w:tc>
          <w:tcPr>
            <w:tcW w:w="1134" w:type="dxa"/>
            <w:vAlign w:val="center"/>
          </w:tcPr>
          <w:p w14:paraId="7C0CD4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48831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94,5</w:t>
            </w:r>
          </w:p>
        </w:tc>
      </w:tr>
      <w:tr w:rsidR="00B22D4E" w:rsidRPr="00B22D4E" w14:paraId="1D72D992" w14:textId="77777777" w:rsidTr="00B22D4E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95F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9CB4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26B3FF7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5D0A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6700F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1799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2EE37372" w14:textId="77777777" w:rsidTr="00B22D4E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117A9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9212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14 472,3</w:t>
            </w:r>
          </w:p>
        </w:tc>
        <w:tc>
          <w:tcPr>
            <w:tcW w:w="1560" w:type="dxa"/>
            <w:vAlign w:val="center"/>
          </w:tcPr>
          <w:p w14:paraId="6C9928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18 501,5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6D97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13 678,4</w:t>
            </w:r>
          </w:p>
        </w:tc>
        <w:tc>
          <w:tcPr>
            <w:tcW w:w="1134" w:type="dxa"/>
            <w:vAlign w:val="center"/>
          </w:tcPr>
          <w:p w14:paraId="63C23F8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C74A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94,5</w:t>
            </w:r>
          </w:p>
        </w:tc>
      </w:tr>
      <w:tr w:rsidR="00B22D4E" w:rsidRPr="00B22D4E" w14:paraId="7C7CEEF0" w14:textId="77777777" w:rsidTr="00B22D4E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0BB4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D449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560" w:type="dxa"/>
            <w:vAlign w:val="center"/>
          </w:tcPr>
          <w:p w14:paraId="422E59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F907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14:paraId="46C59E7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DEDE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B22D4E" w:rsidRPr="00B22D4E" w14:paraId="4C324291" w14:textId="77777777" w:rsidTr="00B22D4E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E7719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D5FD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2,4</w:t>
            </w:r>
          </w:p>
        </w:tc>
        <w:tc>
          <w:tcPr>
            <w:tcW w:w="1560" w:type="dxa"/>
            <w:vAlign w:val="center"/>
          </w:tcPr>
          <w:p w14:paraId="2F524E2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C73C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E43463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E924B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14:paraId="24C24176" w14:textId="77777777" w:rsidR="00B22D4E" w:rsidRPr="00B22D4E" w:rsidRDefault="00CC6834" w:rsidP="00B22D4E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D4E" w:rsidRPr="00B22D4E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4B56050A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На долю налоговых доходов в структуре собственных доходов бюджета приходится 97,</w:t>
      </w:r>
      <w:proofErr w:type="gramStart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1  процента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. В абсолютном выражении поступления в бюджет составили 4 935,0 тыс. рублей или 40,0 % годовых плановых назначений. Основным налогом, которым сформирована доходная часть бюджета за первое полугодие 2022 года, является   налог на доходы физических лиц. На его долю приходится 41,9% поступивших налоговых доходов.</w:t>
      </w:r>
    </w:p>
    <w:p w14:paraId="3E0C1AD0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4 015,0 тыс. рублей, годовые плановые назначения исполнены на 43,6%, доля в собственных доходах составляет 40,7%. </w:t>
      </w:r>
    </w:p>
    <w:p w14:paraId="716D70A8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7C7BC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Налог на имущество физических </w:t>
      </w:r>
      <w:proofErr w:type="gramStart"/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лиц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в бюджет в сумме 404,2 тыс. рублей,  или 13,0% годовых плановых назначений. Доля налога в собственных доходах составляет 4,1%. </w:t>
      </w:r>
    </w:p>
    <w:p w14:paraId="0A061D9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gramStart"/>
      <w:r w:rsidRPr="00B22D4E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</w:t>
      </w:r>
      <w:proofErr w:type="gramEnd"/>
      <w:r w:rsidRPr="00B22D4E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подакцизным товарам (нефтепродукты</w:t>
      </w:r>
      <w:r w:rsidRPr="00B22D4E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2 155,2</w:t>
      </w:r>
      <w:r w:rsidRPr="00B22D4E">
        <w:rPr>
          <w:rFonts w:ascii="Times New Roman" w:eastAsiaTheme="minorEastAsia" w:hAnsi="Times New Roman"/>
          <w:lang w:eastAsia="ru-RU"/>
        </w:rPr>
        <w:t xml:space="preserve">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тыс. рублей, годовые плановые назначения исполнены на 54,2%, доля в собственных доходах составляет 21,8%.</w:t>
      </w:r>
    </w:p>
    <w:p w14:paraId="27A9D65D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поступления 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земельного налога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2 762,0 тыс. рублей, или 36,9% годовых плановых назначений. Доля налога в собственных доходах составляет 28%. </w:t>
      </w:r>
    </w:p>
    <w:p w14:paraId="39918394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lastRenderedPageBreak/>
        <w:t xml:space="preserve">Единый сельскохозяйственный </w:t>
      </w:r>
      <w:proofErr w:type="gramStart"/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в бюджет в сумме 248,1,0 тыс. рублей, или 160,0% годовых плановых назначений. Доля налога в собственных доходах составляет 2,5%. </w:t>
      </w:r>
    </w:p>
    <w:p w14:paraId="1E719DC8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07BED368" w14:textId="77777777" w:rsidR="00B22D4E" w:rsidRPr="00B22D4E" w:rsidRDefault="00B22D4E" w:rsidP="00B22D4E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3EC0F6C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На долю неналоговых доходов в структуре собственных доходов бюджета приходится 2,</w:t>
      </w:r>
      <w:proofErr w:type="gramStart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9  процента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.  В абсолютном выражении поступления в бюджет составили 282,6 тыс. рублей или 29,7% годовых плановых назначений. Наибольший удельный вес по группе неналоговых доходов занимают: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 </w:t>
      </w:r>
    </w:p>
    <w:p w14:paraId="0BC7FA6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– составил 226,1 тыс. рублей, или 29,0% годовых плановых назначений. Доля налога в собственных доходах составляет 2,3%. </w:t>
      </w:r>
    </w:p>
    <w:p w14:paraId="11DDE72F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24,4 тыс. рублей, или 24,4% годовых плановых назначений. Доля в собственных доходах составляет 0,3%. </w:t>
      </w:r>
    </w:p>
    <w:p w14:paraId="08FABE89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32,1 тыс. рублей, или 50,0% годовых плановых назначений.  Доля в собственных доходах составляет 0,3%. </w:t>
      </w:r>
    </w:p>
    <w:p w14:paraId="166C33B0" w14:textId="77777777" w:rsidR="00B22D4E" w:rsidRPr="00B22D4E" w:rsidRDefault="00B22D4E" w:rsidP="00B22D4E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2D4E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500796F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За первое полугодие 2022 </w:t>
      </w:r>
      <w:proofErr w:type="gramStart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года  кассовое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исполнение безвозмездных поступлений составило 13678,6 тыс. рублей, или 73,9% утвержденных годовых назначений. По сравнению с аналогичным периодом 2021 года, общий объем безвозмездных поступлений снизился   на 20,6 процента, или на 796,3 тыс. рублей.</w:t>
      </w:r>
    </w:p>
    <w:p w14:paraId="4E376C21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13 678,4 тыс. рублей, что </w:t>
      </w:r>
      <w:proofErr w:type="gramStart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составило  73</w:t>
      </w:r>
      <w:proofErr w:type="gramEnd"/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,9% от  годового плана. </w:t>
      </w:r>
    </w:p>
    <w:p w14:paraId="3F3C0521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>и 94,5</w:t>
      </w:r>
      <w:proofErr w:type="gramStart"/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>%  к</w:t>
      </w:r>
      <w:proofErr w:type="gramEnd"/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 xml:space="preserve"> уровню поступлений за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>2021 года.</w:t>
      </w:r>
    </w:p>
    <w:p w14:paraId="7C9DA65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111BD0E6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2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22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2D4E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2D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2D4E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02B1A1" w14:textId="6A6A3859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</w:t>
      </w:r>
      <w:r w:rsidR="00C74807">
        <w:rPr>
          <w:rFonts w:ascii="Times New Roman" w:hAnsi="Times New Roman" w:cs="Times New Roman"/>
          <w:sz w:val="28"/>
          <w:szCs w:val="28"/>
        </w:rPr>
        <w:t>22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C74807">
        <w:rPr>
          <w:rFonts w:ascii="Times New Roman" w:hAnsi="Times New Roman" w:cs="Times New Roman"/>
          <w:sz w:val="28"/>
          <w:szCs w:val="28"/>
        </w:rPr>
        <w:t>45 024,8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49E4D372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74807">
        <w:rPr>
          <w:rFonts w:ascii="Times New Roman" w:hAnsi="Times New Roman" w:cs="Times New Roman"/>
          <w:sz w:val="28"/>
          <w:szCs w:val="28"/>
        </w:rPr>
        <w:t>24602,6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74807">
        <w:rPr>
          <w:rFonts w:ascii="Times New Roman" w:hAnsi="Times New Roman" w:cs="Times New Roman"/>
          <w:sz w:val="28"/>
          <w:szCs w:val="28"/>
        </w:rPr>
        <w:t>54,6</w:t>
      </w:r>
      <w:r w:rsidRPr="00834F73">
        <w:rPr>
          <w:rFonts w:ascii="Times New Roman" w:hAnsi="Times New Roman" w:cs="Times New Roman"/>
          <w:sz w:val="28"/>
          <w:szCs w:val="28"/>
        </w:rPr>
        <w:t>% объемов уточненной бюджетной росписи. К уровню расходов аналогичного периода прошлого года</w:t>
      </w:r>
      <w:r w:rsidR="00C74807">
        <w:rPr>
          <w:rFonts w:ascii="Times New Roman" w:hAnsi="Times New Roman" w:cs="Times New Roman"/>
          <w:sz w:val="28"/>
          <w:szCs w:val="28"/>
        </w:rPr>
        <w:t xml:space="preserve"> (59,6%)</w:t>
      </w:r>
      <w:r w:rsidRPr="00834F73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AD5E59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C74807">
        <w:rPr>
          <w:rFonts w:ascii="Times New Roman" w:hAnsi="Times New Roman" w:cs="Times New Roman"/>
          <w:sz w:val="28"/>
          <w:szCs w:val="28"/>
        </w:rPr>
        <w:t>5,0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74807">
        <w:rPr>
          <w:rFonts w:ascii="Times New Roman" w:hAnsi="Times New Roman" w:cs="Times New Roman"/>
          <w:sz w:val="28"/>
          <w:szCs w:val="28"/>
        </w:rPr>
        <w:t>ных пункта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</w:p>
    <w:p w14:paraId="0A04F5EB" w14:textId="77777777" w:rsidR="00CC6834" w:rsidRPr="00C74807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807">
        <w:rPr>
          <w:rFonts w:ascii="Times New Roman" w:hAnsi="Times New Roman" w:cs="Times New Roman"/>
          <w:i/>
          <w:iCs/>
          <w:sz w:val="24"/>
          <w:szCs w:val="24"/>
        </w:rPr>
        <w:t>Информация об исполнении расходов бюджета представлена в таблице.</w:t>
      </w:r>
    </w:p>
    <w:p w14:paraId="194D8FE1" w14:textId="77777777" w:rsidR="00C74807" w:rsidRPr="00C74807" w:rsidRDefault="00C74807" w:rsidP="00C74807">
      <w:pPr>
        <w:widowControl w:val="0"/>
        <w:spacing w:after="0" w:line="240" w:lineRule="auto"/>
        <w:ind w:right="-1"/>
        <w:jc w:val="both"/>
        <w:rPr>
          <w:rFonts w:ascii="Times New Roman" w:eastAsiaTheme="minorEastAsia" w:hAnsi="Times New Roman"/>
          <w:lang w:eastAsia="ru-RU"/>
        </w:rPr>
      </w:pPr>
      <w:r w:rsidRPr="00C74807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417"/>
        <w:gridCol w:w="1276"/>
        <w:gridCol w:w="1559"/>
        <w:gridCol w:w="1418"/>
        <w:gridCol w:w="1559"/>
      </w:tblGrid>
      <w:tr w:rsidR="00C74807" w:rsidRPr="00C74807" w14:paraId="50F195CA" w14:textId="77777777" w:rsidTr="00C74807">
        <w:trPr>
          <w:trHeight w:val="2346"/>
        </w:trPr>
        <w:tc>
          <w:tcPr>
            <w:tcW w:w="2411" w:type="dxa"/>
          </w:tcPr>
          <w:p w14:paraId="4F956E1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2AD9A3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902D1E1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C3A75AA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9C0B4D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30E5FA17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1B80C5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CBF149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986BA2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0A0694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4F4F60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48EF8C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BEAD7C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3B643C24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F6404ED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B1DB564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0DC48723" w14:textId="4F648740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C7480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C74807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4780F9F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027809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0BC3BC0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559" w:type="dxa"/>
            <w:vAlign w:val="center"/>
          </w:tcPr>
          <w:p w14:paraId="6F11FCD6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01D8DD6" w14:textId="005D0431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C7480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C74807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8" w:type="dxa"/>
            <w:vAlign w:val="center"/>
          </w:tcPr>
          <w:p w14:paraId="28D71A65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5F1C4B63" w14:textId="0B767564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8505BB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939BEF0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75EB528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6758B3AB" w14:textId="6E365709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74807" w:rsidRPr="00C74807" w14:paraId="3FB1F9DF" w14:textId="77777777" w:rsidTr="00C74807">
        <w:tc>
          <w:tcPr>
            <w:tcW w:w="2411" w:type="dxa"/>
          </w:tcPr>
          <w:p w14:paraId="5F0C4B1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5A969A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F4608C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3CCB7244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63EB688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5916DED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5D707E8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C74807" w:rsidRPr="00C74807" w14:paraId="130B79AE" w14:textId="77777777" w:rsidTr="00C74807">
        <w:tc>
          <w:tcPr>
            <w:tcW w:w="2411" w:type="dxa"/>
            <w:vAlign w:val="center"/>
          </w:tcPr>
          <w:p w14:paraId="29CBC62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097D1CA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1FC1411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133,5</w:t>
            </w:r>
          </w:p>
        </w:tc>
        <w:tc>
          <w:tcPr>
            <w:tcW w:w="1276" w:type="dxa"/>
            <w:vAlign w:val="center"/>
          </w:tcPr>
          <w:p w14:paraId="53EB8E1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145,2</w:t>
            </w:r>
          </w:p>
        </w:tc>
        <w:tc>
          <w:tcPr>
            <w:tcW w:w="1559" w:type="dxa"/>
            <w:vAlign w:val="center"/>
          </w:tcPr>
          <w:p w14:paraId="0EB7B83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57,7</w:t>
            </w:r>
          </w:p>
        </w:tc>
        <w:tc>
          <w:tcPr>
            <w:tcW w:w="1418" w:type="dxa"/>
            <w:vAlign w:val="center"/>
          </w:tcPr>
          <w:p w14:paraId="3921F87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1559" w:type="dxa"/>
            <w:vAlign w:val="center"/>
          </w:tcPr>
          <w:p w14:paraId="674667D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C74807" w:rsidRPr="00C74807" w14:paraId="2E63663B" w14:textId="77777777" w:rsidTr="00C74807">
        <w:tc>
          <w:tcPr>
            <w:tcW w:w="2411" w:type="dxa"/>
            <w:vAlign w:val="center"/>
          </w:tcPr>
          <w:p w14:paraId="3A47CD5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6F9E821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2EF1784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009F55F8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16095,3</w:t>
            </w:r>
          </w:p>
        </w:tc>
        <w:tc>
          <w:tcPr>
            <w:tcW w:w="1276" w:type="dxa"/>
            <w:vAlign w:val="center"/>
          </w:tcPr>
          <w:p w14:paraId="7BB1C456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18 579,1</w:t>
            </w:r>
          </w:p>
        </w:tc>
        <w:tc>
          <w:tcPr>
            <w:tcW w:w="1559" w:type="dxa"/>
            <w:vAlign w:val="center"/>
          </w:tcPr>
          <w:p w14:paraId="6DC60EC0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15 590,7</w:t>
            </w:r>
          </w:p>
        </w:tc>
        <w:tc>
          <w:tcPr>
            <w:tcW w:w="1418" w:type="dxa"/>
            <w:vAlign w:val="center"/>
          </w:tcPr>
          <w:p w14:paraId="6230DCB3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559" w:type="dxa"/>
            <w:vAlign w:val="center"/>
          </w:tcPr>
          <w:p w14:paraId="078FB019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C74807" w:rsidRPr="00C74807" w14:paraId="7F491E31" w14:textId="77777777" w:rsidTr="00C74807">
        <w:tc>
          <w:tcPr>
            <w:tcW w:w="2411" w:type="dxa"/>
            <w:vAlign w:val="center"/>
          </w:tcPr>
          <w:p w14:paraId="3655B34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10CBC6C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4963A53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248878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738405C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6173,3</w:t>
            </w:r>
          </w:p>
        </w:tc>
        <w:tc>
          <w:tcPr>
            <w:tcW w:w="1276" w:type="dxa"/>
            <w:vAlign w:val="center"/>
          </w:tcPr>
          <w:p w14:paraId="2ADF9FC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18 697,5</w:t>
            </w:r>
          </w:p>
        </w:tc>
        <w:tc>
          <w:tcPr>
            <w:tcW w:w="1559" w:type="dxa"/>
            <w:vAlign w:val="center"/>
          </w:tcPr>
          <w:p w14:paraId="60017D8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6 199,4</w:t>
            </w:r>
          </w:p>
        </w:tc>
        <w:tc>
          <w:tcPr>
            <w:tcW w:w="1418" w:type="dxa"/>
            <w:vAlign w:val="center"/>
          </w:tcPr>
          <w:p w14:paraId="3439243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559" w:type="dxa"/>
            <w:vAlign w:val="center"/>
          </w:tcPr>
          <w:p w14:paraId="0F2E539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C74807" w:rsidRPr="00C74807" w14:paraId="56E30655" w14:textId="77777777" w:rsidTr="00C74807">
        <w:tc>
          <w:tcPr>
            <w:tcW w:w="2411" w:type="dxa"/>
            <w:vAlign w:val="center"/>
          </w:tcPr>
          <w:p w14:paraId="33183E4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41AFD9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5A7F8017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14:paraId="6861E45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559" w:type="dxa"/>
            <w:vAlign w:val="center"/>
          </w:tcPr>
          <w:p w14:paraId="0E81023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63DFAE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12D029D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74807" w:rsidRPr="00C74807" w14:paraId="15008A5C" w14:textId="77777777" w:rsidTr="00C74807">
        <w:tc>
          <w:tcPr>
            <w:tcW w:w="2411" w:type="dxa"/>
            <w:vAlign w:val="center"/>
          </w:tcPr>
          <w:p w14:paraId="5E76DF2B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C4AD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1CB0DCC0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4050,0</w:t>
            </w:r>
          </w:p>
        </w:tc>
        <w:tc>
          <w:tcPr>
            <w:tcW w:w="1276" w:type="dxa"/>
            <w:vAlign w:val="center"/>
          </w:tcPr>
          <w:p w14:paraId="48116AC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7 316,0</w:t>
            </w:r>
          </w:p>
        </w:tc>
        <w:tc>
          <w:tcPr>
            <w:tcW w:w="1559" w:type="dxa"/>
            <w:vAlign w:val="center"/>
          </w:tcPr>
          <w:p w14:paraId="5F39EA2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2 600,0</w:t>
            </w:r>
          </w:p>
        </w:tc>
        <w:tc>
          <w:tcPr>
            <w:tcW w:w="1418" w:type="dxa"/>
            <w:vAlign w:val="center"/>
          </w:tcPr>
          <w:p w14:paraId="4BD97552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559" w:type="dxa"/>
            <w:vAlign w:val="center"/>
          </w:tcPr>
          <w:p w14:paraId="7076B4B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</w:tr>
      <w:tr w:rsidR="00C74807" w:rsidRPr="00C74807" w14:paraId="571FB66D" w14:textId="77777777" w:rsidTr="00C74807">
        <w:tc>
          <w:tcPr>
            <w:tcW w:w="2411" w:type="dxa"/>
            <w:vAlign w:val="center"/>
          </w:tcPr>
          <w:p w14:paraId="50C89ADA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AE9763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2968C75E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106,0</w:t>
            </w:r>
          </w:p>
        </w:tc>
        <w:tc>
          <w:tcPr>
            <w:tcW w:w="1276" w:type="dxa"/>
            <w:vAlign w:val="center"/>
          </w:tcPr>
          <w:p w14:paraId="33B51B2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192,0</w:t>
            </w:r>
          </w:p>
        </w:tc>
        <w:tc>
          <w:tcPr>
            <w:tcW w:w="1559" w:type="dxa"/>
            <w:vAlign w:val="center"/>
          </w:tcPr>
          <w:p w14:paraId="45DF248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114,8</w:t>
            </w:r>
          </w:p>
        </w:tc>
        <w:tc>
          <w:tcPr>
            <w:tcW w:w="1418" w:type="dxa"/>
            <w:vAlign w:val="center"/>
          </w:tcPr>
          <w:p w14:paraId="1C89DAF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1559" w:type="dxa"/>
            <w:vAlign w:val="center"/>
          </w:tcPr>
          <w:p w14:paraId="6FA2E45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C74807" w:rsidRPr="00C74807" w14:paraId="3994E4DE" w14:textId="77777777" w:rsidTr="00C74807">
        <w:tc>
          <w:tcPr>
            <w:tcW w:w="2411" w:type="dxa"/>
            <w:vAlign w:val="center"/>
          </w:tcPr>
          <w:p w14:paraId="76A64A23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6477190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4808D6C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14:paraId="1624359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80,0</w:t>
            </w:r>
          </w:p>
        </w:tc>
        <w:tc>
          <w:tcPr>
            <w:tcW w:w="1559" w:type="dxa"/>
            <w:vAlign w:val="center"/>
          </w:tcPr>
          <w:p w14:paraId="062966A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7D55063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59" w:type="dxa"/>
            <w:vAlign w:val="center"/>
          </w:tcPr>
          <w:p w14:paraId="41DC402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74807" w:rsidRPr="00C74807" w14:paraId="77D8EDD0" w14:textId="77777777" w:rsidTr="00C74807">
        <w:tc>
          <w:tcPr>
            <w:tcW w:w="2411" w:type="dxa"/>
            <w:vAlign w:val="center"/>
          </w:tcPr>
          <w:p w14:paraId="201CD8F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0DBB432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40D2D4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88FCAE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26613,1</w:t>
            </w:r>
          </w:p>
        </w:tc>
        <w:tc>
          <w:tcPr>
            <w:tcW w:w="1276" w:type="dxa"/>
            <w:vAlign w:val="center"/>
          </w:tcPr>
          <w:p w14:paraId="6F67B0E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45 024,8</w:t>
            </w:r>
          </w:p>
        </w:tc>
        <w:tc>
          <w:tcPr>
            <w:tcW w:w="1559" w:type="dxa"/>
            <w:vAlign w:val="center"/>
          </w:tcPr>
          <w:p w14:paraId="77FB1FA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24 602,6</w:t>
            </w:r>
          </w:p>
        </w:tc>
        <w:tc>
          <w:tcPr>
            <w:tcW w:w="1418" w:type="dxa"/>
            <w:vAlign w:val="center"/>
          </w:tcPr>
          <w:p w14:paraId="77F951D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b/>
                <w:lang w:eastAsia="ru-RU"/>
              </w:rPr>
              <w:t>54,6</w:t>
            </w:r>
          </w:p>
        </w:tc>
        <w:tc>
          <w:tcPr>
            <w:tcW w:w="1559" w:type="dxa"/>
            <w:vAlign w:val="center"/>
          </w:tcPr>
          <w:p w14:paraId="32C62DD4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b/>
                <w:lang w:eastAsia="ru-RU"/>
              </w:rPr>
              <w:t>92,4</w:t>
            </w:r>
          </w:p>
        </w:tc>
      </w:tr>
    </w:tbl>
    <w:p w14:paraId="1DC06C9C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A134C19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01 «Общегосударственные вопросы: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57,7 тыс. рублей, или 39,7% к утвержденной бюджетной росписи. Доля расходов по разделу в общей структуре расходов бюджета составила 0,2 процентов. </w:t>
      </w:r>
    </w:p>
    <w:p w14:paraId="515B5A76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04 «Национальная экономика»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15 590,7 тыс. рублей, или 83,9% к утвержденной бюджетной росписи. Доля расходов по разделу в общей структуре расходов бюджета составила 63,4 процентов. </w:t>
      </w:r>
    </w:p>
    <w:p w14:paraId="38AA329D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подразделу 04 09 «Дорожное хозяйство» кассовое исполнение расходов составило </w:t>
      </w:r>
      <w:r w:rsidRPr="00C74807">
        <w:rPr>
          <w:rFonts w:ascii="Times New Roman" w:eastAsiaTheme="minorEastAsia" w:hAnsi="Times New Roman"/>
          <w:lang w:eastAsia="ru-RU"/>
        </w:rPr>
        <w:t>15 590,7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рублей. Структура раздела представлена одним подразделом</w:t>
      </w:r>
    </w:p>
    <w:p w14:paraId="74649164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05 Жилищно-коммунальное хозяйство»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6 199,4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тыс. рублей, или 33,2% к утвержденной бюджетной росписи. Доля расходов по разделу в общей структуре расходов бюджета составила 25,2 процентов. По подразделу 05 01 «Жилищное хозяйство» кассовое исполнение расходов составило 47,5 тыс. рублей, или 0,8% раздела.</w:t>
      </w:r>
    </w:p>
    <w:p w14:paraId="512A99CB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 подразделу 05 02 «Коммунальное хозяйство» кассовое исполнение расходов составило 1 441,4 тыс. рублей, или 23,2% раздела</w:t>
      </w:r>
    </w:p>
    <w:p w14:paraId="6A5AF34F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 разделу 05 03 «Благоустройство» расходы составили 4 233,3 тыс. рублей, или 68,3% раздела.</w:t>
      </w:r>
    </w:p>
    <w:p w14:paraId="3E35137D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05 05 «Другие вопросы в области жилищно-коммунального хозяйства» расходы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составили  477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,2  тыс. рублей, или 7,7% раздела.</w:t>
      </w:r>
    </w:p>
    <w:p w14:paraId="15396A92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56BA1371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07 «Образование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 осуществлялись, тогда как плановые назначения составили 15,0 тыс. рублей </w:t>
      </w:r>
    </w:p>
    <w:p w14:paraId="3B88BCEE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08 «Культура, кинематография»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</w:t>
      </w:r>
      <w:r w:rsidRPr="00C74807">
        <w:rPr>
          <w:rFonts w:ascii="Times New Roman" w:eastAsiaTheme="minorEastAsia" w:hAnsi="Times New Roman"/>
          <w:lang w:eastAsia="ru-RU"/>
        </w:rPr>
        <w:t xml:space="preserve">2 600,00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35,5% к утвержденной бюджетной росписи. Доля расходов по разделу в общей структуре расходов бюджета составила 10,5 процентов. В общем объеме бюджета доля расходов по разделу составила 10,4 процента. </w:t>
      </w:r>
    </w:p>
    <w:p w14:paraId="07C4B900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08 01 «Культура».</w:t>
      </w:r>
    </w:p>
    <w:p w14:paraId="20F9F3DE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10 «Социальная политика»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114,8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59,8% к утвержденной бюджетной росписи. Доля расходов по разделу в общей структуре расходов бюджета составила 0,5 процентов. </w:t>
      </w:r>
    </w:p>
    <w:p w14:paraId="300D4E56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1001 «Пенсионное обеспечение».</w:t>
      </w:r>
    </w:p>
    <w:p w14:paraId="0983060C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11 «Физическая культура и спорт»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</w:t>
      </w:r>
      <w:proofErr w:type="gramStart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полугодие  2022</w:t>
      </w:r>
      <w:proofErr w:type="gramEnd"/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года  исполнены в сумме 40,0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50% к утвержденной бюджетной росписи. Доля расходов по разделу в общей структуре расходов бюджета составила 0,2 процентов. </w:t>
      </w:r>
    </w:p>
    <w:p w14:paraId="028BB4CF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1102 «Массовый спорт».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08EF0A07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384124CC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A143C6">
        <w:rPr>
          <w:rFonts w:ascii="Times New Roman" w:hAnsi="Times New Roman" w:cs="Times New Roman"/>
          <w:sz w:val="28"/>
          <w:szCs w:val="28"/>
        </w:rPr>
        <w:t xml:space="preserve">1 </w:t>
      </w:r>
      <w:r w:rsidR="000D67A1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14B0B">
        <w:rPr>
          <w:rFonts w:ascii="Times New Roman" w:hAnsi="Times New Roman" w:cs="Times New Roman"/>
          <w:sz w:val="28"/>
          <w:szCs w:val="28"/>
        </w:rPr>
        <w:t>24602,6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14B0B">
        <w:rPr>
          <w:rFonts w:ascii="Times New Roman" w:hAnsi="Times New Roman" w:cs="Times New Roman"/>
          <w:sz w:val="28"/>
          <w:szCs w:val="28"/>
        </w:rPr>
        <w:t>100,0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204AF532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314B0B">
        <w:rPr>
          <w:rFonts w:ascii="Times New Roman" w:hAnsi="Times New Roman" w:cs="Times New Roman"/>
          <w:sz w:val="28"/>
          <w:szCs w:val="28"/>
        </w:rPr>
        <w:t>2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314B0B">
        <w:rPr>
          <w:rFonts w:ascii="Times New Roman" w:hAnsi="Times New Roman" w:cs="Times New Roman"/>
          <w:sz w:val="28"/>
          <w:szCs w:val="28"/>
        </w:rPr>
        <w:t>44964,8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442F9E07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314B0B">
        <w:rPr>
          <w:rFonts w:ascii="Times New Roman" w:hAnsi="Times New Roman" w:cs="Times New Roman"/>
          <w:sz w:val="28"/>
          <w:szCs w:val="28"/>
        </w:rPr>
        <w:t>2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314B0B">
        <w:rPr>
          <w:rFonts w:ascii="Times New Roman" w:hAnsi="Times New Roman" w:cs="Times New Roman"/>
          <w:sz w:val="28"/>
          <w:szCs w:val="28"/>
        </w:rPr>
        <w:t>4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0B">
        <w:rPr>
          <w:rFonts w:ascii="Times New Roman" w:hAnsi="Times New Roman" w:cs="Times New Roman"/>
          <w:sz w:val="28"/>
          <w:szCs w:val="28"/>
        </w:rPr>
        <w:t>41432,2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1206470C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2F42B8">
        <w:rPr>
          <w:rFonts w:ascii="Times New Roman" w:hAnsi="Times New Roman"/>
          <w:sz w:val="28"/>
          <w:szCs w:val="28"/>
        </w:rPr>
        <w:t>р.п</w:t>
      </w:r>
      <w:proofErr w:type="spellEnd"/>
      <w:r w:rsidR="002F42B8">
        <w:rPr>
          <w:rFonts w:ascii="Times New Roman" w:hAnsi="Times New Roman"/>
          <w:sz w:val="28"/>
          <w:szCs w:val="28"/>
        </w:rPr>
        <w:t>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</w:t>
      </w:r>
      <w:r w:rsidR="00314B0B">
        <w:rPr>
          <w:rFonts w:ascii="Times New Roman" w:hAnsi="Times New Roman"/>
          <w:sz w:val="28"/>
          <w:szCs w:val="28"/>
        </w:rPr>
        <w:t>2</w:t>
      </w:r>
      <w:r w:rsidR="005641C4">
        <w:rPr>
          <w:rFonts w:ascii="Times New Roman" w:hAnsi="Times New Roman"/>
          <w:sz w:val="28"/>
          <w:szCs w:val="28"/>
        </w:rPr>
        <w:t xml:space="preserve">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4B0B">
        <w:rPr>
          <w:rFonts w:ascii="Times New Roman" w:hAnsi="Times New Roman" w:cs="Times New Roman"/>
          <w:sz w:val="28"/>
          <w:szCs w:val="28"/>
        </w:rPr>
        <w:t>3532,6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5C2A5CCE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314B0B">
        <w:rPr>
          <w:rFonts w:ascii="Times New Roman" w:hAnsi="Times New Roman" w:cs="Times New Roman"/>
          <w:sz w:val="28"/>
          <w:szCs w:val="28"/>
        </w:rPr>
        <w:t>6</w:t>
      </w:r>
      <w:r w:rsidR="005641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3F9641AE" w:rsidR="000D177B" w:rsidRPr="00314B0B" w:rsidRDefault="000D177B" w:rsidP="00314B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4B0B">
        <w:rPr>
          <w:rFonts w:ascii="Times New Roman" w:hAnsi="Times New Roman" w:cs="Times New Roman"/>
          <w:i/>
          <w:iCs/>
          <w:sz w:val="24"/>
          <w:szCs w:val="24"/>
        </w:rPr>
        <w:t>Анализ исполнения расходной части бюджета по муниципальн</w:t>
      </w:r>
      <w:r w:rsidR="0008211D" w:rsidRPr="00314B0B">
        <w:rPr>
          <w:rFonts w:ascii="Times New Roman" w:hAnsi="Times New Roman" w:cs="Times New Roman"/>
          <w:i/>
          <w:iCs/>
          <w:sz w:val="24"/>
          <w:szCs w:val="24"/>
        </w:rPr>
        <w:t xml:space="preserve">ым </w:t>
      </w:r>
      <w:r w:rsidRPr="00314B0B">
        <w:rPr>
          <w:rFonts w:ascii="Times New Roman" w:hAnsi="Times New Roman" w:cs="Times New Roman"/>
          <w:i/>
          <w:iCs/>
          <w:sz w:val="24"/>
          <w:szCs w:val="24"/>
        </w:rPr>
        <w:t>программ</w:t>
      </w:r>
      <w:r w:rsidR="0008211D" w:rsidRPr="00314B0B">
        <w:rPr>
          <w:rFonts w:ascii="Times New Roman" w:hAnsi="Times New Roman" w:cs="Times New Roman"/>
          <w:i/>
          <w:iCs/>
          <w:sz w:val="24"/>
          <w:szCs w:val="24"/>
        </w:rPr>
        <w:t>ам</w:t>
      </w:r>
    </w:p>
    <w:p w14:paraId="3A28DD7B" w14:textId="77777777" w:rsidR="000D177B" w:rsidRPr="00314B0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14B0B">
        <w:rPr>
          <w:rFonts w:ascii="Times New Roman" w:hAnsi="Times New Roman" w:cs="Times New Roman"/>
          <w:sz w:val="24"/>
          <w:szCs w:val="24"/>
        </w:rPr>
        <w:t>(тыс.</w:t>
      </w:r>
      <w:r w:rsidR="00357512" w:rsidRPr="00314B0B">
        <w:rPr>
          <w:rFonts w:ascii="Times New Roman" w:hAnsi="Times New Roman" w:cs="Times New Roman"/>
          <w:sz w:val="24"/>
          <w:szCs w:val="24"/>
        </w:rPr>
        <w:t xml:space="preserve"> </w:t>
      </w:r>
      <w:r w:rsidRPr="00314B0B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559"/>
        <w:gridCol w:w="1134"/>
      </w:tblGrid>
      <w:tr w:rsidR="0008211D" w:rsidRPr="006C606E" w14:paraId="7C7E4374" w14:textId="77777777" w:rsidTr="00361727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DC7A" w14:textId="351B25D9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6D50EC5A"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1DEA1F7" w14:textId="092F75E8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5C68B2A9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</w:t>
            </w:r>
            <w:proofErr w:type="gram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14:paraId="251C5735" w14:textId="588A829C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8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361727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69AD2B62" w:rsidR="0008211D" w:rsidRPr="006C606E" w:rsidRDefault="00361727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47215D49" w:rsidR="0008211D" w:rsidRPr="006C606E" w:rsidRDefault="009836F7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162" w14:textId="35D88889" w:rsidR="0008211D" w:rsidRPr="006C606E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D3C" w14:textId="6CE6C27F" w:rsidR="0008211D" w:rsidRPr="006C606E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08211D" w:rsidRPr="006C606E" w14:paraId="23F27FF8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0D0645">
              <w:rPr>
                <w:rFonts w:ascii="Times New Roman" w:hAnsi="Times New Roman"/>
                <w:b/>
                <w:bCs/>
              </w:rPr>
              <w:t>р.п</w:t>
            </w:r>
            <w:proofErr w:type="spellEnd"/>
            <w:r w:rsidRPr="000D0645">
              <w:rPr>
                <w:rFonts w:ascii="Times New Roman" w:hAnsi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20BF17AD" w:rsidR="0008211D" w:rsidRPr="003211A3" w:rsidRDefault="009836F7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74E30DC0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913" w14:textId="4F3FEA17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454" w14:textId="19DD4CF5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11A3" w:rsidRPr="006C606E" w14:paraId="29E1AD13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0E424F21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5E749FC9" w:rsidR="003211A3" w:rsidRPr="003211A3" w:rsidRDefault="009836F7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3105A521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77873135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59,4</w:t>
            </w:r>
          </w:p>
        </w:tc>
      </w:tr>
      <w:tr w:rsidR="005641C4" w:rsidRPr="006C606E" w14:paraId="21BE6E7F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40DBADFA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24109818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3C94F675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836F7" w:rsidRPr="006C606E" w14:paraId="48603960" w14:textId="77777777" w:rsidTr="0036172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9836F7" w:rsidRPr="003211A3" w:rsidRDefault="009836F7" w:rsidP="0098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0E0809A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58C0857F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3E020CEE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57E9E312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59,4</w:t>
            </w:r>
          </w:p>
        </w:tc>
      </w:tr>
    </w:tbl>
    <w:p w14:paraId="2E85F7B6" w14:textId="5985FFD6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983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83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54B7D7C1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9836F7">
        <w:rPr>
          <w:rFonts w:ascii="Times New Roman" w:hAnsi="Times New Roman" w:cs="Times New Roman"/>
          <w:sz w:val="28"/>
          <w:szCs w:val="28"/>
        </w:rPr>
        <w:t>2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9836F7">
        <w:rPr>
          <w:rFonts w:ascii="Times New Roman" w:hAnsi="Times New Roman" w:cs="Times New Roman"/>
          <w:sz w:val="28"/>
          <w:szCs w:val="28"/>
        </w:rPr>
        <w:t>24 602,6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836F7">
        <w:rPr>
          <w:rFonts w:ascii="Times New Roman" w:hAnsi="Times New Roman" w:cs="Times New Roman"/>
          <w:sz w:val="28"/>
          <w:szCs w:val="28"/>
        </w:rPr>
        <w:t>59,4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47B45166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7234199"/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237E2E">
        <w:rPr>
          <w:rFonts w:ascii="Times New Roman" w:hAnsi="Times New Roman" w:cs="Times New Roman"/>
          <w:sz w:val="28"/>
          <w:szCs w:val="28"/>
        </w:rPr>
        <w:t>13678,4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80E0BB" w14:textId="24F2CA17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237E2E">
        <w:rPr>
          <w:rFonts w:ascii="Times New Roman" w:hAnsi="Times New Roman" w:cs="Times New Roman"/>
          <w:sz w:val="28"/>
          <w:szCs w:val="28"/>
        </w:rPr>
        <w:t>10924,2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4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>п</w:t>
      </w:r>
      <w:proofErr w:type="spellEnd"/>
      <w:r w:rsidR="00E124E4">
        <w:rPr>
          <w:rFonts w:ascii="Times New Roman" w:hAnsi="Times New Roman"/>
          <w:sz w:val="28"/>
          <w:szCs w:val="28"/>
        </w:rPr>
        <w:t xml:space="preserve">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proofErr w:type="spellStart"/>
      <w:r w:rsidR="00112CFA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="00112CFA">
        <w:rPr>
          <w:rFonts w:ascii="Times New Roman" w:hAnsi="Times New Roman"/>
          <w:sz w:val="28"/>
          <w:szCs w:val="28"/>
          <w:lang w:eastAsia="ru-RU"/>
        </w:rPr>
        <w:t>. Дубровка Дубровского городского поселения.</w:t>
      </w:r>
    </w:p>
    <w:p w14:paraId="02E24C21" w14:textId="3FB327A8" w:rsidR="003253E5" w:rsidRDefault="00EE19C8" w:rsidP="00A6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570D0A">
        <w:rPr>
          <w:rFonts w:ascii="Times New Roman" w:hAnsi="Times New Roman" w:cs="Times New Roman"/>
          <w:sz w:val="28"/>
          <w:szCs w:val="28"/>
        </w:rPr>
        <w:t xml:space="preserve">в 1 </w:t>
      </w:r>
      <w:r w:rsidR="009A2A41">
        <w:rPr>
          <w:rFonts w:ascii="Times New Roman" w:hAnsi="Times New Roman" w:cs="Times New Roman"/>
          <w:sz w:val="28"/>
          <w:szCs w:val="28"/>
        </w:rPr>
        <w:t>полугодии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A60D15">
        <w:rPr>
          <w:rFonts w:ascii="Times New Roman" w:hAnsi="Times New Roman" w:cs="Times New Roman"/>
          <w:sz w:val="28"/>
          <w:szCs w:val="28"/>
        </w:rPr>
        <w:t>2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60D15">
        <w:rPr>
          <w:rFonts w:ascii="Times New Roman" w:hAnsi="Times New Roman" w:cs="Times New Roman"/>
          <w:sz w:val="28"/>
          <w:szCs w:val="28"/>
        </w:rPr>
        <w:t>0,0</w:t>
      </w:r>
      <w:r w:rsidR="003253E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0D15">
        <w:rPr>
          <w:rFonts w:ascii="Times New Roman" w:hAnsi="Times New Roman" w:cs="Times New Roman"/>
          <w:sz w:val="28"/>
          <w:szCs w:val="28"/>
        </w:rPr>
        <w:t>0,0</w:t>
      </w:r>
      <w:r w:rsidR="003253E5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A60D15">
        <w:rPr>
          <w:rFonts w:ascii="Times New Roman" w:hAnsi="Times New Roman" w:cs="Times New Roman"/>
          <w:sz w:val="28"/>
          <w:szCs w:val="28"/>
        </w:rPr>
        <w:t>.</w:t>
      </w:r>
    </w:p>
    <w:p w14:paraId="1FEA8445" w14:textId="255E9531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A60D1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A60D15">
        <w:rPr>
          <w:rFonts w:ascii="Times New Roman" w:hAnsi="Times New Roman" w:cs="Times New Roman"/>
          <w:sz w:val="28"/>
          <w:szCs w:val="28"/>
        </w:rPr>
        <w:t>6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</w:t>
      </w:r>
      <w:r w:rsidR="00A60D1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A60D15">
        <w:rPr>
          <w:rFonts w:ascii="Times New Roman" w:hAnsi="Times New Roman" w:cs="Times New Roman"/>
          <w:sz w:val="28"/>
          <w:szCs w:val="28"/>
        </w:rPr>
        <w:t>осчуществлялись</w:t>
      </w:r>
      <w:proofErr w:type="spellEnd"/>
      <w:r w:rsidR="00A60D15">
        <w:rPr>
          <w:rFonts w:ascii="Times New Roman" w:hAnsi="Times New Roman" w:cs="Times New Roman"/>
          <w:sz w:val="28"/>
          <w:szCs w:val="28"/>
        </w:rPr>
        <w:t>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35412608" w:rsidR="00A02515" w:rsidRPr="00775EE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E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 w:rsidRPr="00775EE5">
        <w:rPr>
          <w:rFonts w:ascii="Times New Roman" w:hAnsi="Times New Roman" w:cs="Times New Roman"/>
          <w:sz w:val="28"/>
          <w:szCs w:val="28"/>
        </w:rPr>
        <w:t xml:space="preserve"> в </w:t>
      </w:r>
      <w:r w:rsidRPr="00775EE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 w:rsidRPr="00775EE5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775EE5">
        <w:rPr>
          <w:rFonts w:ascii="Times New Roman" w:hAnsi="Times New Roman" w:cs="Times New Roman"/>
          <w:sz w:val="28"/>
          <w:szCs w:val="28"/>
        </w:rPr>
        <w:t xml:space="preserve">В состав источников внутреннего финансирования дефицита бюджета включены остатки средств на счетах по учету средств бюджета в сумме </w:t>
      </w:r>
      <w:r w:rsidR="00625891" w:rsidRPr="00775EE5">
        <w:rPr>
          <w:rFonts w:ascii="Times New Roman" w:hAnsi="Times New Roman" w:cs="Times New Roman"/>
          <w:sz w:val="28"/>
          <w:szCs w:val="28"/>
        </w:rPr>
        <w:t>1635,3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7682D" w14:textId="3A7581FD" w:rsidR="00A02515" w:rsidRPr="00775EE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E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625891" w:rsidRPr="00775EE5">
        <w:rPr>
          <w:rFonts w:ascii="Times New Roman" w:hAnsi="Times New Roman" w:cs="Times New Roman"/>
          <w:sz w:val="28"/>
          <w:szCs w:val="28"/>
        </w:rPr>
        <w:t>1635,3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 w:rsidRPr="00775EE5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775EE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DA2150" w:rsidRPr="00775EE5">
        <w:rPr>
          <w:rFonts w:ascii="Times New Roman" w:hAnsi="Times New Roman" w:cs="Times New Roman"/>
          <w:sz w:val="28"/>
          <w:szCs w:val="28"/>
        </w:rPr>
        <w:t>июля</w:t>
      </w:r>
      <w:r w:rsidRPr="00775EE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 w:rsidRPr="00775EE5">
        <w:rPr>
          <w:rFonts w:ascii="Times New Roman" w:hAnsi="Times New Roman" w:cs="Times New Roman"/>
          <w:sz w:val="28"/>
          <w:szCs w:val="28"/>
        </w:rPr>
        <w:t>2</w:t>
      </w:r>
      <w:r w:rsidR="00625891" w:rsidRPr="00775EE5">
        <w:rPr>
          <w:rFonts w:ascii="Times New Roman" w:hAnsi="Times New Roman" w:cs="Times New Roman"/>
          <w:sz w:val="28"/>
          <w:szCs w:val="28"/>
        </w:rPr>
        <w:t>2</w:t>
      </w:r>
      <w:r w:rsidRPr="00775EE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25891" w:rsidRPr="00775EE5">
        <w:rPr>
          <w:rFonts w:ascii="Times New Roman" w:hAnsi="Times New Roman" w:cs="Times New Roman"/>
          <w:sz w:val="28"/>
          <w:szCs w:val="28"/>
        </w:rPr>
        <w:t>1057,1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FB48A27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Контрольно-счётной палаты Дубровского района на отчет об исполнении бюджета муниципального образования  за 1 полугодие 2022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1.2.5 Плана работ Контрольно-счётной палаты Дубровского района на 2021 год.</w:t>
      </w:r>
    </w:p>
    <w:p w14:paraId="5C24CC23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AB84FFB" w14:textId="77777777" w:rsidR="00831700" w:rsidRDefault="00831700" w:rsidP="0083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2022 году, отчетности об исполнении бюджета за 1 полугодие 2022 года.</w:t>
      </w:r>
    </w:p>
    <w:p w14:paraId="209041AF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2022 года бюджет исполнен по доходам в сумме 23 545,5 тыс. рублей, или 54,3% к прогнозным показателям, по расходам – 24 602,6 тыс.  рублей, или 54,6% к утвержденным расходам и к годовым назначениям сводной бюджетной росписи, с дефицитом в сумме 1057,1 тыс. рублей.</w:t>
      </w:r>
    </w:p>
    <w:p w14:paraId="00AAB8ED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4FF442A5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1 </w:t>
      </w:r>
      <w:r w:rsidR="00873219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412F47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646A2BBB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1 </w:t>
      </w:r>
      <w:r w:rsidR="00303B7E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412F47">
        <w:rPr>
          <w:rFonts w:ascii="Times New Roman" w:hAnsi="Times New Roman" w:cs="Times New Roman"/>
          <w:sz w:val="28"/>
          <w:szCs w:val="28"/>
        </w:rPr>
        <w:t>:</w:t>
      </w:r>
    </w:p>
    <w:p w14:paraId="763A0E3A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0BB49" w14:textId="625EB4A4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04985"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0201D2F4" w:rsidR="00B6461D" w:rsidRDefault="00831700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8EB1A" w14:textId="77777777" w:rsidR="00CB5703" w:rsidRDefault="00CB5703" w:rsidP="00FB1971">
      <w:pPr>
        <w:spacing w:after="0" w:line="240" w:lineRule="auto"/>
      </w:pPr>
      <w:r>
        <w:separator/>
      </w:r>
    </w:p>
  </w:endnote>
  <w:endnote w:type="continuationSeparator" w:id="0">
    <w:p w14:paraId="0AFFB7E2" w14:textId="77777777" w:rsidR="00CB5703" w:rsidRDefault="00CB570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112E" w14:textId="77777777" w:rsidR="00CB5703" w:rsidRDefault="00CB5703" w:rsidP="00FB1971">
      <w:pPr>
        <w:spacing w:after="0" w:line="240" w:lineRule="auto"/>
      </w:pPr>
      <w:r>
        <w:separator/>
      </w:r>
    </w:p>
  </w:footnote>
  <w:footnote w:type="continuationSeparator" w:id="0">
    <w:p w14:paraId="721CDEE2" w14:textId="77777777" w:rsidR="00CB5703" w:rsidRDefault="00CB570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2111F4" w:rsidRDefault="002111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2111F4" w:rsidRDefault="002111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4985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531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3667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0E76"/>
    <w:rsid w:val="00112CFA"/>
    <w:rsid w:val="00112F40"/>
    <w:rsid w:val="00116E73"/>
    <w:rsid w:val="00117B99"/>
    <w:rsid w:val="00122B01"/>
    <w:rsid w:val="00125CA1"/>
    <w:rsid w:val="00132F35"/>
    <w:rsid w:val="00133D66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3EAC"/>
    <w:rsid w:val="001A3F7F"/>
    <w:rsid w:val="001B4C95"/>
    <w:rsid w:val="001C4C85"/>
    <w:rsid w:val="001C5D12"/>
    <w:rsid w:val="001D5A5E"/>
    <w:rsid w:val="001D7B7E"/>
    <w:rsid w:val="001E684A"/>
    <w:rsid w:val="001F5551"/>
    <w:rsid w:val="00200DD0"/>
    <w:rsid w:val="00210901"/>
    <w:rsid w:val="002111F4"/>
    <w:rsid w:val="00214F3B"/>
    <w:rsid w:val="00215124"/>
    <w:rsid w:val="00216F45"/>
    <w:rsid w:val="00217F5A"/>
    <w:rsid w:val="00225C70"/>
    <w:rsid w:val="00237E2E"/>
    <w:rsid w:val="0025250A"/>
    <w:rsid w:val="00253035"/>
    <w:rsid w:val="00256168"/>
    <w:rsid w:val="002612D7"/>
    <w:rsid w:val="00262435"/>
    <w:rsid w:val="00263EDF"/>
    <w:rsid w:val="00270DE6"/>
    <w:rsid w:val="00275F2D"/>
    <w:rsid w:val="00282599"/>
    <w:rsid w:val="00284A16"/>
    <w:rsid w:val="00284E62"/>
    <w:rsid w:val="00292AF0"/>
    <w:rsid w:val="00296E63"/>
    <w:rsid w:val="002A0E8E"/>
    <w:rsid w:val="002A3D1A"/>
    <w:rsid w:val="002A4440"/>
    <w:rsid w:val="002A61DC"/>
    <w:rsid w:val="002B2691"/>
    <w:rsid w:val="002B518F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42B8"/>
    <w:rsid w:val="003030CF"/>
    <w:rsid w:val="00303B7E"/>
    <w:rsid w:val="003058E3"/>
    <w:rsid w:val="00306EC4"/>
    <w:rsid w:val="00314B0B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1727"/>
    <w:rsid w:val="00384B00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C1B32"/>
    <w:rsid w:val="003D277A"/>
    <w:rsid w:val="003D3205"/>
    <w:rsid w:val="003D76AC"/>
    <w:rsid w:val="003F2EEC"/>
    <w:rsid w:val="00407089"/>
    <w:rsid w:val="00407E77"/>
    <w:rsid w:val="00411D97"/>
    <w:rsid w:val="00412F4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3880"/>
    <w:rsid w:val="00507CA2"/>
    <w:rsid w:val="00511811"/>
    <w:rsid w:val="00511B69"/>
    <w:rsid w:val="0052097E"/>
    <w:rsid w:val="0052491A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0BF4"/>
    <w:rsid w:val="0056141B"/>
    <w:rsid w:val="005641C4"/>
    <w:rsid w:val="00570D0A"/>
    <w:rsid w:val="0057355F"/>
    <w:rsid w:val="0059026E"/>
    <w:rsid w:val="00591516"/>
    <w:rsid w:val="00594F9C"/>
    <w:rsid w:val="005973D0"/>
    <w:rsid w:val="005A0FD8"/>
    <w:rsid w:val="005A3095"/>
    <w:rsid w:val="005A3BBA"/>
    <w:rsid w:val="005A5A6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14B3"/>
    <w:rsid w:val="00625891"/>
    <w:rsid w:val="00625D84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DE8"/>
    <w:rsid w:val="006B42F1"/>
    <w:rsid w:val="006B499A"/>
    <w:rsid w:val="006C03AD"/>
    <w:rsid w:val="006D66FF"/>
    <w:rsid w:val="006D6EE3"/>
    <w:rsid w:val="006E6A47"/>
    <w:rsid w:val="006E6C79"/>
    <w:rsid w:val="006F25D4"/>
    <w:rsid w:val="007003B1"/>
    <w:rsid w:val="00701205"/>
    <w:rsid w:val="007077BA"/>
    <w:rsid w:val="00712FDC"/>
    <w:rsid w:val="00714519"/>
    <w:rsid w:val="0071615C"/>
    <w:rsid w:val="00717AB7"/>
    <w:rsid w:val="00721DED"/>
    <w:rsid w:val="0072231A"/>
    <w:rsid w:val="00722586"/>
    <w:rsid w:val="007232C1"/>
    <w:rsid w:val="00726350"/>
    <w:rsid w:val="007375C4"/>
    <w:rsid w:val="00743A5D"/>
    <w:rsid w:val="0074760D"/>
    <w:rsid w:val="0075611C"/>
    <w:rsid w:val="00764FAC"/>
    <w:rsid w:val="00775487"/>
    <w:rsid w:val="00775C83"/>
    <w:rsid w:val="00775EE5"/>
    <w:rsid w:val="00777762"/>
    <w:rsid w:val="007812B5"/>
    <w:rsid w:val="00790F92"/>
    <w:rsid w:val="00793149"/>
    <w:rsid w:val="007949D9"/>
    <w:rsid w:val="007970F4"/>
    <w:rsid w:val="007A06AE"/>
    <w:rsid w:val="007A73C0"/>
    <w:rsid w:val="007B106F"/>
    <w:rsid w:val="007B5587"/>
    <w:rsid w:val="007C7778"/>
    <w:rsid w:val="007D00C8"/>
    <w:rsid w:val="007D2609"/>
    <w:rsid w:val="007D29D6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1C9F"/>
    <w:rsid w:val="00812E69"/>
    <w:rsid w:val="00827229"/>
    <w:rsid w:val="00831700"/>
    <w:rsid w:val="008459B4"/>
    <w:rsid w:val="00850D99"/>
    <w:rsid w:val="0085443F"/>
    <w:rsid w:val="00866019"/>
    <w:rsid w:val="00867705"/>
    <w:rsid w:val="00870BC2"/>
    <w:rsid w:val="0087162D"/>
    <w:rsid w:val="00873219"/>
    <w:rsid w:val="00875A3F"/>
    <w:rsid w:val="0087739C"/>
    <w:rsid w:val="00877484"/>
    <w:rsid w:val="008806DD"/>
    <w:rsid w:val="00891F74"/>
    <w:rsid w:val="00892578"/>
    <w:rsid w:val="008936AA"/>
    <w:rsid w:val="0089581B"/>
    <w:rsid w:val="008A2790"/>
    <w:rsid w:val="008A32DC"/>
    <w:rsid w:val="008A37F7"/>
    <w:rsid w:val="008A43C9"/>
    <w:rsid w:val="008A7D42"/>
    <w:rsid w:val="008B4D95"/>
    <w:rsid w:val="008C4C7F"/>
    <w:rsid w:val="008D6CD6"/>
    <w:rsid w:val="008D7E29"/>
    <w:rsid w:val="008E0772"/>
    <w:rsid w:val="008E150E"/>
    <w:rsid w:val="008E634B"/>
    <w:rsid w:val="008F14D0"/>
    <w:rsid w:val="008F31BB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423F"/>
    <w:rsid w:val="00966045"/>
    <w:rsid w:val="0096657E"/>
    <w:rsid w:val="009665FC"/>
    <w:rsid w:val="00973944"/>
    <w:rsid w:val="00980A93"/>
    <w:rsid w:val="009836F7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0D15"/>
    <w:rsid w:val="00A6170F"/>
    <w:rsid w:val="00A61D19"/>
    <w:rsid w:val="00A64C44"/>
    <w:rsid w:val="00A6665B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6A94"/>
    <w:rsid w:val="00B074BD"/>
    <w:rsid w:val="00B11CFA"/>
    <w:rsid w:val="00B16728"/>
    <w:rsid w:val="00B22D4E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4807"/>
    <w:rsid w:val="00C76C4A"/>
    <w:rsid w:val="00C8178F"/>
    <w:rsid w:val="00C82318"/>
    <w:rsid w:val="00C870F3"/>
    <w:rsid w:val="00C900D4"/>
    <w:rsid w:val="00C90B0D"/>
    <w:rsid w:val="00CA0EE3"/>
    <w:rsid w:val="00CA28D9"/>
    <w:rsid w:val="00CA2A68"/>
    <w:rsid w:val="00CA417D"/>
    <w:rsid w:val="00CB400C"/>
    <w:rsid w:val="00CB5703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24ADC"/>
    <w:rsid w:val="00D25E02"/>
    <w:rsid w:val="00D42A4C"/>
    <w:rsid w:val="00D538C0"/>
    <w:rsid w:val="00D6094D"/>
    <w:rsid w:val="00D6505C"/>
    <w:rsid w:val="00D676E6"/>
    <w:rsid w:val="00D71B45"/>
    <w:rsid w:val="00D7221E"/>
    <w:rsid w:val="00D73F91"/>
    <w:rsid w:val="00D74429"/>
    <w:rsid w:val="00D7583E"/>
    <w:rsid w:val="00D80A19"/>
    <w:rsid w:val="00D83185"/>
    <w:rsid w:val="00D84ACF"/>
    <w:rsid w:val="00D873BD"/>
    <w:rsid w:val="00D87E9B"/>
    <w:rsid w:val="00D9744A"/>
    <w:rsid w:val="00DA2150"/>
    <w:rsid w:val="00DA225B"/>
    <w:rsid w:val="00DA4B3F"/>
    <w:rsid w:val="00DB042D"/>
    <w:rsid w:val="00DC43CB"/>
    <w:rsid w:val="00DC6D60"/>
    <w:rsid w:val="00DE258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3A09"/>
    <w:rsid w:val="00E57221"/>
    <w:rsid w:val="00E57A8E"/>
    <w:rsid w:val="00E605F4"/>
    <w:rsid w:val="00E60C27"/>
    <w:rsid w:val="00E62BEF"/>
    <w:rsid w:val="00E63569"/>
    <w:rsid w:val="00E66D74"/>
    <w:rsid w:val="00E70F92"/>
    <w:rsid w:val="00E84010"/>
    <w:rsid w:val="00E855DB"/>
    <w:rsid w:val="00E857AA"/>
    <w:rsid w:val="00E865BA"/>
    <w:rsid w:val="00E90E09"/>
    <w:rsid w:val="00E928DD"/>
    <w:rsid w:val="00E92A68"/>
    <w:rsid w:val="00E93B31"/>
    <w:rsid w:val="00EA71A2"/>
    <w:rsid w:val="00EA7DDC"/>
    <w:rsid w:val="00EB320A"/>
    <w:rsid w:val="00EB772A"/>
    <w:rsid w:val="00EB7D64"/>
    <w:rsid w:val="00EC088B"/>
    <w:rsid w:val="00EC2B2C"/>
    <w:rsid w:val="00ED14C8"/>
    <w:rsid w:val="00ED1660"/>
    <w:rsid w:val="00ED4E65"/>
    <w:rsid w:val="00EE19C8"/>
    <w:rsid w:val="00EF7ADA"/>
    <w:rsid w:val="00F0037C"/>
    <w:rsid w:val="00F01CAA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3073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B29"/>
    <w:rsid w:val="00FE322B"/>
    <w:rsid w:val="00FE5D5E"/>
    <w:rsid w:val="00FE60AD"/>
    <w:rsid w:val="00FE6EC5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111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1F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1F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11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1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493</cp:revision>
  <cp:lastPrinted>2022-08-01T07:39:00Z</cp:lastPrinted>
  <dcterms:created xsi:type="dcterms:W3CDTF">2019-04-29T10:34:00Z</dcterms:created>
  <dcterms:modified xsi:type="dcterms:W3CDTF">2022-08-01T07:46:00Z</dcterms:modified>
</cp:coreProperties>
</file>