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D5" w:rsidRDefault="009F59D5" w:rsidP="009F5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F59D5" w:rsidRDefault="009F59D5" w:rsidP="009F5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9F59D5" w:rsidRDefault="009F59D5" w:rsidP="009F5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2014 год.</w:t>
      </w:r>
    </w:p>
    <w:p w:rsidR="009F59D5" w:rsidRDefault="009F59D5" w:rsidP="009F5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A23C9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A23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за 2014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</w:p>
    <w:p w:rsidR="007341CF" w:rsidRDefault="007341CF" w:rsidP="007341CF">
      <w:pPr>
        <w:pStyle w:val="ab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proofErr w:type="spellStart"/>
      <w:r w:rsidR="00A23C9C">
        <w:rPr>
          <w:szCs w:val="28"/>
        </w:rPr>
        <w:t>Сещинское</w:t>
      </w:r>
      <w:proofErr w:type="spellEnd"/>
      <w:r>
        <w:rPr>
          <w:szCs w:val="28"/>
        </w:rPr>
        <w:t xml:space="preserve"> сельское поселение»  </w:t>
      </w:r>
      <w:r>
        <w:rPr>
          <w:color w:val="000000"/>
          <w:szCs w:val="28"/>
        </w:rPr>
        <w:t xml:space="preserve">об исполнении бюджета  за 2014 год представлена до 1 апреля 2015 года в Контрольно-счётную палату, что соответствует  сроку представления годовой бюджетной отчетности, </w:t>
      </w:r>
      <w:proofErr w:type="gramStart"/>
      <w:r>
        <w:rPr>
          <w:color w:val="000000"/>
          <w:szCs w:val="28"/>
        </w:rPr>
        <w:t>установленному</w:t>
      </w:r>
      <w:proofErr w:type="gramEnd"/>
      <w:r>
        <w:rPr>
          <w:szCs w:val="28"/>
        </w:rPr>
        <w:t xml:space="preserve"> решением </w:t>
      </w:r>
      <w:proofErr w:type="spellStart"/>
      <w:r w:rsidR="00A23C9C">
        <w:rPr>
          <w:szCs w:val="28"/>
        </w:rPr>
        <w:t>Сещинского</w:t>
      </w:r>
      <w:proofErr w:type="spellEnd"/>
      <w:r>
        <w:rPr>
          <w:szCs w:val="28"/>
        </w:rPr>
        <w:t xml:space="preserve"> сельского Совета народных депутатов </w:t>
      </w:r>
      <w:r w:rsidRPr="00785B0C">
        <w:rPr>
          <w:szCs w:val="28"/>
        </w:rPr>
        <w:t>от 15.12.2008 №</w:t>
      </w:r>
      <w:r w:rsidR="00785B0C" w:rsidRPr="00785B0C">
        <w:rPr>
          <w:szCs w:val="28"/>
        </w:rPr>
        <w:t>198</w:t>
      </w:r>
      <w:r w:rsidRPr="00785B0C">
        <w:rPr>
          <w:szCs w:val="28"/>
        </w:rPr>
        <w:t xml:space="preserve"> «Об</w:t>
      </w:r>
      <w:r>
        <w:rPr>
          <w:szCs w:val="28"/>
        </w:rPr>
        <w:t xml:space="preserve"> утверждении Положения о бюджетном процессе в муниципальном образовании «</w:t>
      </w:r>
      <w:proofErr w:type="spellStart"/>
      <w:r w:rsidR="00A23C9C">
        <w:rPr>
          <w:szCs w:val="28"/>
        </w:rPr>
        <w:t>Сещинское</w:t>
      </w:r>
      <w:proofErr w:type="spellEnd"/>
      <w:r>
        <w:rPr>
          <w:szCs w:val="28"/>
        </w:rPr>
        <w:t xml:space="preserve"> сельское поселение». </w:t>
      </w:r>
    </w:p>
    <w:p w:rsidR="007341CF" w:rsidRDefault="007341CF" w:rsidP="007341CF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к внешней проверке годовой отчет муниципального образования «</w:t>
      </w:r>
      <w:proofErr w:type="spellStart"/>
      <w:r w:rsidR="00A23C9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показателей исполнения бюджета муниципального образования «</w:t>
      </w:r>
      <w:proofErr w:type="spellStart"/>
      <w:r w:rsidR="00A23C9C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поселение»: доходов, расходов, дефицита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бюджета.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2014 год первоначально утверждены решением </w:t>
      </w:r>
      <w:proofErr w:type="spellStart"/>
      <w:r w:rsidR="00A23C9C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2</w:t>
      </w:r>
      <w:r w:rsidR="00A23C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.12.2013 года №</w:t>
      </w:r>
      <w:r w:rsidR="00A23C9C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885068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8506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8506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» на 2014 год и на плановый период 2015 и 2016 годов» по доходам в объеме </w:t>
      </w:r>
      <w:r w:rsidR="00885068">
        <w:rPr>
          <w:rFonts w:ascii="Times New Roman" w:hAnsi="Times New Roman" w:cs="Times New Roman"/>
          <w:sz w:val="28"/>
          <w:szCs w:val="28"/>
        </w:rPr>
        <w:t>11 927,3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885068">
        <w:rPr>
          <w:rFonts w:ascii="Times New Roman" w:hAnsi="Times New Roman" w:cs="Times New Roman"/>
          <w:sz w:val="28"/>
          <w:szCs w:val="28"/>
        </w:rPr>
        <w:t>11 927,3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88506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один раз.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2014 год в окончательной редакции утвержден по доходам в объеме  </w:t>
      </w:r>
      <w:r w:rsidR="00885068">
        <w:rPr>
          <w:rFonts w:ascii="Times New Roman" w:hAnsi="Times New Roman" w:cs="Times New Roman"/>
          <w:sz w:val="28"/>
          <w:szCs w:val="28"/>
        </w:rPr>
        <w:t>15 426,7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885068">
        <w:rPr>
          <w:rFonts w:ascii="Times New Roman" w:hAnsi="Times New Roman" w:cs="Times New Roman"/>
          <w:sz w:val="28"/>
          <w:szCs w:val="28"/>
        </w:rPr>
        <w:t>17 154,3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в размере  </w:t>
      </w:r>
      <w:r w:rsidR="00885068">
        <w:rPr>
          <w:rFonts w:ascii="Times New Roman" w:hAnsi="Times New Roman" w:cs="Times New Roman"/>
          <w:sz w:val="28"/>
          <w:szCs w:val="28"/>
        </w:rPr>
        <w:t>1 727,6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A97992">
        <w:rPr>
          <w:rFonts w:ascii="Times New Roman" w:hAnsi="Times New Roman" w:cs="Times New Roman"/>
          <w:sz w:val="28"/>
          <w:szCs w:val="28"/>
        </w:rPr>
        <w:t>3 499,5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A97992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раза, расходы – на   </w:t>
      </w:r>
      <w:r w:rsidR="00A97992">
        <w:rPr>
          <w:rFonts w:ascii="Times New Roman" w:hAnsi="Times New Roman" w:cs="Times New Roman"/>
          <w:sz w:val="28"/>
          <w:szCs w:val="28"/>
        </w:rPr>
        <w:t>5 227,1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A97992">
        <w:rPr>
          <w:rFonts w:ascii="Times New Roman" w:hAnsi="Times New Roman" w:cs="Times New Roman"/>
          <w:sz w:val="28"/>
          <w:szCs w:val="28"/>
        </w:rPr>
        <w:t>1,4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A97992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отчетного года планируемые собственные доходы </w:t>
      </w:r>
      <w:r w:rsidR="00A97992">
        <w:rPr>
          <w:rFonts w:ascii="Times New Roman" w:hAnsi="Times New Roman" w:cs="Times New Roman"/>
          <w:sz w:val="28"/>
          <w:szCs w:val="28"/>
        </w:rPr>
        <w:t>уменьшились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7992">
        <w:rPr>
          <w:rFonts w:ascii="Times New Roman" w:hAnsi="Times New Roman" w:cs="Times New Roman"/>
          <w:sz w:val="28"/>
          <w:szCs w:val="28"/>
        </w:rPr>
        <w:t>1 352,5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A97992">
        <w:rPr>
          <w:rFonts w:ascii="Times New Roman" w:hAnsi="Times New Roman" w:cs="Times New Roman"/>
          <w:sz w:val="28"/>
          <w:szCs w:val="28"/>
        </w:rPr>
        <w:t>11,5</w:t>
      </w:r>
      <w:r>
        <w:rPr>
          <w:rFonts w:ascii="Times New Roman" w:hAnsi="Times New Roman" w:cs="Times New Roman"/>
          <w:sz w:val="28"/>
          <w:szCs w:val="28"/>
        </w:rPr>
        <w:t>%, безвозмездные поступления</w:t>
      </w:r>
      <w:r w:rsidR="00A97992">
        <w:rPr>
          <w:rFonts w:ascii="Times New Roman" w:hAnsi="Times New Roman" w:cs="Times New Roman"/>
          <w:sz w:val="28"/>
          <w:szCs w:val="28"/>
        </w:rPr>
        <w:t xml:space="preserve"> увеличились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7992">
        <w:rPr>
          <w:rFonts w:ascii="Times New Roman" w:hAnsi="Times New Roman" w:cs="Times New Roman"/>
          <w:sz w:val="28"/>
          <w:szCs w:val="28"/>
        </w:rPr>
        <w:t>4 852,0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97992">
        <w:rPr>
          <w:rFonts w:ascii="Times New Roman" w:hAnsi="Times New Roman" w:cs="Times New Roman"/>
          <w:sz w:val="28"/>
          <w:szCs w:val="28"/>
        </w:rPr>
        <w:t>, или в 30,2 раза.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2014 год доходная часть бюджета исполнена в </w:t>
      </w:r>
      <w:r w:rsidRPr="003F149D">
        <w:rPr>
          <w:rFonts w:ascii="Times New Roman" w:hAnsi="Times New Roman" w:cs="Times New Roman"/>
          <w:sz w:val="28"/>
          <w:szCs w:val="28"/>
        </w:rPr>
        <w:t xml:space="preserve">сумме   </w:t>
      </w:r>
      <w:r w:rsidR="003F149D">
        <w:rPr>
          <w:rFonts w:ascii="Times New Roman" w:hAnsi="Times New Roman" w:cs="Times New Roman"/>
          <w:sz w:val="28"/>
          <w:szCs w:val="28"/>
        </w:rPr>
        <w:t>15 996,2</w:t>
      </w:r>
      <w:r w:rsidRPr="003F149D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рублей, или </w:t>
      </w:r>
      <w:r w:rsidR="003F149D">
        <w:rPr>
          <w:rFonts w:ascii="Times New Roman" w:hAnsi="Times New Roman" w:cs="Times New Roman"/>
          <w:sz w:val="28"/>
          <w:szCs w:val="28"/>
        </w:rPr>
        <w:t>103,7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 отчетного периода. К уровню 2013 года доходы увеличились  на   </w:t>
      </w:r>
      <w:r w:rsidR="003F149D">
        <w:rPr>
          <w:rFonts w:ascii="Times New Roman" w:hAnsi="Times New Roman" w:cs="Times New Roman"/>
          <w:sz w:val="28"/>
          <w:szCs w:val="28"/>
        </w:rPr>
        <w:t>3 070,4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1</w:t>
      </w:r>
      <w:r w:rsidR="003F149D">
        <w:rPr>
          <w:rFonts w:ascii="Times New Roman" w:hAnsi="Times New Roman" w:cs="Times New Roman"/>
          <w:sz w:val="28"/>
          <w:szCs w:val="28"/>
        </w:rPr>
        <w:t>23,7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в 2014 году составили  </w:t>
      </w:r>
      <w:r w:rsidR="003F149D">
        <w:rPr>
          <w:rFonts w:ascii="Times New Roman" w:hAnsi="Times New Roman" w:cs="Times New Roman"/>
          <w:sz w:val="28"/>
          <w:szCs w:val="28"/>
        </w:rPr>
        <w:t>13 418,0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3F149D">
        <w:rPr>
          <w:rFonts w:ascii="Times New Roman" w:hAnsi="Times New Roman" w:cs="Times New Roman"/>
          <w:sz w:val="28"/>
          <w:szCs w:val="28"/>
        </w:rPr>
        <w:t>78,2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2013 года расходы у</w:t>
      </w:r>
      <w:r w:rsidR="003F149D">
        <w:rPr>
          <w:rFonts w:ascii="Times New Roman" w:hAnsi="Times New Roman" w:cs="Times New Roman"/>
          <w:sz w:val="28"/>
          <w:szCs w:val="28"/>
        </w:rPr>
        <w:t>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3F149D">
        <w:rPr>
          <w:rFonts w:ascii="Times New Roman" w:hAnsi="Times New Roman" w:cs="Times New Roman"/>
          <w:sz w:val="28"/>
          <w:szCs w:val="28"/>
        </w:rPr>
        <w:t>793,5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темп роста составил </w:t>
      </w:r>
      <w:r w:rsidR="003F149D">
        <w:rPr>
          <w:rFonts w:ascii="Times New Roman" w:hAnsi="Times New Roman" w:cs="Times New Roman"/>
          <w:sz w:val="28"/>
          <w:szCs w:val="28"/>
        </w:rPr>
        <w:t>78,2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исполнения бюджета в 2014 году  при уточненном плановом показателе дефицита бюджета  в объеме </w:t>
      </w:r>
      <w:r w:rsidR="003F149D">
        <w:rPr>
          <w:rFonts w:ascii="Times New Roman" w:hAnsi="Times New Roman" w:cs="Times New Roman"/>
          <w:sz w:val="28"/>
          <w:szCs w:val="28"/>
        </w:rPr>
        <w:t>1 727,6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 сложился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3F149D">
        <w:rPr>
          <w:rFonts w:ascii="Times New Roman" w:hAnsi="Times New Roman" w:cs="Times New Roman"/>
          <w:sz w:val="28"/>
          <w:szCs w:val="28"/>
        </w:rPr>
        <w:t>2 578,2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 муниципального образования «</w:t>
      </w:r>
      <w:proofErr w:type="spellStart"/>
      <w:r w:rsidR="003F149D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="003F14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3F149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3F149D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Совета народных депутатов от 2</w:t>
      </w:r>
      <w:r w:rsidR="003F14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.12.2013 №</w:t>
      </w:r>
      <w:r w:rsidR="003F149D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3F149D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2014 год и на плановый период 2015 и 2016 годов доходы бюджета на 2014 годы были утверждены в сумме </w:t>
      </w:r>
      <w:r w:rsidR="003F149D">
        <w:rPr>
          <w:rFonts w:ascii="Times New Roman" w:hAnsi="Times New Roman" w:cs="Times New Roman"/>
          <w:sz w:val="28"/>
          <w:szCs w:val="28"/>
        </w:rPr>
        <w:t>11 927,3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proofErr w:type="spellStart"/>
      <w:r w:rsidR="003F149D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2</w:t>
      </w:r>
      <w:r w:rsidR="003F14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.02.2014 №2</w:t>
      </w:r>
      <w:r w:rsidR="003F149D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 от </w:t>
      </w:r>
      <w:r>
        <w:rPr>
          <w:rFonts w:ascii="Times New Roman" w:hAnsi="Times New Roman"/>
          <w:bCs/>
          <w:sz w:val="28"/>
          <w:szCs w:val="28"/>
        </w:rPr>
        <w:t xml:space="preserve">  2</w:t>
      </w:r>
      <w:r w:rsidR="003F149D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.03.2014 №</w:t>
      </w:r>
      <w:r w:rsidR="003F149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3F149D">
        <w:rPr>
          <w:rFonts w:ascii="Times New Roman" w:hAnsi="Times New Roman"/>
          <w:bCs/>
          <w:sz w:val="28"/>
          <w:szCs w:val="28"/>
        </w:rPr>
        <w:t xml:space="preserve">от 28.04.2014 №204, от 26.06.2014 №215, 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475461">
        <w:rPr>
          <w:rFonts w:ascii="Times New Roman" w:hAnsi="Times New Roman"/>
          <w:bCs/>
          <w:sz w:val="28"/>
          <w:szCs w:val="28"/>
        </w:rPr>
        <w:t>08</w:t>
      </w:r>
      <w:r>
        <w:rPr>
          <w:rFonts w:ascii="Times New Roman" w:hAnsi="Times New Roman"/>
          <w:bCs/>
          <w:sz w:val="28"/>
          <w:szCs w:val="28"/>
        </w:rPr>
        <w:t>.0</w:t>
      </w:r>
      <w:r w:rsidR="00475461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.2014 №</w:t>
      </w:r>
      <w:r w:rsidR="00475461">
        <w:rPr>
          <w:rFonts w:ascii="Times New Roman" w:hAnsi="Times New Roman"/>
          <w:bCs/>
          <w:sz w:val="28"/>
          <w:szCs w:val="28"/>
        </w:rPr>
        <w:t>220</w:t>
      </w:r>
      <w:r>
        <w:rPr>
          <w:rFonts w:ascii="Times New Roman" w:hAnsi="Times New Roman"/>
          <w:bCs/>
          <w:sz w:val="28"/>
          <w:szCs w:val="28"/>
        </w:rPr>
        <w:t>, от 14.11.2014 №</w:t>
      </w:r>
      <w:r w:rsidR="00475461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475461">
        <w:rPr>
          <w:rFonts w:ascii="Times New Roman" w:hAnsi="Times New Roman"/>
          <w:bCs/>
          <w:sz w:val="28"/>
          <w:szCs w:val="28"/>
        </w:rPr>
        <w:t xml:space="preserve">от 21.11.2014 №27, 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475461">
        <w:rPr>
          <w:rFonts w:ascii="Times New Roman" w:hAnsi="Times New Roman"/>
          <w:bCs/>
          <w:sz w:val="28"/>
          <w:szCs w:val="28"/>
        </w:rPr>
        <w:t>30</w:t>
      </w:r>
      <w:r>
        <w:rPr>
          <w:rFonts w:ascii="Times New Roman" w:hAnsi="Times New Roman"/>
          <w:bCs/>
          <w:sz w:val="28"/>
          <w:szCs w:val="28"/>
        </w:rPr>
        <w:t>.12.2014 №3</w:t>
      </w:r>
      <w:r w:rsidR="00475461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 «О внесении изменений и дополнений в решение </w:t>
      </w:r>
      <w:proofErr w:type="spellStart"/>
      <w:r w:rsidR="005A6BFF">
        <w:rPr>
          <w:rFonts w:ascii="Times New Roman" w:hAnsi="Times New Roman"/>
          <w:bCs/>
          <w:sz w:val="28"/>
          <w:szCs w:val="28"/>
        </w:rPr>
        <w:t>Сещинского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Совета народных депутатов 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5A6BFF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2014 год и на плановый период 2015 и 2016 годов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были внесены изменения, первоначально утвержденные параметры доходной части бюджета увеличены на сумму </w:t>
      </w:r>
      <w:r w:rsidR="005A6BFF">
        <w:rPr>
          <w:rFonts w:ascii="Times New Roman" w:hAnsi="Times New Roman" w:cs="Times New Roman"/>
          <w:sz w:val="28"/>
          <w:szCs w:val="28"/>
        </w:rPr>
        <w:t>3 499,5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 составили    </w:t>
      </w:r>
      <w:r w:rsidR="005A6BFF">
        <w:rPr>
          <w:rFonts w:ascii="Times New Roman" w:hAnsi="Times New Roman" w:cs="Times New Roman"/>
          <w:sz w:val="28"/>
          <w:szCs w:val="28"/>
        </w:rPr>
        <w:t>15 426,7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связано с ростом безвозмездных поступлений </w:t>
      </w:r>
      <w:r w:rsidR="005A6BF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B4787">
        <w:rPr>
          <w:rFonts w:ascii="Times New Roman" w:hAnsi="Times New Roman" w:cs="Times New Roman"/>
          <w:sz w:val="28"/>
          <w:szCs w:val="28"/>
        </w:rPr>
        <w:t>4 852,0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дополнительно увеличен</w:t>
      </w:r>
      <w:r w:rsidR="004B478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4787">
        <w:rPr>
          <w:rFonts w:ascii="Times New Roman" w:hAnsi="Times New Roman" w:cs="Times New Roman"/>
          <w:sz w:val="28"/>
          <w:szCs w:val="28"/>
        </w:rPr>
        <w:t xml:space="preserve">субсидии бюджетам поселений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B4787">
        <w:rPr>
          <w:rFonts w:ascii="Times New Roman" w:hAnsi="Times New Roman" w:cs="Times New Roman"/>
          <w:sz w:val="28"/>
          <w:szCs w:val="28"/>
        </w:rPr>
        <w:t>4 850,4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4B4787">
        <w:rPr>
          <w:rFonts w:ascii="Times New Roman" w:hAnsi="Times New Roman" w:cs="Times New Roman"/>
          <w:sz w:val="28"/>
          <w:szCs w:val="28"/>
        </w:rPr>
        <w:t>субвенции в сумме 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341CF" w:rsidRDefault="007341CF" w:rsidP="007341CF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 бюджета (далее собственным) прогноз поступлений у</w:t>
      </w:r>
      <w:r w:rsidR="00287565">
        <w:rPr>
          <w:rFonts w:ascii="Times New Roman" w:hAnsi="Times New Roman" w:cs="Times New Roman"/>
          <w:sz w:val="28"/>
          <w:szCs w:val="28"/>
        </w:rPr>
        <w:t>меньшен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287565">
        <w:rPr>
          <w:rFonts w:ascii="Times New Roman" w:hAnsi="Times New Roman" w:cs="Times New Roman"/>
          <w:sz w:val="28"/>
          <w:szCs w:val="28"/>
        </w:rPr>
        <w:t xml:space="preserve">1 352,5 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 год доходная часть бюджета муниципального образования «</w:t>
      </w:r>
      <w:proofErr w:type="spellStart"/>
      <w:r w:rsidR="00287565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исполнена в сумме   </w:t>
      </w:r>
      <w:r w:rsidR="00287565">
        <w:rPr>
          <w:rFonts w:ascii="Times New Roman" w:hAnsi="Times New Roman" w:cs="Times New Roman"/>
          <w:sz w:val="28"/>
          <w:szCs w:val="28"/>
        </w:rPr>
        <w:t>15 996,2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287565">
        <w:rPr>
          <w:rFonts w:ascii="Times New Roman" w:hAnsi="Times New Roman" w:cs="Times New Roman"/>
          <w:sz w:val="28"/>
          <w:szCs w:val="28"/>
        </w:rPr>
        <w:t>134,1</w:t>
      </w:r>
      <w:r>
        <w:rPr>
          <w:rFonts w:ascii="Times New Roman" w:hAnsi="Times New Roman" w:cs="Times New Roman"/>
          <w:sz w:val="28"/>
          <w:szCs w:val="28"/>
        </w:rPr>
        <w:t>% к первоначально утвержденным плановым назначениям.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 плана в бюджет муниципального образования «</w:t>
      </w:r>
      <w:proofErr w:type="spellStart"/>
      <w:r w:rsidR="00287565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287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поступило   </w:t>
      </w:r>
      <w:r w:rsidR="00287565">
        <w:rPr>
          <w:rFonts w:ascii="Times New Roman" w:hAnsi="Times New Roman" w:cs="Times New Roman"/>
          <w:sz w:val="28"/>
          <w:szCs w:val="28"/>
        </w:rPr>
        <w:t>569,5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Темп роста к уровню 2013 года составил </w:t>
      </w:r>
      <w:r w:rsidR="00287565">
        <w:rPr>
          <w:rFonts w:ascii="Times New Roman" w:hAnsi="Times New Roman" w:cs="Times New Roman"/>
          <w:sz w:val="28"/>
          <w:szCs w:val="28"/>
        </w:rPr>
        <w:t>123,7</w:t>
      </w:r>
      <w:r>
        <w:rPr>
          <w:rFonts w:ascii="Times New Roman" w:hAnsi="Times New Roman" w:cs="Times New Roman"/>
          <w:sz w:val="28"/>
          <w:szCs w:val="28"/>
        </w:rPr>
        <w:t xml:space="preserve"> процента. Перевыполнение плановых назначений в основном обусловлено ростом межбюджетных трансфертов из областного бюджета. 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Динамика доходной части бюджета муниципального образования «</w:t>
      </w:r>
      <w:proofErr w:type="spellStart"/>
      <w:r w:rsidR="00287565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2010 - 2014 годы представлена в таблице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360" w:type="dxa"/>
        <w:tblLayout w:type="fixed"/>
        <w:tblLook w:val="04A0"/>
      </w:tblPr>
      <w:tblGrid>
        <w:gridCol w:w="1308"/>
        <w:gridCol w:w="935"/>
        <w:gridCol w:w="966"/>
        <w:gridCol w:w="856"/>
        <w:gridCol w:w="928"/>
        <w:gridCol w:w="888"/>
        <w:gridCol w:w="996"/>
        <w:gridCol w:w="668"/>
        <w:gridCol w:w="992"/>
        <w:gridCol w:w="673"/>
      </w:tblGrid>
      <w:tr w:rsidR="007341CF" w:rsidTr="007341CF">
        <w:trPr>
          <w:trHeight w:val="24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 год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</w:tr>
      <w:tr w:rsidR="007341CF" w:rsidTr="001A0D0D">
        <w:trPr>
          <w:trHeight w:val="2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341CF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14 084,5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11 399,8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15 154,8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12 925,8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15 996,2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123,7</w:t>
            </w:r>
          </w:p>
        </w:tc>
      </w:tr>
      <w:tr w:rsidR="007341CF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4 100,4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5 049,6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8 725,7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9 500,1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10 980,4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</w:tr>
      <w:tr w:rsidR="007341CF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3 763,4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4 654,2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7 189,1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1A0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8 643,7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1A0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9 991,4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1A0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</w:tr>
      <w:tr w:rsidR="007341CF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1A0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1 536,6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1A0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3,9 раза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1A0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1A0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</w:tr>
      <w:tr w:rsidR="007341CF" w:rsidTr="001A0D0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9 984,1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6 350,2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45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25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6 429,1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45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3 425,7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45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E87EAF" w:rsidP="00E8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5 015,8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45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146,4</w:t>
            </w:r>
          </w:p>
        </w:tc>
      </w:tr>
    </w:tbl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EE249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58C">
        <w:rPr>
          <w:rFonts w:ascii="Times New Roman" w:hAnsi="Times New Roman" w:cs="Times New Roman"/>
          <w:sz w:val="28"/>
          <w:szCs w:val="28"/>
        </w:rPr>
        <w:t>Приведенные д</w:t>
      </w:r>
      <w:r>
        <w:rPr>
          <w:rFonts w:ascii="Times New Roman" w:hAnsi="Times New Roman" w:cs="Times New Roman"/>
          <w:sz w:val="28"/>
          <w:szCs w:val="28"/>
        </w:rPr>
        <w:t>анные свидетельствуют, что за 2014 год поступление доходов в бюджет муниципального образования «</w:t>
      </w:r>
      <w:proofErr w:type="spellStart"/>
      <w:r w:rsidR="0074558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745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по отношению к уровню предыдущего отчетного периода увеличилось на </w:t>
      </w:r>
      <w:r w:rsidR="0074558C">
        <w:rPr>
          <w:rFonts w:ascii="Times New Roman" w:hAnsi="Times New Roman" w:cs="Times New Roman"/>
          <w:sz w:val="28"/>
          <w:szCs w:val="28"/>
        </w:rPr>
        <w:t>23,7</w:t>
      </w:r>
      <w:r>
        <w:rPr>
          <w:rFonts w:ascii="Times New Roman" w:hAnsi="Times New Roman" w:cs="Times New Roman"/>
          <w:sz w:val="28"/>
          <w:szCs w:val="28"/>
        </w:rPr>
        <w:t xml:space="preserve"> процента. Увеличение сложилось в основном за счет безвозмездных поступлений из областного бюджета. Темп роста собственных доходов по сравнению с уровнем 2013 года составил </w:t>
      </w:r>
      <w:r w:rsidR="0074558C">
        <w:rPr>
          <w:rFonts w:ascii="Times New Roman" w:hAnsi="Times New Roman" w:cs="Times New Roman"/>
          <w:sz w:val="28"/>
          <w:szCs w:val="28"/>
        </w:rPr>
        <w:t>115,6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 темп роста безвозмездных поступлений выше темпа роста собственных доходов на </w:t>
      </w:r>
      <w:r w:rsidR="0074558C">
        <w:rPr>
          <w:rFonts w:ascii="Times New Roman" w:hAnsi="Times New Roman" w:cs="Times New Roman"/>
          <w:sz w:val="28"/>
          <w:szCs w:val="28"/>
        </w:rPr>
        <w:t>30,8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 </w:t>
      </w:r>
      <w:r w:rsidR="0074558C">
        <w:rPr>
          <w:rFonts w:ascii="Times New Roman" w:hAnsi="Times New Roman" w:cs="Times New Roman"/>
          <w:sz w:val="28"/>
          <w:szCs w:val="28"/>
        </w:rPr>
        <w:t>10 980,4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74558C">
        <w:rPr>
          <w:rFonts w:ascii="Times New Roman" w:hAnsi="Times New Roman" w:cs="Times New Roman"/>
          <w:sz w:val="28"/>
          <w:szCs w:val="28"/>
        </w:rPr>
        <w:t>115,6</w:t>
      </w:r>
      <w:r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proofErr w:type="spellStart"/>
      <w:r w:rsidR="0074558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показал, что удельный вес собственных доходов в 2014 году составил </w:t>
      </w:r>
      <w:r w:rsidR="0074558C">
        <w:rPr>
          <w:rFonts w:ascii="Times New Roman" w:hAnsi="Times New Roman" w:cs="Times New Roman"/>
          <w:sz w:val="28"/>
          <w:szCs w:val="28"/>
        </w:rPr>
        <w:t>68,6</w:t>
      </w:r>
      <w:r>
        <w:rPr>
          <w:rFonts w:ascii="Times New Roman" w:hAnsi="Times New Roman" w:cs="Times New Roman"/>
          <w:sz w:val="28"/>
          <w:szCs w:val="28"/>
        </w:rPr>
        <w:t xml:space="preserve">%, что ниже уровня прошлого года на </w:t>
      </w:r>
      <w:r w:rsidR="0074558C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74558C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2010 - 2014 годы приведена в таблице.</w:t>
      </w:r>
    </w:p>
    <w:p w:rsidR="007341CF" w:rsidRDefault="007341CF" w:rsidP="007341CF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e"/>
        <w:tblW w:w="0" w:type="auto"/>
        <w:tblInd w:w="360" w:type="dxa"/>
        <w:tblLook w:val="04A0"/>
      </w:tblPr>
      <w:tblGrid>
        <w:gridCol w:w="1628"/>
        <w:gridCol w:w="1517"/>
        <w:gridCol w:w="1516"/>
        <w:gridCol w:w="1516"/>
        <w:gridCol w:w="1516"/>
        <w:gridCol w:w="1517"/>
      </w:tblGrid>
      <w:tr w:rsidR="007341CF" w:rsidTr="007341C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7341CF" w:rsidTr="007341C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341CF" w:rsidTr="007341C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042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45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</w:tr>
      <w:tr w:rsidR="007341CF" w:rsidTr="007341C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042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 w:rsidP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45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</w:tr>
      <w:tr w:rsidR="007341CF" w:rsidTr="007341C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042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45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</w:tr>
      <w:tr w:rsidR="007341CF" w:rsidTr="007341C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Безвозмездные </w:t>
            </w:r>
            <w:r>
              <w:rPr>
                <w:rFonts w:ascii="Times New Roman" w:hAnsi="Times New Roman" w:cs="Times New Roman"/>
              </w:rPr>
              <w:lastRenderedPageBreak/>
              <w:t>поступления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042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A6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</w:tr>
    </w:tbl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Данные таблицы свидетельствуют о снижении в 2014 году доли собственных доходов и увеличении доли безвозмездных поступлений из областного бюджета на </w:t>
      </w:r>
      <w:r w:rsidR="00885BEA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пункта, в абсолютном выражении  объем безвозмездных поступлений увеличился на  </w:t>
      </w:r>
      <w:r w:rsidR="00885BEA">
        <w:rPr>
          <w:rFonts w:ascii="Times New Roman" w:hAnsi="Times New Roman" w:cs="Times New Roman"/>
          <w:sz w:val="28"/>
          <w:szCs w:val="28"/>
        </w:rPr>
        <w:t>1 590,1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поступления собственных доходов в структуре доходов бюджета муниципального образования «</w:t>
      </w:r>
      <w:proofErr w:type="spellStart"/>
      <w:r w:rsidR="00885BEA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885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представлена на диаграмме.</w:t>
      </w:r>
      <w:r>
        <w:rPr>
          <w:noProof/>
          <w:lang w:eastAsia="ru-RU"/>
        </w:rPr>
        <w:drawing>
          <wp:inline distT="0" distB="0" distL="0" distR="0">
            <wp:extent cx="4927600" cy="25781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Удельный вес собственных доходов бюджета.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установленных заданий  по налоговым и неналоговым доходам обеспечено на 10</w:t>
      </w:r>
      <w:r w:rsidR="00885BEA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885BEA">
        <w:rPr>
          <w:rFonts w:ascii="Times New Roman" w:hAnsi="Times New Roman" w:cs="Times New Roman"/>
          <w:sz w:val="28"/>
          <w:szCs w:val="28"/>
        </w:rPr>
        <w:t>62,5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885BEA">
        <w:rPr>
          <w:rFonts w:ascii="Times New Roman" w:hAnsi="Times New Roman" w:cs="Times New Roman"/>
          <w:sz w:val="28"/>
          <w:szCs w:val="28"/>
        </w:rPr>
        <w:t>6,1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7341CF" w:rsidRDefault="007341CF" w:rsidP="007341CF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B0C">
        <w:rPr>
          <w:rFonts w:ascii="Times New Roman" w:hAnsi="Times New Roman" w:cs="Times New Roman"/>
          <w:sz w:val="28"/>
          <w:szCs w:val="28"/>
        </w:rPr>
        <w:t>Структу</w:t>
      </w:r>
      <w:r>
        <w:rPr>
          <w:rFonts w:ascii="Times New Roman" w:hAnsi="Times New Roman" w:cs="Times New Roman"/>
          <w:sz w:val="28"/>
          <w:szCs w:val="28"/>
        </w:rPr>
        <w:t>ра собственных доходов бюджета муниципального образования «</w:t>
      </w:r>
      <w:proofErr w:type="spellStart"/>
      <w:r w:rsidR="00885BEA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2012 -2014 годы представлена в таблице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360" w:type="dxa"/>
        <w:tblLook w:val="04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7341CF" w:rsidTr="007341CF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</w:tr>
      <w:tr w:rsidR="007341CF" w:rsidTr="007341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Стр-ра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10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7 189,1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FC2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8 643,7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Pr="00244EA8" w:rsidRDefault="00885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b/>
                <w:sz w:val="24"/>
                <w:szCs w:val="24"/>
              </w:rPr>
              <w:t>9 991,4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10B54" w:rsidP="00FC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6 766,</w:t>
            </w:r>
            <w:r w:rsidR="00FC2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FC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8 070,9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 w:rsidP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Pr="00244EA8" w:rsidRDefault="00885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7 762,2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товары (работы, услуги)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10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FC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Pr="00244EA8" w:rsidRDefault="00885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1 272,8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с/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10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FC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Pr="00244EA8" w:rsidRDefault="00885BEA" w:rsidP="00244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44EA8" w:rsidRPr="00244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10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FC2D1A" w:rsidP="00FC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 w:rsidP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Pr="00244EA8" w:rsidRDefault="005355F9" w:rsidP="00535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9D7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10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FC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Pr="00244EA8" w:rsidRDefault="005A2521" w:rsidP="00244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EA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244EA8" w:rsidRPr="00244EA8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9D7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10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1 536,6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973D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2D1A">
              <w:rPr>
                <w:rFonts w:ascii="Times New Roman" w:hAnsi="Times New Roman" w:cs="Times New Roman"/>
                <w:b/>
                <w:sz w:val="24"/>
                <w:szCs w:val="24"/>
              </w:rPr>
              <w:t>7,6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856,4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A25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989,0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</w:tr>
      <w:tr w:rsidR="00885BEA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EA" w:rsidRDefault="00885BEA">
            <w:pPr>
              <w:rPr>
                <w:rFonts w:ascii="Times New Roman" w:hAnsi="Times New Roman" w:cs="Times New Roman"/>
                <w:b/>
              </w:rPr>
            </w:pPr>
          </w:p>
          <w:p w:rsidR="00885BEA" w:rsidRDefault="00885B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EA" w:rsidRPr="00DD6D75" w:rsidRDefault="00B10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EA" w:rsidRPr="00DD6D75" w:rsidRDefault="0078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EA" w:rsidRPr="00DD6D75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D7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EA" w:rsidRPr="00DD6D75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EA" w:rsidRPr="00DD6D75" w:rsidRDefault="005A2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D75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EA" w:rsidRPr="00DD6D75" w:rsidRDefault="009D7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земельные участи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B10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1 105,5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85B0C" w:rsidP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7D60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A2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9D7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7341CF" w:rsidTr="007341CF">
        <w:trPr>
          <w:trHeight w:val="932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аренды муниципального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973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973D74" w:rsidP="00973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A2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9D7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D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8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A2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9D7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A2521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5A2521">
            <w:pPr>
              <w:rPr>
                <w:rFonts w:ascii="Times New Roman" w:hAnsi="Times New Roman" w:cs="Times New Roman"/>
              </w:rPr>
            </w:pPr>
          </w:p>
          <w:p w:rsidR="005A2521" w:rsidRDefault="005A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оказания платных услуг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B10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78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5A2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9D7B9F" w:rsidP="009D7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5A2521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5A2521">
            <w:pPr>
              <w:rPr>
                <w:rFonts w:ascii="Times New Roman" w:hAnsi="Times New Roman" w:cs="Times New Roman"/>
              </w:rPr>
            </w:pPr>
          </w:p>
          <w:p w:rsidR="005A2521" w:rsidRDefault="005A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B10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78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DD6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5A2521" w:rsidP="005A2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21" w:rsidRDefault="009D7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3D74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74" w:rsidRDefault="00973D74">
            <w:pPr>
              <w:rPr>
                <w:rFonts w:ascii="Times New Roman" w:hAnsi="Times New Roman" w:cs="Times New Roman"/>
              </w:rPr>
            </w:pPr>
            <w:r w:rsidRPr="00973D74">
              <w:rPr>
                <w:rFonts w:ascii="Times New Roman" w:hAnsi="Times New Roman" w:cs="Times New Roman"/>
              </w:rPr>
              <w:t>Прочие поступления от денежных взысканий</w:t>
            </w:r>
            <w:proofErr w:type="gramStart"/>
            <w:r w:rsidRPr="00973D7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73D74">
              <w:rPr>
                <w:rFonts w:ascii="Times New Roman" w:hAnsi="Times New Roman" w:cs="Times New Roman"/>
              </w:rPr>
              <w:t xml:space="preserve"> штрафов</w:t>
            </w:r>
          </w:p>
          <w:p w:rsidR="00973D74" w:rsidRDefault="00973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74" w:rsidRDefault="00973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74" w:rsidRDefault="00973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74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74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74" w:rsidRDefault="007D60DD" w:rsidP="005A2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D74" w:rsidRDefault="007D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1CF" w:rsidTr="007341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D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8 725,7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973D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DD6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9 500,1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A25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10 980,4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доходными источниками, сформировавшими  </w:t>
      </w:r>
      <w:r w:rsidR="009D7B9F">
        <w:rPr>
          <w:rFonts w:ascii="Times New Roman" w:hAnsi="Times New Roman" w:cs="Times New Roman"/>
          <w:sz w:val="28"/>
          <w:szCs w:val="28"/>
        </w:rPr>
        <w:t>70,7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9D7B9F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является налог на доходы физических лиц</w:t>
      </w:r>
      <w:r w:rsidR="009D7B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B9F" w:rsidRDefault="009D7B9F" w:rsidP="007341CF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41CF" w:rsidRDefault="007341CF" w:rsidP="007341CF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 муниципального образования «</w:t>
      </w:r>
      <w:proofErr w:type="spellStart"/>
      <w:r w:rsidR="009D7B9F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налоговые доходы в бюджет поступили в сумме   </w:t>
      </w:r>
      <w:r w:rsidR="009D7B9F">
        <w:rPr>
          <w:rFonts w:ascii="Times New Roman" w:hAnsi="Times New Roman" w:cs="Times New Roman"/>
          <w:sz w:val="28"/>
          <w:szCs w:val="28"/>
        </w:rPr>
        <w:t xml:space="preserve">9991,4 </w:t>
      </w:r>
      <w:r>
        <w:rPr>
          <w:rFonts w:ascii="Times New Roman" w:hAnsi="Times New Roman" w:cs="Times New Roman"/>
          <w:sz w:val="28"/>
          <w:szCs w:val="28"/>
        </w:rPr>
        <w:t>тыс. рублей, или 10</w:t>
      </w:r>
      <w:r w:rsidR="00CC3FB9">
        <w:rPr>
          <w:rFonts w:ascii="Times New Roman" w:hAnsi="Times New Roman" w:cs="Times New Roman"/>
          <w:sz w:val="28"/>
          <w:szCs w:val="28"/>
        </w:rPr>
        <w:t>6,0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бюджет  сверх плана поступило   </w:t>
      </w:r>
      <w:r w:rsidR="00CC3FB9">
        <w:rPr>
          <w:rFonts w:ascii="Times New Roman" w:hAnsi="Times New Roman" w:cs="Times New Roman"/>
          <w:sz w:val="28"/>
          <w:szCs w:val="28"/>
        </w:rPr>
        <w:t>568,6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налоговых платежей.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группе налоговых доходов перевыполнение плановых назначений  обеспечено по всем источникам.</w:t>
      </w:r>
    </w:p>
    <w:p w:rsidR="00CC3FB9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лиц -  </w:t>
      </w:r>
      <w:r w:rsidR="00CC3FB9">
        <w:rPr>
          <w:rFonts w:ascii="Times New Roman" w:hAnsi="Times New Roman" w:cs="Times New Roman"/>
          <w:sz w:val="28"/>
          <w:szCs w:val="28"/>
        </w:rPr>
        <w:t>70,7 процента.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 </w:t>
      </w:r>
      <w:r w:rsidR="00CC3FB9">
        <w:rPr>
          <w:rFonts w:ascii="Times New Roman" w:hAnsi="Times New Roman" w:cs="Times New Roman"/>
          <w:sz w:val="28"/>
          <w:szCs w:val="28"/>
        </w:rPr>
        <w:t>7 762,2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CC3FB9">
        <w:rPr>
          <w:rFonts w:ascii="Times New Roman" w:hAnsi="Times New Roman" w:cs="Times New Roman"/>
          <w:sz w:val="28"/>
          <w:szCs w:val="28"/>
        </w:rPr>
        <w:t>4,7</w:t>
      </w:r>
      <w:r>
        <w:rPr>
          <w:rFonts w:ascii="Times New Roman" w:hAnsi="Times New Roman" w:cs="Times New Roman"/>
          <w:sz w:val="28"/>
          <w:szCs w:val="28"/>
        </w:rPr>
        <w:t xml:space="preserve">% плана,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поступления составили   </w:t>
      </w:r>
      <w:r w:rsidR="00CC3FB9">
        <w:rPr>
          <w:rFonts w:ascii="Times New Roman" w:hAnsi="Times New Roman" w:cs="Times New Roman"/>
          <w:sz w:val="28"/>
          <w:szCs w:val="28"/>
        </w:rPr>
        <w:t>568,6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Первоначальный план по НДФЛ был у</w:t>
      </w:r>
      <w:r w:rsidR="00CC3FB9">
        <w:rPr>
          <w:rFonts w:ascii="Times New Roman" w:hAnsi="Times New Roman" w:cs="Times New Roman"/>
          <w:sz w:val="28"/>
          <w:szCs w:val="28"/>
        </w:rPr>
        <w:t>меньшен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CC3FB9">
        <w:rPr>
          <w:rFonts w:ascii="Times New Roman" w:hAnsi="Times New Roman" w:cs="Times New Roman"/>
          <w:sz w:val="28"/>
          <w:szCs w:val="28"/>
        </w:rPr>
        <w:t>1 313,5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CC3FB9">
        <w:rPr>
          <w:rFonts w:ascii="Times New Roman" w:hAnsi="Times New Roman" w:cs="Times New Roman"/>
          <w:sz w:val="28"/>
          <w:szCs w:val="28"/>
        </w:rPr>
        <w:t>89,0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2013 года составили </w:t>
      </w:r>
      <w:r w:rsidR="00CC3FB9">
        <w:rPr>
          <w:rFonts w:ascii="Times New Roman" w:hAnsi="Times New Roman" w:cs="Times New Roman"/>
          <w:sz w:val="28"/>
          <w:szCs w:val="28"/>
        </w:rPr>
        <w:t>96,2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Налоги на товары (работы, услуги),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поступил в 2014 году в сумме </w:t>
      </w:r>
      <w:r w:rsidR="00CC3FB9">
        <w:rPr>
          <w:rFonts w:ascii="Times New Roman" w:hAnsi="Times New Roman" w:cs="Times New Roman"/>
          <w:sz w:val="28"/>
          <w:szCs w:val="28"/>
        </w:rPr>
        <w:t>1 272,8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CC3F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,0% плана. Первоначальный план уменьшен на </w:t>
      </w:r>
      <w:r w:rsidR="00CC3FB9">
        <w:rPr>
          <w:rFonts w:ascii="Times New Roman" w:hAnsi="Times New Roman" w:cs="Times New Roman"/>
          <w:sz w:val="28"/>
          <w:szCs w:val="28"/>
        </w:rPr>
        <w:t>282,4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CC3FB9">
        <w:rPr>
          <w:rFonts w:ascii="Times New Roman" w:hAnsi="Times New Roman" w:cs="Times New Roman"/>
          <w:sz w:val="28"/>
          <w:szCs w:val="28"/>
        </w:rPr>
        <w:t>81,8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C3FB9" w:rsidRDefault="007341CF" w:rsidP="00CC3F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   </w:t>
      </w:r>
      <w:r w:rsidR="00CC3FB9">
        <w:rPr>
          <w:rFonts w:ascii="Times New Roman" w:hAnsi="Times New Roman" w:cs="Times New Roman"/>
          <w:sz w:val="28"/>
          <w:szCs w:val="28"/>
        </w:rPr>
        <w:t>0,</w:t>
      </w:r>
      <w:r w:rsidR="00C41D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100,</w:t>
      </w:r>
      <w:r w:rsidR="00CC3F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уточненных плановых назначений. </w:t>
      </w:r>
      <w:r w:rsidR="00CC3FB9">
        <w:rPr>
          <w:rFonts w:ascii="Times New Roman" w:hAnsi="Times New Roman" w:cs="Times New Roman"/>
          <w:sz w:val="28"/>
          <w:szCs w:val="28"/>
        </w:rPr>
        <w:t xml:space="preserve">Темп роста поступления налога к уровню 2013 года составили 58,7 процента.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поступил в 2014 году в сумме </w:t>
      </w:r>
      <w:r w:rsidR="00CC3FB9">
        <w:rPr>
          <w:rFonts w:ascii="Times New Roman" w:hAnsi="Times New Roman" w:cs="Times New Roman"/>
          <w:sz w:val="28"/>
          <w:szCs w:val="28"/>
        </w:rPr>
        <w:t>131,2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C3FB9">
        <w:rPr>
          <w:rFonts w:ascii="Times New Roman" w:hAnsi="Times New Roman" w:cs="Times New Roman"/>
          <w:sz w:val="28"/>
          <w:szCs w:val="28"/>
        </w:rPr>
        <w:t>124,3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6B43C1">
        <w:rPr>
          <w:rFonts w:ascii="Times New Roman" w:hAnsi="Times New Roman" w:cs="Times New Roman"/>
          <w:sz w:val="28"/>
          <w:szCs w:val="28"/>
        </w:rPr>
        <w:t>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6B43C1">
        <w:rPr>
          <w:rFonts w:ascii="Times New Roman" w:hAnsi="Times New Roman" w:cs="Times New Roman"/>
          <w:sz w:val="28"/>
          <w:szCs w:val="28"/>
        </w:rPr>
        <w:t>124,9</w:t>
      </w:r>
      <w:r>
        <w:rPr>
          <w:rFonts w:ascii="Times New Roman" w:hAnsi="Times New Roman" w:cs="Times New Roman"/>
          <w:sz w:val="28"/>
          <w:szCs w:val="28"/>
        </w:rPr>
        <w:t>% процента.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пункта 1 статьи 394 Налогового кодекса РФ.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земельный налог поступил в бюджет в сумме </w:t>
      </w:r>
      <w:r w:rsidR="006B43C1">
        <w:rPr>
          <w:rFonts w:ascii="Times New Roman" w:hAnsi="Times New Roman" w:cs="Times New Roman"/>
          <w:sz w:val="28"/>
          <w:szCs w:val="28"/>
        </w:rPr>
        <w:t>82</w:t>
      </w:r>
      <w:r w:rsidR="00404C91">
        <w:rPr>
          <w:rFonts w:ascii="Times New Roman" w:hAnsi="Times New Roman" w:cs="Times New Roman"/>
          <w:sz w:val="28"/>
          <w:szCs w:val="28"/>
        </w:rPr>
        <w:t>4</w:t>
      </w:r>
      <w:r w:rsidR="006B43C1">
        <w:rPr>
          <w:rFonts w:ascii="Times New Roman" w:hAnsi="Times New Roman" w:cs="Times New Roman"/>
          <w:sz w:val="28"/>
          <w:szCs w:val="28"/>
        </w:rPr>
        <w:t>,</w:t>
      </w:r>
      <w:r w:rsidR="00404C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B43C1">
        <w:rPr>
          <w:rFonts w:ascii="Times New Roman" w:hAnsi="Times New Roman" w:cs="Times New Roman"/>
          <w:sz w:val="28"/>
          <w:szCs w:val="28"/>
        </w:rPr>
        <w:t>130,2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6B43C1">
        <w:rPr>
          <w:rFonts w:ascii="Times New Roman" w:hAnsi="Times New Roman" w:cs="Times New Roman"/>
          <w:sz w:val="28"/>
          <w:szCs w:val="28"/>
        </w:rPr>
        <w:t>269,8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</w:t>
      </w:r>
      <w:r w:rsidR="00450B21">
        <w:rPr>
          <w:rFonts w:ascii="Times New Roman" w:hAnsi="Times New Roman" w:cs="Times New Roman"/>
          <w:sz w:val="28"/>
          <w:szCs w:val="28"/>
        </w:rPr>
        <w:t>увеличилось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3C1">
        <w:rPr>
          <w:rFonts w:ascii="Times New Roman" w:hAnsi="Times New Roman" w:cs="Times New Roman"/>
          <w:sz w:val="28"/>
          <w:szCs w:val="28"/>
        </w:rPr>
        <w:t>в 2,3 раза.</w:t>
      </w:r>
    </w:p>
    <w:p w:rsidR="007341CF" w:rsidRDefault="007341CF" w:rsidP="007341CF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41CF" w:rsidRDefault="007341CF" w:rsidP="007341CF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215">
        <w:rPr>
          <w:rFonts w:ascii="Times New Roman" w:hAnsi="Times New Roman" w:cs="Times New Roman"/>
          <w:b/>
          <w:sz w:val="28"/>
          <w:szCs w:val="28"/>
        </w:rPr>
        <w:t>Неналоговые доходы бюджета муниципального образования «</w:t>
      </w:r>
      <w:proofErr w:type="spellStart"/>
      <w:r w:rsidR="006B43C1" w:rsidRPr="00E95215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Pr="00E95215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в бюджет поступило  </w:t>
      </w:r>
      <w:r w:rsidR="00C34E34">
        <w:rPr>
          <w:rFonts w:ascii="Times New Roman" w:hAnsi="Times New Roman" w:cs="Times New Roman"/>
          <w:sz w:val="28"/>
          <w:szCs w:val="28"/>
        </w:rPr>
        <w:t>989,0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10</w:t>
      </w:r>
      <w:r w:rsidR="009E71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713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составил </w:t>
      </w:r>
      <w:r w:rsidR="009E7139">
        <w:rPr>
          <w:rFonts w:ascii="Times New Roman" w:hAnsi="Times New Roman" w:cs="Times New Roman"/>
          <w:sz w:val="28"/>
          <w:szCs w:val="28"/>
        </w:rPr>
        <w:t>115,5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9E7139">
        <w:rPr>
          <w:rFonts w:ascii="Times New Roman" w:hAnsi="Times New Roman" w:cs="Times New Roman"/>
          <w:sz w:val="28"/>
          <w:szCs w:val="28"/>
        </w:rPr>
        <w:t>9,0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9E7139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 уровн</w:t>
      </w:r>
      <w:r w:rsidR="009E713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2013 года.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источниками, формирующими неналоговые доходы бюджета в 2014 году, являлись доходы от сдачи в аренду имущества, (</w:t>
      </w:r>
      <w:r w:rsidR="009E7139">
        <w:rPr>
          <w:rFonts w:ascii="Times New Roman" w:hAnsi="Times New Roman" w:cs="Times New Roman"/>
          <w:sz w:val="28"/>
          <w:szCs w:val="28"/>
        </w:rPr>
        <w:t>2,9</w:t>
      </w:r>
      <w:r>
        <w:rPr>
          <w:rFonts w:ascii="Times New Roman" w:hAnsi="Times New Roman" w:cs="Times New Roman"/>
          <w:sz w:val="28"/>
          <w:szCs w:val="28"/>
        </w:rPr>
        <w:t>%) и доходы, получаемые в виде арендной платы за земельные участки (</w:t>
      </w:r>
      <w:r w:rsidR="009E7139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представлена на диаграмме</w:t>
      </w:r>
      <w:r w:rsidR="006141B4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060950" cy="3060700"/>
            <wp:effectExtent l="19050" t="0" r="25400" b="63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4449D" w:rsidRDefault="0004449D" w:rsidP="000444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Государственная пошлина</w:t>
      </w:r>
      <w:r w:rsidRPr="00044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поступила   в сумме  29,9 тыс. рублей, что составляет 101,7% уточненного годового плана и 299,0% к уровню 2013 года. К первоначально утвержденному плану исполнение составило 85,4 процента.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 поступили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бюджет в сумме  </w:t>
      </w:r>
      <w:r w:rsidR="0004449D">
        <w:rPr>
          <w:rFonts w:ascii="Times New Roman" w:hAnsi="Times New Roman" w:cs="Times New Roman"/>
          <w:sz w:val="28"/>
          <w:szCs w:val="28"/>
        </w:rPr>
        <w:t>460,7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Плановые показатели исполнены на 100,</w:t>
      </w:r>
      <w:r w:rsidR="0004449D">
        <w:rPr>
          <w:rFonts w:ascii="Times New Roman" w:hAnsi="Times New Roman" w:cs="Times New Roman"/>
          <w:sz w:val="28"/>
          <w:szCs w:val="28"/>
        </w:rPr>
        <w:t>0 процента</w:t>
      </w:r>
      <w:r>
        <w:rPr>
          <w:rFonts w:ascii="Times New Roman" w:hAnsi="Times New Roman" w:cs="Times New Roman"/>
          <w:sz w:val="28"/>
          <w:szCs w:val="28"/>
        </w:rPr>
        <w:t xml:space="preserve">. При этом в ходе исполнения бюджета первоначально утвержденный план был увеличен на </w:t>
      </w:r>
      <w:r w:rsidR="0004449D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>%</w:t>
      </w:r>
      <w:r w:rsidR="000444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утвержденному плану исполнение составило </w:t>
      </w:r>
      <w:r w:rsidR="0004449D">
        <w:rPr>
          <w:rFonts w:ascii="Times New Roman" w:hAnsi="Times New Roman" w:cs="Times New Roman"/>
          <w:sz w:val="28"/>
          <w:szCs w:val="28"/>
        </w:rPr>
        <w:t>109,8%,</w:t>
      </w:r>
      <w:r>
        <w:rPr>
          <w:rFonts w:ascii="Times New Roman" w:hAnsi="Times New Roman" w:cs="Times New Roman"/>
          <w:sz w:val="28"/>
          <w:szCs w:val="28"/>
        </w:rPr>
        <w:t xml:space="preserve"> к уровню 2013 года доходы </w:t>
      </w:r>
      <w:r w:rsidR="0004449D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4449D">
        <w:rPr>
          <w:rFonts w:ascii="Times New Roman" w:hAnsi="Times New Roman" w:cs="Times New Roman"/>
          <w:sz w:val="28"/>
          <w:szCs w:val="28"/>
        </w:rPr>
        <w:t>21,0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сдачи в аренду имущества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04449D">
        <w:rPr>
          <w:rFonts w:ascii="Times New Roman" w:hAnsi="Times New Roman" w:cs="Times New Roman"/>
          <w:sz w:val="28"/>
          <w:szCs w:val="28"/>
        </w:rPr>
        <w:t>315,8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10</w:t>
      </w:r>
      <w:r w:rsidR="0004449D">
        <w:rPr>
          <w:rFonts w:ascii="Times New Roman" w:hAnsi="Times New Roman" w:cs="Times New Roman"/>
          <w:sz w:val="28"/>
          <w:szCs w:val="28"/>
        </w:rPr>
        <w:t>1,2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04449D">
        <w:rPr>
          <w:rFonts w:ascii="Times New Roman" w:hAnsi="Times New Roman" w:cs="Times New Roman"/>
          <w:sz w:val="28"/>
          <w:szCs w:val="28"/>
        </w:rPr>
        <w:t>108,5</w:t>
      </w:r>
      <w:r>
        <w:rPr>
          <w:rFonts w:ascii="Times New Roman" w:hAnsi="Times New Roman" w:cs="Times New Roman"/>
          <w:sz w:val="28"/>
          <w:szCs w:val="28"/>
        </w:rPr>
        <w:t>% к уровню 2013 года. К первоначально утвержденному плану исполнение составило 10</w:t>
      </w:r>
      <w:r w:rsidR="0004449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,8 процента.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от продажи материальных и нематериальных </w:t>
      </w:r>
      <w:r>
        <w:rPr>
          <w:rFonts w:ascii="Times New Roman" w:hAnsi="Times New Roman" w:cs="Times New Roman"/>
          <w:sz w:val="28"/>
          <w:szCs w:val="28"/>
        </w:rPr>
        <w:t xml:space="preserve">активов за 2014 год поступили в сумме  </w:t>
      </w:r>
      <w:r w:rsidR="00D35939">
        <w:rPr>
          <w:rFonts w:ascii="Times New Roman" w:hAnsi="Times New Roman" w:cs="Times New Roman"/>
          <w:sz w:val="28"/>
          <w:szCs w:val="28"/>
        </w:rPr>
        <w:t>21,5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35939">
        <w:rPr>
          <w:rFonts w:ascii="Times New Roman" w:hAnsi="Times New Roman" w:cs="Times New Roman"/>
          <w:sz w:val="28"/>
          <w:szCs w:val="28"/>
        </w:rPr>
        <w:t>111,4</w:t>
      </w:r>
      <w:r>
        <w:rPr>
          <w:rFonts w:ascii="Times New Roman" w:hAnsi="Times New Roman" w:cs="Times New Roman"/>
          <w:sz w:val="28"/>
          <w:szCs w:val="28"/>
        </w:rPr>
        <w:t xml:space="preserve">% годового плана, и </w:t>
      </w:r>
      <w:r w:rsidR="00D35939">
        <w:rPr>
          <w:rFonts w:ascii="Times New Roman" w:hAnsi="Times New Roman" w:cs="Times New Roman"/>
          <w:sz w:val="28"/>
          <w:szCs w:val="28"/>
        </w:rPr>
        <w:t>161,7</w:t>
      </w:r>
      <w:r>
        <w:rPr>
          <w:rFonts w:ascii="Times New Roman" w:hAnsi="Times New Roman" w:cs="Times New Roman"/>
          <w:sz w:val="28"/>
          <w:szCs w:val="28"/>
        </w:rPr>
        <w:t>% к уровню 2013 года. К первоначально утвержденному плану исполнение составило 2</w:t>
      </w:r>
      <w:r w:rsidR="00D35939">
        <w:rPr>
          <w:rFonts w:ascii="Times New Roman" w:hAnsi="Times New Roman" w:cs="Times New Roman"/>
          <w:sz w:val="28"/>
          <w:szCs w:val="28"/>
        </w:rPr>
        <w:t>15,0 процента.</w:t>
      </w:r>
    </w:p>
    <w:p w:rsidR="00D35939" w:rsidRDefault="00D35939" w:rsidP="00D35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939">
        <w:rPr>
          <w:rFonts w:ascii="Times New Roman" w:hAnsi="Times New Roman" w:cs="Times New Roman"/>
          <w:b/>
          <w:sz w:val="28"/>
          <w:szCs w:val="28"/>
        </w:rPr>
        <w:t>Прочие доходы от оказания платных услуг</w:t>
      </w:r>
      <w:r>
        <w:rPr>
          <w:rFonts w:ascii="Times New Roman" w:hAnsi="Times New Roman" w:cs="Times New Roman"/>
          <w:sz w:val="28"/>
          <w:szCs w:val="28"/>
        </w:rPr>
        <w:t xml:space="preserve"> в 2014 году составили 166,0 тыс. рублей,</w:t>
      </w:r>
      <w:r w:rsidRPr="00D35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составляет 101,0% уточненного годового плана и 102,9% к уровню 2013 года. К первоначально утвержденному плану исполнение составило 66,4 процента. 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5455">
        <w:rPr>
          <w:rFonts w:ascii="Times New Roman" w:hAnsi="Times New Roman" w:cs="Times New Roman"/>
          <w:b/>
          <w:sz w:val="28"/>
          <w:szCs w:val="28"/>
        </w:rPr>
        <w:t>Безвозмездные п</w:t>
      </w:r>
      <w:r>
        <w:rPr>
          <w:rFonts w:ascii="Times New Roman" w:hAnsi="Times New Roman" w:cs="Times New Roman"/>
          <w:b/>
          <w:sz w:val="28"/>
          <w:szCs w:val="28"/>
        </w:rPr>
        <w:t>оступления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2014 году первоначально были запланированы в доходной части бюджета в объеме   </w:t>
      </w:r>
      <w:r w:rsidR="009C79A2">
        <w:rPr>
          <w:rFonts w:ascii="Times New Roman" w:hAnsi="Times New Roman" w:cs="Times New Roman"/>
          <w:sz w:val="28"/>
          <w:szCs w:val="28"/>
        </w:rPr>
        <w:t>166,3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 и утверждены решением о бюджете в окончательной редакции в сумме </w:t>
      </w:r>
      <w:r w:rsidR="009C79A2">
        <w:rPr>
          <w:rFonts w:ascii="Times New Roman" w:hAnsi="Times New Roman" w:cs="Times New Roman"/>
          <w:sz w:val="28"/>
          <w:szCs w:val="28"/>
        </w:rPr>
        <w:t>5 018,2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 </w:t>
      </w:r>
      <w:r w:rsidR="009C79A2">
        <w:rPr>
          <w:rFonts w:ascii="Times New Roman" w:hAnsi="Times New Roman" w:cs="Times New Roman"/>
          <w:sz w:val="28"/>
          <w:szCs w:val="28"/>
        </w:rPr>
        <w:t>5 015,8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ED6379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2013 года общий объем безвозмездных поступлений увеличился на 1</w:t>
      </w:r>
      <w:r w:rsidR="00117A2A">
        <w:rPr>
          <w:rFonts w:ascii="Times New Roman" w:hAnsi="Times New Roman" w:cs="Times New Roman"/>
          <w:sz w:val="28"/>
          <w:szCs w:val="28"/>
        </w:rPr>
        <w:t> 590,1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17A2A">
        <w:rPr>
          <w:rFonts w:ascii="Times New Roman" w:hAnsi="Times New Roman" w:cs="Times New Roman"/>
          <w:sz w:val="28"/>
          <w:szCs w:val="28"/>
        </w:rPr>
        <w:t>46,4</w:t>
      </w:r>
      <w:r>
        <w:rPr>
          <w:rFonts w:ascii="Times New Roman" w:hAnsi="Times New Roman" w:cs="Times New Roman"/>
          <w:sz w:val="28"/>
          <w:szCs w:val="28"/>
        </w:rPr>
        <w:t xml:space="preserve"> % в основном за счет увеличения </w:t>
      </w:r>
      <w:r w:rsidR="00117A2A">
        <w:rPr>
          <w:rFonts w:ascii="Times New Roman" w:hAnsi="Times New Roman" w:cs="Times New Roman"/>
          <w:sz w:val="28"/>
          <w:szCs w:val="28"/>
        </w:rPr>
        <w:t>субсидий.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безвозмездных поступлений за 2013-2014 годы представлена на диаграмме</w:t>
      </w: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245100" cy="2908300"/>
            <wp:effectExtent l="0" t="0" r="0" b="0"/>
            <wp:docPr id="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196" w:rsidRDefault="00E34196" w:rsidP="00E34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7341CF">
        <w:rPr>
          <w:rFonts w:ascii="Times New Roman" w:hAnsi="Times New Roman" w:cs="Times New Roman"/>
          <w:b/>
          <w:sz w:val="28"/>
          <w:szCs w:val="28"/>
        </w:rPr>
        <w:t>отаци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E34196">
        <w:rPr>
          <w:rFonts w:ascii="Times New Roman" w:hAnsi="Times New Roman" w:cs="Times New Roman"/>
          <w:sz w:val="28"/>
          <w:szCs w:val="28"/>
        </w:rPr>
        <w:t>в 2014 году не утверждались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41CF">
        <w:rPr>
          <w:rFonts w:ascii="Times New Roman" w:hAnsi="Times New Roman" w:cs="Times New Roman"/>
          <w:sz w:val="28"/>
          <w:szCs w:val="28"/>
        </w:rPr>
        <w:t xml:space="preserve"> </w:t>
      </w:r>
      <w:r w:rsidR="007341CF">
        <w:rPr>
          <w:rFonts w:ascii="Times New Roman" w:hAnsi="Times New Roman" w:cs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 w:rsidR="00734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2013 году</w:t>
      </w:r>
      <w:r w:rsidR="007341CF">
        <w:rPr>
          <w:rFonts w:ascii="Times New Roman" w:hAnsi="Times New Roman" w:cs="Times New Roman"/>
          <w:sz w:val="28"/>
          <w:szCs w:val="28"/>
        </w:rPr>
        <w:t xml:space="preserve"> поступила в сумме </w:t>
      </w:r>
      <w:r>
        <w:rPr>
          <w:rFonts w:ascii="Times New Roman" w:hAnsi="Times New Roman" w:cs="Times New Roman"/>
          <w:sz w:val="28"/>
          <w:szCs w:val="28"/>
        </w:rPr>
        <w:t>1 492,5</w:t>
      </w:r>
      <w:r w:rsidR="007341CF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1CF" w:rsidRDefault="00E34196" w:rsidP="00E34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4196">
        <w:rPr>
          <w:rFonts w:ascii="Times New Roman" w:hAnsi="Times New Roman" w:cs="Times New Roman"/>
          <w:b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бюджетам поселений</w:t>
      </w:r>
      <w:r w:rsidR="00734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2014 году утверждены в объеме 4 850,4 тыс. рублей, исполнены – 4 848,0 тыс. рублей, или 99,9 процента. В структуре безвозмездных поступлений </w:t>
      </w:r>
      <w:r w:rsidR="00A55455">
        <w:rPr>
          <w:rFonts w:ascii="Times New Roman" w:hAnsi="Times New Roman" w:cs="Times New Roman"/>
          <w:sz w:val="28"/>
          <w:szCs w:val="28"/>
        </w:rPr>
        <w:t>субсидии составляют 96,7 процента</w:t>
      </w:r>
    </w:p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составили </w:t>
      </w:r>
      <w:r w:rsidR="00A55455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 xml:space="preserve"> процента. Объем полученных из областного бюджета субвенций в 2014 году составил  </w:t>
      </w:r>
      <w:r w:rsidR="00A55455">
        <w:rPr>
          <w:rFonts w:ascii="Times New Roman" w:hAnsi="Times New Roman" w:cs="Times New Roman"/>
          <w:sz w:val="28"/>
          <w:szCs w:val="28"/>
        </w:rPr>
        <w:t>157,5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плановых назначений. К уровню 2013 года поступления у</w:t>
      </w:r>
      <w:r w:rsidR="00A55455">
        <w:rPr>
          <w:rFonts w:ascii="Times New Roman" w:hAnsi="Times New Roman" w:cs="Times New Roman"/>
          <w:sz w:val="28"/>
          <w:szCs w:val="28"/>
        </w:rPr>
        <w:t>меньшились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55455">
        <w:rPr>
          <w:rFonts w:ascii="Times New Roman" w:hAnsi="Times New Roman" w:cs="Times New Roman"/>
          <w:sz w:val="28"/>
          <w:szCs w:val="28"/>
        </w:rPr>
        <w:t>6,1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55F9">
        <w:rPr>
          <w:rFonts w:ascii="Times New Roman" w:hAnsi="Times New Roman" w:cs="Times New Roman"/>
          <w:b/>
          <w:sz w:val="28"/>
          <w:szCs w:val="28"/>
        </w:rPr>
        <w:t>Анали</w:t>
      </w:r>
      <w:r>
        <w:rPr>
          <w:rFonts w:ascii="Times New Roman" w:hAnsi="Times New Roman" w:cs="Times New Roman"/>
          <w:b/>
          <w:sz w:val="28"/>
          <w:szCs w:val="28"/>
        </w:rPr>
        <w:t>з исполнения расходов бюджета муниципального образования «</w:t>
      </w:r>
      <w:proofErr w:type="spellStart"/>
      <w:r w:rsidR="009F4D23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="009F4D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в окончательной редакции от </w:t>
      </w:r>
      <w:r w:rsidR="009F4D23">
        <w:rPr>
          <w:rFonts w:ascii="Times New Roman" w:hAnsi="Times New Roman"/>
          <w:bCs/>
          <w:sz w:val="28"/>
          <w:szCs w:val="28"/>
        </w:rPr>
        <w:t xml:space="preserve">30.12.2014 №37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9F4D23">
        <w:rPr>
          <w:rFonts w:ascii="Times New Roman" w:hAnsi="Times New Roman" w:cs="Times New Roman"/>
          <w:sz w:val="28"/>
          <w:szCs w:val="28"/>
        </w:rPr>
        <w:t>17 154,3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расходы увеличены на </w:t>
      </w:r>
      <w:r w:rsidR="009F4D23">
        <w:rPr>
          <w:rFonts w:ascii="Times New Roman" w:hAnsi="Times New Roman" w:cs="Times New Roman"/>
          <w:sz w:val="28"/>
          <w:szCs w:val="28"/>
        </w:rPr>
        <w:t>43,8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исполнены в 2014 году в сумме </w:t>
      </w:r>
      <w:r w:rsidR="009F4D23" w:rsidRPr="005355F9">
        <w:rPr>
          <w:rFonts w:ascii="Times New Roman" w:hAnsi="Times New Roman" w:cs="Times New Roman"/>
          <w:sz w:val="28"/>
          <w:szCs w:val="28"/>
        </w:rPr>
        <w:t>13</w:t>
      </w:r>
      <w:r w:rsidR="005355F9">
        <w:rPr>
          <w:rFonts w:ascii="Times New Roman" w:hAnsi="Times New Roman" w:cs="Times New Roman"/>
          <w:sz w:val="28"/>
          <w:szCs w:val="28"/>
        </w:rPr>
        <w:t> </w:t>
      </w:r>
      <w:r w:rsidR="009F4D23" w:rsidRPr="005355F9">
        <w:rPr>
          <w:rFonts w:ascii="Times New Roman" w:hAnsi="Times New Roman" w:cs="Times New Roman"/>
          <w:sz w:val="28"/>
          <w:szCs w:val="28"/>
        </w:rPr>
        <w:t>41</w:t>
      </w:r>
      <w:r w:rsidR="005355F9">
        <w:rPr>
          <w:rFonts w:ascii="Times New Roman" w:hAnsi="Times New Roman" w:cs="Times New Roman"/>
          <w:sz w:val="28"/>
          <w:szCs w:val="28"/>
        </w:rPr>
        <w:t>8,0</w:t>
      </w:r>
      <w:r w:rsidRPr="005355F9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9F4D23">
        <w:rPr>
          <w:rFonts w:ascii="Times New Roman" w:hAnsi="Times New Roman" w:cs="Times New Roman"/>
          <w:sz w:val="28"/>
          <w:szCs w:val="28"/>
        </w:rPr>
        <w:t>78,2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бюджетным ассигнованиям на 2014 год. К уровню 2013 года расходы </w:t>
      </w:r>
      <w:r w:rsidR="009F4D23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  </w:t>
      </w:r>
      <w:r w:rsidR="005355F9">
        <w:rPr>
          <w:rFonts w:ascii="Times New Roman" w:hAnsi="Times New Roman" w:cs="Times New Roman"/>
          <w:sz w:val="28"/>
          <w:szCs w:val="28"/>
        </w:rPr>
        <w:t>793,5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5,</w:t>
      </w:r>
      <w:r w:rsidR="005355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341CF" w:rsidRDefault="007341CF" w:rsidP="007341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исполнения расходной части бюджета  муниципального образования «</w:t>
      </w:r>
      <w:proofErr w:type="spellStart"/>
      <w:r w:rsidR="00417B55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2011 – 2014 годы представлена в таблице.</w:t>
      </w:r>
    </w:p>
    <w:tbl>
      <w:tblPr>
        <w:tblStyle w:val="ae"/>
        <w:tblW w:w="0" w:type="auto"/>
        <w:tblInd w:w="284" w:type="dxa"/>
        <w:tblLook w:val="04A0"/>
      </w:tblPr>
      <w:tblGrid>
        <w:gridCol w:w="2303"/>
        <w:gridCol w:w="2331"/>
        <w:gridCol w:w="2348"/>
        <w:gridCol w:w="2304"/>
      </w:tblGrid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13 418,3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366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66C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211,5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366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13 519,2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366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12 399,6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366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14 084,6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41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366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7341CF" w:rsidTr="007341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rPr>
                <w:rFonts w:cs="Times New Roman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cs="Times New Roman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rPr>
                <w:rFonts w:cs="Times New Roman"/>
              </w:rPr>
            </w:pPr>
          </w:p>
        </w:tc>
      </w:tr>
    </w:tbl>
    <w:p w:rsidR="007341CF" w:rsidRDefault="007341CF" w:rsidP="00734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Предоставленные в таблице данные свидетельствуют, что в 2014  году отмечается </w:t>
      </w:r>
      <w:r w:rsidR="00366C7D">
        <w:rPr>
          <w:rFonts w:ascii="Times New Roman" w:hAnsi="Times New Roman" w:cs="Times New Roman"/>
          <w:sz w:val="28"/>
          <w:szCs w:val="28"/>
        </w:rPr>
        <w:t>снижение темпа роста</w:t>
      </w:r>
      <w:r>
        <w:rPr>
          <w:rFonts w:ascii="Times New Roman" w:hAnsi="Times New Roman" w:cs="Times New Roman"/>
          <w:sz w:val="28"/>
          <w:szCs w:val="28"/>
        </w:rPr>
        <w:t xml:space="preserve"> расходной части бюджета </w:t>
      </w:r>
      <w:r w:rsidR="00366C7D">
        <w:rPr>
          <w:rFonts w:ascii="Times New Roman" w:hAnsi="Times New Roman" w:cs="Times New Roman"/>
          <w:sz w:val="28"/>
          <w:szCs w:val="28"/>
        </w:rPr>
        <w:t>к уровню 2013 и 2012 годов</w:t>
      </w:r>
      <w:r>
        <w:rPr>
          <w:rFonts w:ascii="Times New Roman" w:hAnsi="Times New Roman" w:cs="Times New Roman"/>
          <w:sz w:val="28"/>
          <w:szCs w:val="28"/>
        </w:rPr>
        <w:t>. В  201</w:t>
      </w:r>
      <w:r w:rsidR="00366C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366C7D">
        <w:rPr>
          <w:rFonts w:ascii="Times New Roman" w:hAnsi="Times New Roman" w:cs="Times New Roman"/>
          <w:sz w:val="28"/>
          <w:szCs w:val="28"/>
        </w:rPr>
        <w:t>самый низкий темп роста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C7D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,0 процента. При этом отмечено, что за 2014 год процент исполнения по кассовым расходам составляет </w:t>
      </w:r>
      <w:r w:rsidR="00366C7D">
        <w:rPr>
          <w:rFonts w:ascii="Times New Roman" w:hAnsi="Times New Roman" w:cs="Times New Roman"/>
          <w:sz w:val="28"/>
          <w:szCs w:val="28"/>
        </w:rPr>
        <w:t>78,2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разделам и подразделам  классификации расходов бюджета муниципального образования «</w:t>
      </w:r>
      <w:proofErr w:type="spellStart"/>
      <w:r w:rsidR="00677025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поселение».</w:t>
      </w:r>
    </w:p>
    <w:p w:rsidR="007341CF" w:rsidRDefault="007341CF" w:rsidP="007341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Исполнение расходов осуществлялось в 2014 году по </w:t>
      </w:r>
      <w:r w:rsidR="00536727">
        <w:rPr>
          <w:rFonts w:ascii="Times New Roman" w:hAnsi="Times New Roman" w:cs="Times New Roman"/>
          <w:sz w:val="28"/>
          <w:szCs w:val="28"/>
        </w:rPr>
        <w:t>8</w:t>
      </w:r>
      <w:r w:rsidR="00677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разделам бюджетной классификации. Информация об исполнении расходов бюджета по разделам  классификации бюджета представлена в таблице.</w:t>
      </w:r>
    </w:p>
    <w:p w:rsidR="007341CF" w:rsidRDefault="007341CF" w:rsidP="007341CF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7341CF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2013 г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 г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2014 г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роста, </w:t>
            </w:r>
          </w:p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</w:p>
        </w:tc>
      </w:tr>
      <w:tr w:rsidR="007341CF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3 623,4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3 936,6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3 936,6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 w:rsidP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</w:tr>
      <w:tr w:rsidR="007341CF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103,3</w:t>
            </w:r>
          </w:p>
        </w:tc>
      </w:tr>
      <w:tr w:rsidR="007341CF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7D5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</w:t>
            </w:r>
            <w:r w:rsidR="007D55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7D5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7D55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</w:tr>
      <w:tr w:rsidR="007D55DC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DC" w:rsidRDefault="007D55DC" w:rsidP="007D5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DC" w:rsidRDefault="007D55DC" w:rsidP="007D5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5DC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1 033,5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5DC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1 931,7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5DC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1 136,1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5DC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5DC" w:rsidRDefault="007D55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109,9</w:t>
            </w:r>
          </w:p>
        </w:tc>
      </w:tr>
      <w:tr w:rsidR="007341CF" w:rsidTr="007D55DC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CF" w:rsidRDefault="007341CF" w:rsidP="007D55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341CF" w:rsidRDefault="007341CF" w:rsidP="007D55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4 003,7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6 270,0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3 329,3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D55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</w:tr>
      <w:tr w:rsidR="007341CF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Pr="007D55DC" w:rsidRDefault="007D5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341CF" w:rsidRPr="007D55DC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5 226,1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4 788,6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4 788,6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91,6</w:t>
            </w:r>
          </w:p>
        </w:tc>
      </w:tr>
      <w:tr w:rsidR="007341CF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341CF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D55D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7341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7341CF" w:rsidTr="007341C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F" w:rsidRDefault="007341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14 211,5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17 154,3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13 418,0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53672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94,4</w:t>
            </w:r>
          </w:p>
        </w:tc>
      </w:tr>
    </w:tbl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100,0% исполнены обязательства по </w:t>
      </w:r>
      <w:r w:rsidR="00536727">
        <w:rPr>
          <w:rFonts w:ascii="Times New Roman" w:hAnsi="Times New Roman" w:cs="Times New Roman"/>
          <w:sz w:val="28"/>
          <w:szCs w:val="28"/>
        </w:rPr>
        <w:t>семи</w:t>
      </w:r>
      <w:r>
        <w:rPr>
          <w:rFonts w:ascii="Times New Roman" w:hAnsi="Times New Roman" w:cs="Times New Roman"/>
          <w:sz w:val="28"/>
          <w:szCs w:val="28"/>
        </w:rPr>
        <w:t xml:space="preserve"> разделам, по разделу «Национальная экономика» подраздела «Дорожное хозяйство» обязательства исполнены на </w:t>
      </w:r>
      <w:r w:rsidR="00E243EC">
        <w:rPr>
          <w:rFonts w:ascii="Times New Roman" w:hAnsi="Times New Roman" w:cs="Times New Roman"/>
          <w:sz w:val="28"/>
          <w:szCs w:val="28"/>
        </w:rPr>
        <w:t>58,8</w:t>
      </w:r>
      <w:r>
        <w:rPr>
          <w:rFonts w:ascii="Times New Roman" w:hAnsi="Times New Roman" w:cs="Times New Roman"/>
          <w:sz w:val="28"/>
          <w:szCs w:val="28"/>
        </w:rPr>
        <w:t xml:space="preserve">% в связи с </w:t>
      </w:r>
      <w:r w:rsidR="00E243EC">
        <w:rPr>
          <w:rFonts w:ascii="Times New Roman" w:hAnsi="Times New Roman" w:cs="Times New Roman"/>
          <w:sz w:val="28"/>
          <w:szCs w:val="28"/>
        </w:rPr>
        <w:t>не до поступлением средств из областного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 2013 годом отмечается рост расходов бюджета по таким разделам: 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«Общегосударственные расходы»  на </w:t>
      </w:r>
      <w:r w:rsidR="00E243EC">
        <w:rPr>
          <w:rFonts w:ascii="Times New Roman" w:hAnsi="Times New Roman" w:cs="Times New Roman"/>
          <w:sz w:val="28"/>
          <w:szCs w:val="28"/>
        </w:rPr>
        <w:t>8,6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«Национальная оборона» на 3,3%;</w:t>
      </w:r>
    </w:p>
    <w:p w:rsidR="00E243EC" w:rsidRDefault="00E243EC" w:rsidP="00E243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«Национальная экономика» – 9,9%.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уровня 2013 года расходы сложились по </w:t>
      </w:r>
      <w:r w:rsidR="00E243EC">
        <w:rPr>
          <w:rFonts w:ascii="Times New Roman" w:hAnsi="Times New Roman" w:cs="Times New Roman"/>
          <w:sz w:val="28"/>
          <w:szCs w:val="28"/>
        </w:rPr>
        <w:t>трем</w:t>
      </w:r>
      <w:r>
        <w:rPr>
          <w:rFonts w:ascii="Times New Roman" w:hAnsi="Times New Roman" w:cs="Times New Roman"/>
          <w:sz w:val="28"/>
          <w:szCs w:val="28"/>
        </w:rPr>
        <w:t xml:space="preserve"> разделам: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«Национальная </w:t>
      </w:r>
      <w:r w:rsidR="00E243EC">
        <w:rPr>
          <w:rFonts w:ascii="Times New Roman" w:hAnsi="Times New Roman" w:cs="Times New Roman"/>
          <w:sz w:val="28"/>
          <w:szCs w:val="28"/>
        </w:rPr>
        <w:t>безопасность и правоохранительная деятельность</w:t>
      </w:r>
      <w:r>
        <w:rPr>
          <w:rFonts w:ascii="Times New Roman" w:hAnsi="Times New Roman" w:cs="Times New Roman"/>
          <w:sz w:val="28"/>
          <w:szCs w:val="28"/>
        </w:rPr>
        <w:t>» – 3</w:t>
      </w:r>
      <w:r w:rsidR="00E243EC">
        <w:rPr>
          <w:rFonts w:ascii="Times New Roman" w:hAnsi="Times New Roman" w:cs="Times New Roman"/>
          <w:sz w:val="28"/>
          <w:szCs w:val="28"/>
        </w:rPr>
        <w:t>9,4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E243EC" w:rsidRDefault="00E243EC" w:rsidP="00E243EC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«Жилищно-коммунальное хозяйство» - 83,1%;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 «Культура и кинематография» – 9</w:t>
      </w:r>
      <w:r w:rsidR="00E243EC">
        <w:rPr>
          <w:rFonts w:ascii="Times New Roman" w:hAnsi="Times New Roman" w:cs="Times New Roman"/>
          <w:sz w:val="28"/>
          <w:szCs w:val="28"/>
        </w:rPr>
        <w:t>1,6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</w:t>
      </w:r>
      <w:r w:rsidR="00E243EC">
        <w:rPr>
          <w:rFonts w:ascii="Times New Roman" w:hAnsi="Times New Roman" w:cs="Times New Roman"/>
          <w:sz w:val="28"/>
          <w:szCs w:val="28"/>
        </w:rPr>
        <w:t>89,8</w:t>
      </w:r>
      <w:r>
        <w:rPr>
          <w:rFonts w:ascii="Times New Roman" w:hAnsi="Times New Roman" w:cs="Times New Roman"/>
          <w:sz w:val="28"/>
          <w:szCs w:val="28"/>
        </w:rPr>
        <w:t>% в расходах бюджета занимают  три раздела, это «Общегосударственные расходы», «Жилищно-коммунальное хозяйство», «Культура, кинематография».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 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в проверяемом периоде исполнены в объеме   </w:t>
      </w:r>
      <w:r w:rsidR="00E243EC">
        <w:rPr>
          <w:rFonts w:ascii="Times New Roman" w:hAnsi="Times New Roman" w:cs="Times New Roman"/>
          <w:sz w:val="28"/>
          <w:szCs w:val="28"/>
        </w:rPr>
        <w:t>3 936,6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от утвержденных сводной бюджетной росписью назначений.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7360E1">
        <w:rPr>
          <w:rFonts w:ascii="Times New Roman" w:hAnsi="Times New Roman" w:cs="Times New Roman"/>
          <w:sz w:val="28"/>
          <w:szCs w:val="28"/>
        </w:rPr>
        <w:t>8,6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7360E1">
        <w:rPr>
          <w:rFonts w:ascii="Times New Roman" w:hAnsi="Times New Roman" w:cs="Times New Roman"/>
          <w:sz w:val="28"/>
          <w:szCs w:val="28"/>
        </w:rPr>
        <w:t>29,3</w:t>
      </w:r>
      <w:r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7360E1">
        <w:rPr>
          <w:rFonts w:ascii="Times New Roman" w:hAnsi="Times New Roman" w:cs="Times New Roman"/>
          <w:sz w:val="28"/>
          <w:szCs w:val="28"/>
        </w:rPr>
        <w:t>3,8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 </w:t>
      </w:r>
      <w:r w:rsidR="007360E1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прошлого года.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tbl>
      <w:tblPr>
        <w:tblStyle w:val="ae"/>
        <w:tblW w:w="0" w:type="auto"/>
        <w:tblInd w:w="142" w:type="dxa"/>
        <w:tblLook w:val="04A0"/>
      </w:tblPr>
      <w:tblGrid>
        <w:gridCol w:w="2487"/>
        <w:gridCol w:w="1001"/>
        <w:gridCol w:w="1447"/>
        <w:gridCol w:w="1597"/>
        <w:gridCol w:w="1447"/>
        <w:gridCol w:w="1449"/>
      </w:tblGrid>
      <w:tr w:rsidR="007341CF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2013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на 2014 </w:t>
            </w:r>
            <w:proofErr w:type="gramStart"/>
            <w:r>
              <w:rPr>
                <w:rFonts w:ascii="Times New Roman" w:hAnsi="Times New Roman" w:cs="Times New Roman"/>
              </w:rPr>
              <w:t>год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расходов в 2014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(%)</w:t>
            </w:r>
          </w:p>
        </w:tc>
      </w:tr>
      <w:tr w:rsidR="007341CF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60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3 623,4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60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3 936,6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60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3 936,6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60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7341CF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246F1" w:rsidP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3 552,0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3 833,0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246F1" w:rsidP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3 833,0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341CF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CF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246F1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C246F1" w:rsidP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246F1" w:rsidTr="007341CF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E46E89" w:rsidP="00C24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E46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E46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E46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E46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F1" w:rsidRDefault="00E46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данным, представленным  в таблице, расходы по всем подразделам исполнены  в полном объеме. </w:t>
      </w:r>
    </w:p>
    <w:p w:rsidR="00E46E89" w:rsidRDefault="00E46E89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Расхода на обеспечение деятельности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 администрации составили 459,1 тыс. рублей. </w:t>
      </w:r>
      <w:bookmarkStart w:id="0" w:name="OLE_LINK1"/>
      <w:r>
        <w:rPr>
          <w:rFonts w:ascii="Times New Roman" w:hAnsi="Times New Roman" w:cs="Times New Roman"/>
          <w:sz w:val="28"/>
          <w:szCs w:val="28"/>
        </w:rPr>
        <w:t>По сравнению с предшествующим периодом расходы увеличились на 1,8 процента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533A7E" w:rsidRDefault="00E46E89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центрального аппарата по сравнению с предшествующим периодом увеличились на 8,8 процента и составили 3 373,8 тыс. рублей</w:t>
      </w:r>
      <w:r w:rsidR="00533A7E">
        <w:rPr>
          <w:rFonts w:ascii="Times New Roman" w:hAnsi="Times New Roman" w:cs="Times New Roman"/>
          <w:sz w:val="28"/>
          <w:szCs w:val="28"/>
        </w:rPr>
        <w:t>, в том числе, на оплату труда с начислениями – 2 522,9 тыс. рублей.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02 «Национальная оборона» 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объеме   </w:t>
      </w:r>
      <w:r w:rsidR="00533A7E">
        <w:rPr>
          <w:rFonts w:ascii="Times New Roman" w:hAnsi="Times New Roman" w:cs="Times New Roman"/>
          <w:sz w:val="28"/>
          <w:szCs w:val="28"/>
        </w:rPr>
        <w:t>131,3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к плану</w:t>
      </w:r>
      <w:r w:rsidR="00533A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 уровню 2013 года расходы увеличились на 3,</w:t>
      </w:r>
      <w:r w:rsidR="00533A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533A7E">
        <w:rPr>
          <w:rFonts w:ascii="Times New Roman" w:hAnsi="Times New Roman" w:cs="Times New Roman"/>
          <w:sz w:val="28"/>
          <w:szCs w:val="28"/>
        </w:rPr>
        <w:t xml:space="preserve">Расхода </w:t>
      </w:r>
      <w:proofErr w:type="gramStart"/>
      <w:r w:rsidR="00533A7E"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 w:rsidR="00533A7E">
        <w:rPr>
          <w:rFonts w:ascii="Times New Roman" w:hAnsi="Times New Roman" w:cs="Times New Roman"/>
          <w:sz w:val="28"/>
          <w:szCs w:val="28"/>
        </w:rPr>
        <w:t xml:space="preserve"> на осуществление полномочий по первичному воинскому учету.</w:t>
      </w:r>
    </w:p>
    <w:p w:rsidR="007341CF" w:rsidRDefault="00533A7E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 по разделу </w:t>
      </w:r>
      <w:r w:rsidRPr="00434542">
        <w:rPr>
          <w:rFonts w:ascii="Times New Roman" w:hAnsi="Times New Roman" w:cs="Times New Roman"/>
          <w:b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A7E">
        <w:rPr>
          <w:rFonts w:ascii="Times New Roman" w:hAnsi="Times New Roman" w:cs="Times New Roman"/>
          <w:b/>
          <w:sz w:val="28"/>
          <w:szCs w:val="28"/>
        </w:rPr>
        <w:t xml:space="preserve">«Национальная безопасность и правоохранительная деятельность» </w:t>
      </w:r>
      <w:r>
        <w:rPr>
          <w:rFonts w:ascii="Times New Roman" w:hAnsi="Times New Roman" w:cs="Times New Roman"/>
          <w:sz w:val="28"/>
          <w:szCs w:val="28"/>
        </w:rPr>
        <w:t>в 2014 году составили 66,2 тыс. рублей</w:t>
      </w:r>
      <w:r w:rsidR="00521ABE">
        <w:rPr>
          <w:rFonts w:ascii="Times New Roman" w:hAnsi="Times New Roman" w:cs="Times New Roman"/>
          <w:sz w:val="28"/>
          <w:szCs w:val="28"/>
        </w:rPr>
        <w:t>, или 100,0% к уточненному плану, в том числе по подразделу 0310 «Обеспечение пожарной безопасности». По сравнению с предшествующим периодом расходы снизились на 60,5 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на </w:t>
      </w:r>
      <w:r w:rsidR="00521ABE">
        <w:rPr>
          <w:rFonts w:ascii="Times New Roman" w:hAnsi="Times New Roman" w:cs="Times New Roman"/>
          <w:sz w:val="28"/>
          <w:szCs w:val="28"/>
        </w:rPr>
        <w:t>58,8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 </w:t>
      </w:r>
      <w:r w:rsidR="00521ABE">
        <w:rPr>
          <w:rFonts w:ascii="Times New Roman" w:hAnsi="Times New Roman" w:cs="Times New Roman"/>
          <w:sz w:val="28"/>
          <w:szCs w:val="28"/>
        </w:rPr>
        <w:t>1 136,1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К уровню 2013 года расходы </w:t>
      </w:r>
      <w:r w:rsidR="00521ABE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21ABE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 xml:space="preserve"> процента, в связи с </w:t>
      </w:r>
      <w:r w:rsidR="00521ABE">
        <w:rPr>
          <w:rFonts w:ascii="Times New Roman" w:hAnsi="Times New Roman" w:cs="Times New Roman"/>
          <w:sz w:val="28"/>
          <w:szCs w:val="28"/>
        </w:rPr>
        <w:t>увеличением</w:t>
      </w:r>
      <w:r>
        <w:rPr>
          <w:rFonts w:ascii="Times New Roman" w:hAnsi="Times New Roman" w:cs="Times New Roman"/>
          <w:sz w:val="28"/>
          <w:szCs w:val="28"/>
        </w:rPr>
        <w:t xml:space="preserve"> расходов дорожного хозяйства.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654C2D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расходные обязательства бюджетом предусмотрены в объеме  </w:t>
      </w:r>
      <w:r w:rsidR="00890124">
        <w:rPr>
          <w:rFonts w:ascii="Times New Roman" w:eastAsia="Times New Roman" w:hAnsi="Times New Roman"/>
          <w:sz w:val="28"/>
          <w:szCs w:val="28"/>
          <w:lang w:eastAsia="ru-RU"/>
        </w:rPr>
        <w:t>6 270,0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Исполнение сложилось в сумме   </w:t>
      </w:r>
      <w:r w:rsidR="00890124">
        <w:rPr>
          <w:rFonts w:ascii="Times New Roman" w:eastAsia="Times New Roman" w:hAnsi="Times New Roman"/>
          <w:sz w:val="28"/>
          <w:szCs w:val="28"/>
          <w:lang w:eastAsia="ru-RU"/>
        </w:rPr>
        <w:t xml:space="preserve">3 329,3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890124">
        <w:rPr>
          <w:rFonts w:ascii="Times New Roman" w:eastAsia="Times New Roman" w:hAnsi="Times New Roman"/>
          <w:sz w:val="28"/>
          <w:szCs w:val="28"/>
          <w:lang w:eastAsia="ru-RU"/>
        </w:rPr>
        <w:t>53,1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плана.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динамики расходов бюджета по данному разделу показал, что по сравнению с 2013 годом объем расходов </w:t>
      </w:r>
      <w:r w:rsidR="00890124">
        <w:rPr>
          <w:rFonts w:ascii="Times New Roman" w:eastAsia="Times New Roman" w:hAnsi="Times New Roman"/>
          <w:sz w:val="28"/>
          <w:szCs w:val="28"/>
          <w:lang w:eastAsia="ru-RU"/>
        </w:rPr>
        <w:t>снизился на 16,9 процента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 общем объеме бюджета доля расходов по разделу составляет </w:t>
      </w:r>
      <w:r w:rsidR="00890124">
        <w:rPr>
          <w:rFonts w:ascii="Times New Roman" w:eastAsia="Times New Roman" w:hAnsi="Times New Roman"/>
          <w:sz w:val="28"/>
          <w:szCs w:val="28"/>
          <w:lang w:eastAsia="ru-RU"/>
        </w:rPr>
        <w:t>24,8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2013 и 2014 годах представлена в диаграмме.</w:t>
      </w:r>
    </w:p>
    <w:p w:rsidR="007341CF" w:rsidRDefault="00890124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Наибольший удельный вес в структуре раздела занимают расходы по подразделу 05 03 «Благоустройство», что составляет </w:t>
      </w:r>
      <w:r w:rsidR="005D760C">
        <w:rPr>
          <w:rFonts w:ascii="Times New Roman" w:eastAsia="Times New Roman" w:hAnsi="Times New Roman"/>
          <w:sz w:val="28"/>
          <w:szCs w:val="28"/>
          <w:lang w:eastAsia="ru-RU"/>
        </w:rPr>
        <w:t>49,1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общем объеме  расходов раздела.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коммунальное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хозяйства (подраздел 05 02) направлено средств в объеме   </w:t>
      </w:r>
      <w:r w:rsidR="005D760C">
        <w:rPr>
          <w:rFonts w:ascii="Times New Roman" w:eastAsia="Times New Roman" w:hAnsi="Times New Roman"/>
          <w:sz w:val="28"/>
          <w:szCs w:val="28"/>
          <w:lang w:eastAsia="ru-RU"/>
        </w:rPr>
        <w:t>274,3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</w:t>
      </w:r>
      <w:r w:rsidR="005D760C">
        <w:rPr>
          <w:rFonts w:ascii="Times New Roman" w:eastAsia="Times New Roman" w:hAnsi="Times New Roman"/>
          <w:sz w:val="28"/>
          <w:szCs w:val="28"/>
          <w:lang w:eastAsia="ru-RU"/>
        </w:rPr>
        <w:t>8,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2% от расходов раздела. </w:t>
      </w:r>
    </w:p>
    <w:p w:rsidR="005D760C" w:rsidRDefault="005D760C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жилищное хозяйство направлено 42,7% расходов раздела, или </w:t>
      </w:r>
      <w:r w:rsidR="008874A6">
        <w:rPr>
          <w:rFonts w:ascii="Times New Roman" w:eastAsia="Times New Roman" w:hAnsi="Times New Roman"/>
          <w:sz w:val="28"/>
          <w:szCs w:val="28"/>
          <w:lang w:eastAsia="ru-RU"/>
        </w:rPr>
        <w:t>1 420,8 тыс. рублей.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разделу 08 «Культура, кинематография»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расходы бюджета с учетом внесенных изменений утверждены в объеме  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>4 788,6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рублей. Исполнены расходы в сумме  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>4 788,6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рублей, или на 100,0%, в общем объеме бюджета доля расходов по разделу – 3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>5,7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2013 годом объемы расходов уменьшился на  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>437,5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 xml:space="preserve">8,4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2013 и 2014 годах представлена в диаграмме.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8874A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Средства направлены в виде субсидий муниципальным бюджетным учреждениям</w:t>
      </w:r>
      <w:r w:rsidR="00AD6199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4 788,6 тыс. рублей, в том числе</w:t>
      </w:r>
      <w:r w:rsidR="004F23E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 – </w:t>
      </w:r>
      <w:r w:rsidR="004F23E3">
        <w:rPr>
          <w:rFonts w:ascii="Times New Roman" w:eastAsia="Times New Roman" w:hAnsi="Times New Roman"/>
          <w:sz w:val="28"/>
          <w:szCs w:val="28"/>
          <w:lang w:eastAsia="ru-RU"/>
        </w:rPr>
        <w:t>36,6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7341CF" w:rsidRDefault="007341CF" w:rsidP="004F23E3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b/>
          <w:sz w:val="28"/>
          <w:szCs w:val="28"/>
        </w:rPr>
        <w:t>раздела 10 «Социальная политика»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исполнены в отчетном году в объеме </w:t>
      </w:r>
      <w:r w:rsidR="004F23E3">
        <w:rPr>
          <w:rFonts w:ascii="Times New Roman" w:hAnsi="Times New Roman" w:cs="Times New Roman"/>
          <w:sz w:val="28"/>
          <w:szCs w:val="28"/>
        </w:rPr>
        <w:t>10,0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100,0% к плановым назначениям. </w:t>
      </w:r>
      <w:r w:rsidR="004F23E3">
        <w:rPr>
          <w:rFonts w:ascii="Times New Roman" w:hAnsi="Times New Roman" w:cs="Times New Roman"/>
          <w:sz w:val="28"/>
          <w:szCs w:val="28"/>
        </w:rPr>
        <w:t xml:space="preserve"> Расходы направлены по подразделу 1003 «Социальное обеспечение населения» на оказание материальной помощи </w:t>
      </w:r>
      <w:proofErr w:type="gramStart"/>
      <w:r w:rsidR="004F23E3">
        <w:rPr>
          <w:rFonts w:ascii="Times New Roman" w:hAnsi="Times New Roman" w:cs="Times New Roman"/>
          <w:sz w:val="28"/>
          <w:szCs w:val="28"/>
        </w:rPr>
        <w:t>гражданам</w:t>
      </w:r>
      <w:proofErr w:type="gramEnd"/>
      <w:r w:rsidR="004F23E3">
        <w:rPr>
          <w:rFonts w:ascii="Times New Roman" w:hAnsi="Times New Roman" w:cs="Times New Roman"/>
          <w:sz w:val="28"/>
          <w:szCs w:val="28"/>
        </w:rPr>
        <w:t xml:space="preserve"> пострадавшим в результате пожара.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 год  объем бюджетных расходов утвержден в сумме   </w:t>
      </w:r>
      <w:r w:rsidR="004F23E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рублей, исполнение составило  </w:t>
      </w:r>
      <w:r w:rsidR="004F23E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  тыс. рублей или 100,0 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общем объеме расходов бюджета доля кассового исполнения по разделу составила 0,</w:t>
      </w:r>
      <w:r w:rsidR="006374A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 в 2013 и 2014 годах представлена в диаграмме.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62600" cy="3213100"/>
            <wp:effectExtent l="0" t="0" r="0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расходах 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 «Физическая культура и спорт» объем межбюджетных трансфертов, направленных  бюджету муниципального образования «Дубровский район», составил   </w:t>
      </w:r>
      <w:r w:rsidR="006374A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рублей, что составляет 100,0%  общего объема расходов раздела.  </w:t>
      </w:r>
    </w:p>
    <w:p w:rsidR="007341CF" w:rsidRDefault="007341CF" w:rsidP="007341CF">
      <w:pPr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41CF" w:rsidRDefault="007341CF" w:rsidP="00734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Дефицит бюджета муниципального образования «</w:t>
      </w:r>
      <w:proofErr w:type="spellStart"/>
      <w:r w:rsidR="006374A0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и источники внутреннего финансирования дефицита бюджета.</w:t>
      </w:r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принятии решения о бюджете  на 2014 бюджет первоначально бюджет был утвержден  бездефицитным.</w:t>
      </w:r>
      <w:proofErr w:type="gramEnd"/>
    </w:p>
    <w:p w:rsidR="007341CF" w:rsidRDefault="007341CF" w:rsidP="007341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решения о бюджете на 2014 год дефицит бюджета утвержден в сумме </w:t>
      </w:r>
      <w:r w:rsidR="006374A0">
        <w:rPr>
          <w:rFonts w:ascii="Times New Roman" w:hAnsi="Times New Roman" w:cs="Times New Roman"/>
          <w:sz w:val="28"/>
          <w:szCs w:val="28"/>
        </w:rPr>
        <w:t>1 727,6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</w:t>
      </w:r>
      <w:proofErr w:type="spellStart"/>
      <w:r w:rsidR="006374A0">
        <w:rPr>
          <w:rFonts w:ascii="Times New Roman" w:hAnsi="Times New Roman"/>
          <w:color w:val="000000"/>
          <w:sz w:val="28"/>
          <w:szCs w:val="28"/>
        </w:rPr>
        <w:t>Сещинское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бюджет исполнен 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профицитом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6374A0">
        <w:rPr>
          <w:rFonts w:ascii="Times New Roman" w:hAnsi="Times New Roman"/>
          <w:color w:val="000000"/>
          <w:sz w:val="28"/>
          <w:szCs w:val="28"/>
        </w:rPr>
        <w:t>2 578,2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left="284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e"/>
        <w:tblW w:w="0" w:type="auto"/>
        <w:tblInd w:w="284" w:type="dxa"/>
        <w:tblLook w:val="04A0"/>
      </w:tblPr>
      <w:tblGrid>
        <w:gridCol w:w="1667"/>
        <w:gridCol w:w="1843"/>
        <w:gridCol w:w="1701"/>
        <w:gridCol w:w="1701"/>
        <w:gridCol w:w="2374"/>
      </w:tblGrid>
      <w:tr w:rsidR="007341CF" w:rsidTr="007341C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341CF" w:rsidTr="007341C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A5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1380,5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637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1635,6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Pr="006374A0" w:rsidRDefault="006374A0" w:rsidP="00637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A0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7341CF" w:rsidTr="007341C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A5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A560B7">
              <w:rPr>
                <w:rFonts w:ascii="Times New Roman" w:hAnsi="Times New Roman" w:cs="Times New Roman"/>
                <w:sz w:val="28"/>
                <w:szCs w:val="28"/>
              </w:rPr>
              <w:t>3013,3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A5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560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560B7">
              <w:rPr>
                <w:rFonts w:ascii="Times New Roman" w:hAnsi="Times New Roman" w:cs="Times New Roman"/>
                <w:sz w:val="28"/>
                <w:szCs w:val="28"/>
              </w:rPr>
              <w:t>1285,7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Pr="006374A0" w:rsidRDefault="00A560B7" w:rsidP="00637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7341CF" w:rsidTr="007341C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637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1727,6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Default="007341CF" w:rsidP="00A5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  <w:r w:rsidR="006374A0">
              <w:rPr>
                <w:rFonts w:ascii="Times New Roman" w:hAnsi="Times New Roman" w:cs="Times New Roman"/>
                <w:sz w:val="28"/>
                <w:szCs w:val="28"/>
              </w:rPr>
              <w:t>2578,2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F" w:rsidRPr="006374A0" w:rsidRDefault="00A560B7" w:rsidP="00637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341CF" w:rsidRDefault="007341CF" w:rsidP="007341CF">
      <w:pPr>
        <w:spacing w:after="0" w:line="240" w:lineRule="auto"/>
        <w:ind w:left="284" w:firstLine="360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Проверка показала,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дефицита, утвержденный решением не превысил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ограничения, установленного пунктом 3 статьи 92,1 Бюджетного кодекса Российской Федерации.</w:t>
      </w: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Остаток денежных средств по состоянию на 1 января 2014 года составляет  </w:t>
      </w:r>
      <w:r w:rsidR="00525AD3">
        <w:rPr>
          <w:rFonts w:ascii="Times New Roman" w:hAnsi="Times New Roman" w:cs="Times New Roman"/>
          <w:sz w:val="28"/>
          <w:szCs w:val="28"/>
        </w:rPr>
        <w:t>1 727,6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января 2015 года – </w:t>
      </w:r>
      <w:r w:rsidR="00525AD3">
        <w:rPr>
          <w:rFonts w:ascii="Times New Roman" w:hAnsi="Times New Roman" w:cs="Times New Roman"/>
          <w:sz w:val="28"/>
          <w:szCs w:val="28"/>
        </w:rPr>
        <w:t>4 305,8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по состоянию на 01.01.2014 года и на 01.01.2015 года – отсутствует.</w:t>
      </w: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7341CF" w:rsidRDefault="007341CF" w:rsidP="007341CF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формирования и исполнения резервного фонда.</w:t>
      </w: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</w:t>
      </w:r>
      <w:proofErr w:type="spellStart"/>
      <w:r w:rsidR="00525AD3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 w:rsidR="00525A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от </w:t>
      </w:r>
      <w:r w:rsidR="00CC115E">
        <w:rPr>
          <w:rFonts w:ascii="Times New Roman" w:hAnsi="Times New Roman" w:cs="Times New Roman"/>
          <w:sz w:val="28"/>
          <w:szCs w:val="28"/>
        </w:rPr>
        <w:t>27</w:t>
      </w:r>
      <w:r w:rsidRPr="00244EA8">
        <w:rPr>
          <w:rFonts w:ascii="Times New Roman" w:hAnsi="Times New Roman" w:cs="Times New Roman"/>
          <w:sz w:val="28"/>
          <w:szCs w:val="28"/>
        </w:rPr>
        <w:t>.</w:t>
      </w:r>
      <w:r w:rsidR="00CC115E" w:rsidRPr="00244EA8">
        <w:rPr>
          <w:rFonts w:ascii="Times New Roman" w:hAnsi="Times New Roman" w:cs="Times New Roman"/>
          <w:sz w:val="28"/>
          <w:szCs w:val="28"/>
        </w:rPr>
        <w:t>12</w:t>
      </w:r>
      <w:r w:rsidRPr="00244EA8">
        <w:rPr>
          <w:rFonts w:ascii="Times New Roman" w:hAnsi="Times New Roman" w:cs="Times New Roman"/>
          <w:sz w:val="28"/>
          <w:szCs w:val="28"/>
        </w:rPr>
        <w:t>.2010. года №</w:t>
      </w:r>
      <w:r w:rsidR="00CC115E" w:rsidRPr="00244EA8">
        <w:rPr>
          <w:rFonts w:ascii="Times New Roman" w:hAnsi="Times New Roman" w:cs="Times New Roman"/>
          <w:sz w:val="28"/>
          <w:szCs w:val="28"/>
        </w:rPr>
        <w:t>74</w:t>
      </w:r>
      <w:r w:rsidRPr="00244EA8">
        <w:rPr>
          <w:rFonts w:ascii="Times New Roman" w:hAnsi="Times New Roman" w:cs="Times New Roman"/>
          <w:sz w:val="28"/>
          <w:szCs w:val="28"/>
        </w:rPr>
        <w:t>.</w:t>
      </w:r>
    </w:p>
    <w:p w:rsidR="001C46B3" w:rsidRDefault="007341CF" w:rsidP="001C46B3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proofErr w:type="spellStart"/>
      <w:r w:rsidR="00525AD3">
        <w:rPr>
          <w:rFonts w:ascii="Times New Roman" w:hAnsi="Times New Roman" w:cs="Times New Roman"/>
          <w:color w:val="000000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Совета народных депутатов от </w:t>
      </w:r>
      <w:r w:rsidR="00525AD3">
        <w:rPr>
          <w:rFonts w:ascii="Times New Roman" w:hAnsi="Times New Roman"/>
          <w:bCs/>
          <w:sz w:val="28"/>
          <w:szCs w:val="28"/>
        </w:rPr>
        <w:t xml:space="preserve">30.12.2014 №37  </w:t>
      </w:r>
      <w:r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«</w:t>
      </w:r>
      <w:proofErr w:type="spellStart"/>
      <w:r w:rsidR="00525AD3">
        <w:rPr>
          <w:rFonts w:ascii="Times New Roman" w:hAnsi="Times New Roman" w:cs="Times New Roman"/>
          <w:color w:val="000000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2014 год и на плановый период 2015 и 2016 годов» был установлен размер резервного фонда </w:t>
      </w:r>
      <w:proofErr w:type="spellStart"/>
      <w:r w:rsidR="00525AD3">
        <w:rPr>
          <w:rFonts w:ascii="Times New Roman" w:hAnsi="Times New Roman" w:cs="Times New Roman"/>
          <w:color w:val="000000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на 2014 год в сумме </w:t>
      </w:r>
      <w:r w:rsidR="00525AD3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0,0 тыс. рублей. </w:t>
      </w:r>
      <w:r w:rsidR="00525AD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Порядком применения бюджетной классификации Российской Федерации от </w:t>
      </w:r>
      <w:r w:rsidR="00525AD3" w:rsidRPr="00450B21">
        <w:rPr>
          <w:rFonts w:ascii="Times New Roman" w:hAnsi="Times New Roman" w:cs="Times New Roman"/>
          <w:color w:val="000000"/>
          <w:sz w:val="28"/>
          <w:szCs w:val="28"/>
        </w:rPr>
        <w:t>01.07.2013 года №65н</w:t>
      </w:r>
      <w:r w:rsidR="00525AD3">
        <w:rPr>
          <w:rFonts w:ascii="Times New Roman" w:hAnsi="Times New Roman" w:cs="Times New Roman"/>
          <w:color w:val="000000"/>
          <w:sz w:val="28"/>
          <w:szCs w:val="28"/>
        </w:rPr>
        <w:t xml:space="preserve">, расходование средств резервного фонда отражено по </w:t>
      </w:r>
      <w:r w:rsidR="001C46B3">
        <w:rPr>
          <w:rFonts w:ascii="Times New Roman" w:hAnsi="Times New Roman" w:cs="Times New Roman"/>
          <w:color w:val="000000"/>
          <w:sz w:val="28"/>
          <w:szCs w:val="28"/>
        </w:rPr>
        <w:t>разделу «Социальная политика» в объеме 10,0 тыс. рублей</w:t>
      </w:r>
      <w:r w:rsidR="00525A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46B3">
        <w:rPr>
          <w:rFonts w:ascii="Times New Roman" w:hAnsi="Times New Roman" w:cs="Times New Roman"/>
          <w:sz w:val="28"/>
          <w:szCs w:val="28"/>
        </w:rPr>
        <w:t xml:space="preserve">на оказание материальной помощи </w:t>
      </w:r>
      <w:proofErr w:type="gramStart"/>
      <w:r w:rsidR="001C46B3">
        <w:rPr>
          <w:rFonts w:ascii="Times New Roman" w:hAnsi="Times New Roman" w:cs="Times New Roman"/>
          <w:sz w:val="28"/>
          <w:szCs w:val="28"/>
        </w:rPr>
        <w:t>гражданам</w:t>
      </w:r>
      <w:proofErr w:type="gramEnd"/>
      <w:r w:rsidR="001C46B3">
        <w:rPr>
          <w:rFonts w:ascii="Times New Roman" w:hAnsi="Times New Roman" w:cs="Times New Roman"/>
          <w:sz w:val="28"/>
          <w:szCs w:val="28"/>
        </w:rPr>
        <w:t xml:space="preserve"> пострадавшим в результате пожара.</w:t>
      </w:r>
    </w:p>
    <w:p w:rsidR="001C46B3" w:rsidRDefault="001C46B3" w:rsidP="001C46B3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7341CF" w:rsidRDefault="007341CF" w:rsidP="007341CF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3F6">
        <w:rPr>
          <w:rFonts w:ascii="Times New Roman" w:hAnsi="Times New Roman" w:cs="Times New Roman"/>
          <w:b/>
          <w:sz w:val="28"/>
          <w:szCs w:val="28"/>
        </w:rPr>
        <w:t>Анализ бюджетной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части движения </w:t>
      </w:r>
      <w:r>
        <w:rPr>
          <w:rFonts w:ascii="Times New Roman" w:hAnsi="Times New Roman" w:cs="Times New Roman"/>
          <w:b/>
          <w:sz w:val="28"/>
          <w:szCs w:val="28"/>
        </w:rPr>
        <w:t>нефинансовых активов.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включили в себя  стоимость основных средств, вложения в нефинансовые активы и нефинансовые активы имущества казны.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течение анализируемого периода произошло увеличение основных средств на сумму  5</w:t>
      </w:r>
      <w:r w:rsidR="005F3882">
        <w:rPr>
          <w:rFonts w:ascii="Times New Roman" w:hAnsi="Times New Roman"/>
          <w:sz w:val="28"/>
          <w:szCs w:val="28"/>
        </w:rPr>
        <w:t>07,2</w:t>
      </w:r>
      <w:r>
        <w:rPr>
          <w:rFonts w:ascii="Times New Roman" w:hAnsi="Times New Roman"/>
          <w:sz w:val="28"/>
          <w:szCs w:val="28"/>
        </w:rPr>
        <w:t xml:space="preserve"> тыс. рублей, выбытие основных средств составило </w:t>
      </w:r>
      <w:r w:rsidR="005F3882">
        <w:rPr>
          <w:rFonts w:ascii="Times New Roman" w:hAnsi="Times New Roman"/>
          <w:sz w:val="28"/>
          <w:szCs w:val="28"/>
        </w:rPr>
        <w:t>667,5</w:t>
      </w:r>
      <w:r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2015 года стоимость основных средств составила </w:t>
      </w:r>
      <w:r w:rsidR="005F3882">
        <w:rPr>
          <w:rFonts w:ascii="Times New Roman" w:hAnsi="Times New Roman"/>
          <w:sz w:val="28"/>
          <w:szCs w:val="28"/>
        </w:rPr>
        <w:t>3 978,2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rFonts w:ascii="Times New Roman" w:hAnsi="Times New Roman"/>
          <w:sz w:val="28"/>
          <w:szCs w:val="28"/>
        </w:rPr>
        <w:br/>
        <w:t xml:space="preserve">1 января 2014 года составляла  </w:t>
      </w:r>
      <w:r w:rsidR="005F3882">
        <w:rPr>
          <w:rFonts w:ascii="Times New Roman" w:hAnsi="Times New Roman"/>
          <w:sz w:val="28"/>
          <w:szCs w:val="28"/>
        </w:rPr>
        <w:t>13 230,3</w:t>
      </w:r>
      <w:r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изменилась</w:t>
      </w:r>
      <w:r w:rsidR="005F3882">
        <w:rPr>
          <w:rFonts w:ascii="Times New Roman" w:hAnsi="Times New Roman"/>
          <w:sz w:val="28"/>
          <w:szCs w:val="28"/>
        </w:rPr>
        <w:t xml:space="preserve"> в сторону уменьшения</w:t>
      </w:r>
      <w:r>
        <w:rPr>
          <w:rFonts w:ascii="Times New Roman" w:hAnsi="Times New Roman"/>
          <w:sz w:val="28"/>
          <w:szCs w:val="28"/>
        </w:rPr>
        <w:t xml:space="preserve">, в результате по состоянию на 1 января 2015 года стоимость нефинансовых активов имущества казны  составила </w:t>
      </w:r>
      <w:r w:rsidR="005F3882">
        <w:rPr>
          <w:rFonts w:ascii="Times New Roman" w:hAnsi="Times New Roman"/>
          <w:sz w:val="28"/>
          <w:szCs w:val="28"/>
        </w:rPr>
        <w:t>13 143,0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7341CF" w:rsidRDefault="007341CF" w:rsidP="007341C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имущества казны представлена муниципальным жилым </w:t>
      </w:r>
      <w:r w:rsidR="000D63F6">
        <w:rPr>
          <w:rFonts w:ascii="Times New Roman" w:hAnsi="Times New Roman"/>
          <w:sz w:val="28"/>
          <w:szCs w:val="28"/>
        </w:rPr>
        <w:t xml:space="preserve">и не жилым </w:t>
      </w:r>
      <w:r>
        <w:rPr>
          <w:rFonts w:ascii="Times New Roman" w:hAnsi="Times New Roman"/>
          <w:sz w:val="28"/>
          <w:szCs w:val="28"/>
        </w:rPr>
        <w:t>фондом.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материальных запасов на 1.01.2015 года  составляет </w:t>
      </w:r>
      <w:r w:rsidR="000D63F6">
        <w:rPr>
          <w:rFonts w:ascii="Times New Roman" w:hAnsi="Times New Roman"/>
          <w:sz w:val="28"/>
          <w:szCs w:val="28"/>
        </w:rPr>
        <w:t>122,5</w:t>
      </w:r>
      <w:r>
        <w:rPr>
          <w:rFonts w:ascii="Times New Roman" w:hAnsi="Times New Roman"/>
          <w:sz w:val="28"/>
          <w:szCs w:val="28"/>
        </w:rPr>
        <w:t xml:space="preserve"> тыс. рублей. 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341CF" w:rsidRDefault="007341CF" w:rsidP="007341CF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бюджетной отчетности в части образования дебиторской и кредиторской задолженности.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01.01.2014 года и на 01.01.2015 года – отсутствует.</w:t>
      </w:r>
    </w:p>
    <w:p w:rsidR="007341CF" w:rsidRDefault="007341CF" w:rsidP="00734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задолженность на конец отчетного периода у</w:t>
      </w:r>
      <w:r w:rsidR="000D63F6">
        <w:rPr>
          <w:rFonts w:ascii="Times New Roman" w:hAnsi="Times New Roman" w:cs="Times New Roman"/>
          <w:sz w:val="28"/>
          <w:szCs w:val="28"/>
        </w:rPr>
        <w:t xml:space="preserve">меньшилась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D63F6">
        <w:rPr>
          <w:rFonts w:ascii="Times New Roman" w:hAnsi="Times New Roman" w:cs="Times New Roman"/>
          <w:sz w:val="28"/>
          <w:szCs w:val="28"/>
        </w:rPr>
        <w:t>636,1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3C2A2B">
        <w:rPr>
          <w:rFonts w:ascii="Times New Roman" w:hAnsi="Times New Roman" w:cs="Times New Roman"/>
          <w:sz w:val="28"/>
          <w:szCs w:val="28"/>
        </w:rPr>
        <w:t>(-)</w:t>
      </w:r>
      <w:r w:rsidR="000D63F6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рублей: в том числе: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1 302 «Расходы по принятым обязательствам» </w:t>
      </w:r>
      <w:r w:rsidR="003C2A2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-</w:t>
      </w:r>
      <w:r w:rsidR="003C2A2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A2B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C2A2B">
        <w:rPr>
          <w:rFonts w:ascii="Times New Roman" w:hAnsi="Times New Roman" w:cs="Times New Roman"/>
          <w:sz w:val="28"/>
          <w:szCs w:val="28"/>
        </w:rPr>
        <w:t>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Кредиторская  задолженность носит текущий характер, просроченная задолженность отсутствует.</w:t>
      </w:r>
    </w:p>
    <w:p w:rsidR="007341CF" w:rsidRDefault="007341CF" w:rsidP="007341CF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7341CF" w:rsidRDefault="007341CF" w:rsidP="00734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отсутствует.</w:t>
      </w:r>
    </w:p>
    <w:p w:rsidR="007341CF" w:rsidRDefault="007341CF" w:rsidP="007341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7341CF" w:rsidRDefault="007341CF" w:rsidP="007341CF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Фактов</w:t>
      </w:r>
      <w:r>
        <w:rPr>
          <w:rFonts w:ascii="Times New Roman" w:hAnsi="Times New Roman" w:cs="Times New Roman"/>
          <w:sz w:val="28"/>
          <w:szCs w:val="28"/>
        </w:rPr>
        <w:t xml:space="preserve"> исполнения обязательств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>
        <w:rPr>
          <w:rFonts w:ascii="Times New Roman" w:hAnsi="Times New Roman" w:cs="Times New Roman"/>
          <w:sz w:val="28"/>
          <w:szCs w:val="28"/>
        </w:rPr>
        <w:t xml:space="preserve">роведенной проверкой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не установлено. </w:t>
      </w:r>
    </w:p>
    <w:p w:rsidR="007341CF" w:rsidRDefault="007341CF" w:rsidP="007341CF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9. Анализ  годовой бюджетной отчетности подведомственных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0503161 «Сведения о количестве подведомственных учреждений» отмечено 2 бюджетных учреждения: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МБУК </w:t>
      </w:r>
      <w:proofErr w:type="spellStart"/>
      <w:r w:rsidR="003C2A2B">
        <w:rPr>
          <w:rFonts w:ascii="Times New Roman" w:hAnsi="Times New Roman"/>
          <w:sz w:val="28"/>
          <w:szCs w:val="28"/>
        </w:rPr>
        <w:t>Сещинская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библиотека»,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МБУК «</w:t>
      </w:r>
      <w:proofErr w:type="spellStart"/>
      <w:r w:rsidR="003C2A2B">
        <w:rPr>
          <w:rFonts w:ascii="Times New Roman" w:hAnsi="Times New Roman"/>
          <w:sz w:val="28"/>
          <w:szCs w:val="28"/>
        </w:rPr>
        <w:t>Сещинский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культуры».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Муниципальные бюджетные учреждения, которым предоставляются субсидии из соответствующего бюджета, представляют годовую, квартальную бухгалтерскую отчетность, составленную в соответствии с положениями </w:t>
      </w:r>
      <w:hyperlink r:id="rId15" w:history="1">
        <w:r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Инструкции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сводным данным  годовой бюджетной отчетности «Отчет  об исполнении учреждением плана финансово-хозяйственной деятельности» (ф.0503737) подведомственными учреждениями, на выполнение муниципального задания с целью оказания муниципальных услуг, на </w:t>
      </w:r>
      <w:r>
        <w:rPr>
          <w:rFonts w:ascii="Times New Roman" w:hAnsi="Times New Roman" w:cs="Times New Roman"/>
          <w:sz w:val="28"/>
          <w:szCs w:val="28"/>
        </w:rPr>
        <w:br/>
        <w:t xml:space="preserve">2014 год утвержден объем бюджетных ассигнований в виде  субсидий в сумме </w:t>
      </w:r>
      <w:r w:rsidR="003C2A2B">
        <w:rPr>
          <w:rFonts w:ascii="Times New Roman" w:hAnsi="Times New Roman" w:cs="Times New Roman"/>
          <w:sz w:val="28"/>
          <w:szCs w:val="28"/>
        </w:rPr>
        <w:t>4 788,6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МБУК «</w:t>
      </w:r>
      <w:proofErr w:type="spellStart"/>
      <w:r w:rsidR="003C2A2B">
        <w:rPr>
          <w:rFonts w:ascii="Times New Roman" w:hAnsi="Times New Roman" w:cs="Times New Roman"/>
          <w:bCs/>
          <w:sz w:val="28"/>
          <w:szCs w:val="28"/>
        </w:rPr>
        <w:t>Сещинский</w:t>
      </w:r>
      <w:proofErr w:type="spellEnd"/>
      <w:r w:rsidR="003C2A2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сельский дом культуры»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C2A2B">
        <w:rPr>
          <w:rFonts w:ascii="Times New Roman" w:hAnsi="Times New Roman" w:cs="Times New Roman"/>
          <w:sz w:val="28"/>
          <w:szCs w:val="28"/>
        </w:rPr>
        <w:t>3 535,4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МБУК «</w:t>
      </w:r>
      <w:proofErr w:type="spellStart"/>
      <w:r w:rsidR="003C2A2B">
        <w:rPr>
          <w:rFonts w:ascii="Times New Roman" w:hAnsi="Times New Roman" w:cs="Times New Roman"/>
          <w:bCs/>
          <w:sz w:val="28"/>
          <w:szCs w:val="28"/>
        </w:rPr>
        <w:t>Сещинская</w:t>
      </w:r>
      <w:proofErr w:type="spellEnd"/>
      <w:r w:rsidR="003C2A2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сельская библиотека» - </w:t>
      </w:r>
      <w:r w:rsidR="003C2A2B">
        <w:rPr>
          <w:rFonts w:ascii="Times New Roman" w:hAnsi="Times New Roman" w:cs="Times New Roman"/>
          <w:bCs/>
          <w:sz w:val="28"/>
          <w:szCs w:val="28"/>
        </w:rPr>
        <w:t>1 253,2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рублей. </w:t>
      </w:r>
      <w:r>
        <w:rPr>
          <w:rFonts w:ascii="Times New Roman" w:hAnsi="Times New Roman" w:cs="Times New Roman"/>
          <w:sz w:val="28"/>
          <w:szCs w:val="28"/>
        </w:rPr>
        <w:t xml:space="preserve"> Исполнение составило 100,0 % от финансирования.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CA25EF">
        <w:rPr>
          <w:rFonts w:ascii="Times New Roman" w:hAnsi="Times New Roman" w:cs="Times New Roman"/>
          <w:sz w:val="28"/>
          <w:szCs w:val="28"/>
        </w:rPr>
        <w:t>10,2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100,0 процентов.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>
        <w:rPr>
          <w:rFonts w:ascii="Times New Roman" w:hAnsi="Times New Roman" w:cs="Times New Roman"/>
          <w:sz w:val="28"/>
          <w:szCs w:val="28"/>
        </w:rPr>
        <w:br/>
        <w:t>2014 году представлена в таблице: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3917"/>
        <w:gridCol w:w="1537"/>
        <w:gridCol w:w="1537"/>
        <w:gridCol w:w="1347"/>
        <w:gridCol w:w="942"/>
      </w:tblGrid>
      <w:tr w:rsidR="007341CF" w:rsidTr="007341CF">
        <w:trPr>
          <w:trHeight w:val="1275"/>
        </w:trPr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экономической классификации расходов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Исполнено 2013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Исполнено  2014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2014/ 2013 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ес,  2014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7341CF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1 835,0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2 018,6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42,2</w:t>
            </w:r>
          </w:p>
        </w:tc>
      </w:tr>
      <w:tr w:rsidR="007341CF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212  </w:t>
            </w:r>
            <w:r w:rsidRPr="00257F36">
              <w:rPr>
                <w:rFonts w:ascii="Times New Roman" w:hAnsi="Times New Roman" w:cs="Times New Roman"/>
                <w:bCs/>
                <w:sz w:val="24"/>
                <w:szCs w:val="24"/>
              </w:rPr>
              <w:t>«Прочие выплаты»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341CF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«Начисления на оплату труда»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541,4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649,3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119,9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7341CF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«Услуги связи»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D5AD2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D5AD2" w:rsidRPr="00257F36" w:rsidRDefault="002D5AD2" w:rsidP="002D5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 «</w:t>
            </w:r>
            <w:r w:rsidRPr="00257F36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D5AD2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D5AD2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D5AD2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D5AD2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341CF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223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«Коммунальные услуги»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1157,8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 w:rsidP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1144,0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 w:rsidP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23,</w:t>
            </w:r>
            <w:r w:rsidR="00C67709"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41CF" w:rsidTr="007341CF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«Услуги по содержанию имущества»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1067,3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311,5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7341CF" w:rsidTr="007341CF">
        <w:trPr>
          <w:trHeight w:val="330"/>
        </w:trPr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«Прочие услуги»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269,9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287,1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7341CF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121,4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341CF" w:rsidTr="007341CF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основных средств»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129,6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 w:rsidP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 w:rsidP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7341CF" w:rsidTr="007341CF">
        <w:trPr>
          <w:trHeight w:val="645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материальных запасов»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7341CF" w:rsidTr="007341CF">
        <w:trPr>
          <w:trHeight w:val="330"/>
        </w:trPr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E9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5 226,1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2D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4 788,6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C6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7341CF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показатели таблицы, следует отметить, что  </w:t>
      </w:r>
      <w:r w:rsidR="00472E50">
        <w:rPr>
          <w:rFonts w:ascii="Times New Roman" w:hAnsi="Times New Roman" w:cs="Times New Roman"/>
          <w:sz w:val="28"/>
          <w:szCs w:val="28"/>
        </w:rPr>
        <w:t>56,5</w:t>
      </w:r>
      <w:r>
        <w:rPr>
          <w:rFonts w:ascii="Times New Roman" w:hAnsi="Times New Roman" w:cs="Times New Roman"/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 К уровню 2013 года расходы увеличились на </w:t>
      </w:r>
      <w:r w:rsidR="00472E50">
        <w:rPr>
          <w:rFonts w:ascii="Times New Roman" w:hAnsi="Times New Roman" w:cs="Times New Roman"/>
          <w:sz w:val="28"/>
          <w:szCs w:val="28"/>
        </w:rPr>
        <w:t>297,3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</w:t>
      </w:r>
      <w:r w:rsidR="00472E50">
        <w:rPr>
          <w:rFonts w:ascii="Times New Roman" w:hAnsi="Times New Roman" w:cs="Times New Roman"/>
          <w:sz w:val="28"/>
          <w:szCs w:val="28"/>
        </w:rPr>
        <w:t>2,3</w:t>
      </w:r>
      <w:r>
        <w:rPr>
          <w:rFonts w:ascii="Times New Roman" w:hAnsi="Times New Roman" w:cs="Times New Roman"/>
          <w:sz w:val="28"/>
          <w:szCs w:val="28"/>
        </w:rPr>
        <w:t xml:space="preserve"> процента. Услуги по содержанию имущества сократились на </w:t>
      </w:r>
      <w:r w:rsidR="00472E50">
        <w:rPr>
          <w:rFonts w:ascii="Times New Roman" w:hAnsi="Times New Roman" w:cs="Times New Roman"/>
          <w:sz w:val="28"/>
          <w:szCs w:val="28"/>
        </w:rPr>
        <w:t>70,8</w:t>
      </w:r>
      <w:r>
        <w:rPr>
          <w:rFonts w:ascii="Times New Roman" w:hAnsi="Times New Roman" w:cs="Times New Roman"/>
          <w:sz w:val="28"/>
          <w:szCs w:val="28"/>
        </w:rPr>
        <w:t xml:space="preserve"> процента, или на </w:t>
      </w:r>
      <w:r w:rsidR="00472E50">
        <w:rPr>
          <w:rFonts w:ascii="Times New Roman" w:hAnsi="Times New Roman" w:cs="Times New Roman"/>
          <w:sz w:val="28"/>
          <w:szCs w:val="28"/>
        </w:rPr>
        <w:t>755,8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поступлениях, предоставление  которых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осуществляется на платной основе в 2014 году представлена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таблице: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9" w:type="dxa"/>
        <w:tblInd w:w="93" w:type="dxa"/>
        <w:tblLook w:val="04A0"/>
      </w:tblPr>
      <w:tblGrid>
        <w:gridCol w:w="2945"/>
        <w:gridCol w:w="1863"/>
        <w:gridCol w:w="1704"/>
        <w:gridCol w:w="1925"/>
        <w:gridCol w:w="992"/>
      </w:tblGrid>
      <w:tr w:rsidR="007341CF" w:rsidTr="007341CF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Код экономической классификации расходов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Исполнено 2013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Исполнено 2014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2014/2013 году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ес,  2013 </w:t>
            </w:r>
          </w:p>
          <w:p w:rsidR="007341CF" w:rsidRPr="00257F36" w:rsidRDefault="00734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341CF" w:rsidTr="007341CF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«Заработная плата»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47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47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7341CF" w:rsidTr="007341CF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7341CF" w:rsidP="00257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72E50"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57F36" w:rsidRPr="00257F36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</w:tr>
      <w:tr w:rsidR="007341CF" w:rsidTr="007341CF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«Прочие расходы»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47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1CF" w:rsidTr="007341CF">
        <w:trPr>
          <w:trHeight w:val="674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310 </w:t>
            </w:r>
            <w:r w:rsidRPr="00257F36">
              <w:rPr>
                <w:rFonts w:ascii="Times New Roman" w:hAnsi="Times New Roman" w:cs="Times New Roman"/>
                <w:sz w:val="24"/>
                <w:szCs w:val="24"/>
              </w:rPr>
              <w:t>«Увеличение стоимости основных средств»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7341CF" w:rsidTr="007341CF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341CF" w:rsidRPr="00257F36" w:rsidRDefault="00734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47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12,9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41CF" w:rsidRPr="00257F36" w:rsidRDefault="0025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7341CF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0457">
        <w:rPr>
          <w:rFonts w:ascii="Times New Roman" w:hAnsi="Times New Roman" w:cs="Times New Roman"/>
          <w:sz w:val="28"/>
          <w:szCs w:val="28"/>
        </w:rPr>
        <w:t>Анализи</w:t>
      </w:r>
      <w:r>
        <w:rPr>
          <w:rFonts w:ascii="Times New Roman" w:hAnsi="Times New Roman" w:cs="Times New Roman"/>
          <w:sz w:val="28"/>
          <w:szCs w:val="28"/>
        </w:rPr>
        <w:t xml:space="preserve">руя показатели таблицы, следует отметить, что  </w:t>
      </w:r>
      <w:r w:rsidR="00100457">
        <w:rPr>
          <w:rFonts w:ascii="Times New Roman" w:hAnsi="Times New Roman" w:cs="Times New Roman"/>
          <w:sz w:val="28"/>
          <w:szCs w:val="28"/>
        </w:rPr>
        <w:t>58,8</w:t>
      </w:r>
      <w:r>
        <w:rPr>
          <w:rFonts w:ascii="Times New Roman" w:hAnsi="Times New Roman" w:cs="Times New Roman"/>
          <w:sz w:val="28"/>
          <w:szCs w:val="28"/>
        </w:rPr>
        <w:t xml:space="preserve"> % средств поступивших от оказания платных услуг (работ) направлены на заработную плату</w:t>
      </w:r>
      <w:r w:rsidR="00100457">
        <w:rPr>
          <w:rFonts w:ascii="Times New Roman" w:hAnsi="Times New Roman" w:cs="Times New Roman"/>
          <w:sz w:val="28"/>
          <w:szCs w:val="28"/>
        </w:rPr>
        <w:t xml:space="preserve">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 по статье 211,</w:t>
      </w:r>
      <w:r w:rsidR="00100457">
        <w:rPr>
          <w:rFonts w:ascii="Times New Roman" w:hAnsi="Times New Roman" w:cs="Times New Roman"/>
          <w:sz w:val="28"/>
          <w:szCs w:val="28"/>
        </w:rPr>
        <w:t xml:space="preserve"> 213,</w:t>
      </w:r>
      <w:r>
        <w:rPr>
          <w:rFonts w:ascii="Times New Roman" w:hAnsi="Times New Roman" w:cs="Times New Roman"/>
          <w:sz w:val="28"/>
          <w:szCs w:val="28"/>
        </w:rPr>
        <w:t xml:space="preserve"> к уровню 2013 года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 увеличились в </w:t>
      </w:r>
      <w:r w:rsidR="00100457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раза. На </w:t>
      </w:r>
      <w:r w:rsidR="00100457">
        <w:rPr>
          <w:rFonts w:ascii="Times New Roman" w:hAnsi="Times New Roman" w:cs="Times New Roman"/>
          <w:sz w:val="28"/>
          <w:szCs w:val="28"/>
        </w:rPr>
        <w:t xml:space="preserve">увеличение стоимости основных средств </w:t>
      </w:r>
      <w:r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="00100457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00457">
        <w:rPr>
          <w:rFonts w:ascii="Times New Roman" w:hAnsi="Times New Roman" w:cs="Times New Roman"/>
          <w:sz w:val="28"/>
          <w:szCs w:val="28"/>
        </w:rPr>
        <w:t>41,2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100457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утвержден отчет об исполнении муниципального задания на предоставление муниципальной услуги (выполнение работ) учреждениями культуры, проведено </w:t>
      </w:r>
      <w:r w:rsidR="00100457">
        <w:rPr>
          <w:rFonts w:ascii="Times New Roman" w:hAnsi="Times New Roman" w:cs="Times New Roman"/>
          <w:sz w:val="28"/>
          <w:szCs w:val="28"/>
        </w:rPr>
        <w:t xml:space="preserve">внутреннее </w:t>
      </w:r>
      <w:r>
        <w:rPr>
          <w:rFonts w:ascii="Times New Roman" w:hAnsi="Times New Roman" w:cs="Times New Roman"/>
          <w:sz w:val="28"/>
          <w:szCs w:val="28"/>
        </w:rPr>
        <w:t>контрольное мероприятие по проверке исполнения муниципального задания.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Дебиторская задолженность на начало и конец отчетного периода отсутствуют.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января 2015 года кредиторская задолженность составила </w:t>
      </w:r>
      <w:r w:rsidR="00100457">
        <w:rPr>
          <w:rFonts w:ascii="Times New Roman" w:hAnsi="Times New Roman" w:cs="Times New Roman"/>
          <w:sz w:val="28"/>
          <w:szCs w:val="28"/>
        </w:rPr>
        <w:t>(-) 50,4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 в том числе 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4 303 «Расчеты по платежам в бюджет» - </w:t>
      </w:r>
      <w:r w:rsidR="00100457">
        <w:rPr>
          <w:rFonts w:ascii="Times New Roman" w:hAnsi="Times New Roman" w:cs="Times New Roman"/>
          <w:sz w:val="28"/>
          <w:szCs w:val="28"/>
        </w:rPr>
        <w:t>50,4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7341CF" w:rsidRDefault="007341CF" w:rsidP="0073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7341CF" w:rsidRDefault="007341CF" w:rsidP="007341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Проанализировав отчет об исполнении бюджета за 2014 год Контрольно-счётная палата Дубровского района предлагает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0457">
        <w:rPr>
          <w:rFonts w:ascii="Times New Roman" w:hAnsi="Times New Roman" w:cs="Times New Roman"/>
          <w:sz w:val="28"/>
          <w:szCs w:val="28"/>
        </w:rPr>
        <w:t>Сещинскому</w:t>
      </w:r>
      <w:proofErr w:type="spellEnd"/>
      <w:r w:rsidR="001004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 w:rsidR="00100457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2014 год.</w:t>
      </w:r>
    </w:p>
    <w:p w:rsidR="007341CF" w:rsidRDefault="007341CF" w:rsidP="007341CF">
      <w:pPr>
        <w:rPr>
          <w:rFonts w:ascii="Times New Roman" w:hAnsi="Times New Roman" w:cs="Times New Roman"/>
          <w:sz w:val="28"/>
          <w:szCs w:val="28"/>
        </w:rPr>
      </w:pPr>
    </w:p>
    <w:sectPr w:rsidR="007341CF" w:rsidSect="00536B2C">
      <w:head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FAC" w:rsidRDefault="00B06FAC" w:rsidP="00536B2C">
      <w:pPr>
        <w:spacing w:after="0" w:line="240" w:lineRule="auto"/>
      </w:pPr>
      <w:r>
        <w:separator/>
      </w:r>
    </w:p>
  </w:endnote>
  <w:endnote w:type="continuationSeparator" w:id="0">
    <w:p w:rsidR="00B06FAC" w:rsidRDefault="00B06FAC" w:rsidP="00536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FAC" w:rsidRDefault="00B06FAC" w:rsidP="00536B2C">
      <w:pPr>
        <w:spacing w:after="0" w:line="240" w:lineRule="auto"/>
      </w:pPr>
      <w:r>
        <w:separator/>
      </w:r>
    </w:p>
  </w:footnote>
  <w:footnote w:type="continuationSeparator" w:id="0">
    <w:p w:rsidR="00B06FAC" w:rsidRDefault="00B06FAC" w:rsidP="00536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186"/>
      <w:docPartObj>
        <w:docPartGallery w:val="Page Numbers (Top of Page)"/>
        <w:docPartUnique/>
      </w:docPartObj>
    </w:sdtPr>
    <w:sdtContent>
      <w:p w:rsidR="00CC115E" w:rsidRDefault="00564437">
        <w:pPr>
          <w:pStyle w:val="a6"/>
          <w:jc w:val="center"/>
        </w:pPr>
        <w:fldSimple w:instr=" PAGE   \* MERGEFORMAT ">
          <w:r w:rsidR="00F262A4">
            <w:rPr>
              <w:noProof/>
            </w:rPr>
            <w:t>18</w:t>
          </w:r>
        </w:fldSimple>
      </w:p>
    </w:sdtContent>
  </w:sdt>
  <w:p w:rsidR="00CC115E" w:rsidRDefault="00CC115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9F59D5"/>
    <w:rsid w:val="00021F01"/>
    <w:rsid w:val="00042BE8"/>
    <w:rsid w:val="0004449D"/>
    <w:rsid w:val="00066CF1"/>
    <w:rsid w:val="000D63F6"/>
    <w:rsid w:val="00100457"/>
    <w:rsid w:val="00117A2A"/>
    <w:rsid w:val="0015006C"/>
    <w:rsid w:val="00182518"/>
    <w:rsid w:val="001A0D0D"/>
    <w:rsid w:val="001C46B3"/>
    <w:rsid w:val="001F2F11"/>
    <w:rsid w:val="00206BE4"/>
    <w:rsid w:val="00244EA8"/>
    <w:rsid w:val="00252DA2"/>
    <w:rsid w:val="0025655A"/>
    <w:rsid w:val="00257F36"/>
    <w:rsid w:val="00287565"/>
    <w:rsid w:val="002B55CD"/>
    <w:rsid w:val="002B7F67"/>
    <w:rsid w:val="002D5AD2"/>
    <w:rsid w:val="00366C7D"/>
    <w:rsid w:val="0039054C"/>
    <w:rsid w:val="003C2A2B"/>
    <w:rsid w:val="003F149D"/>
    <w:rsid w:val="00404C91"/>
    <w:rsid w:val="00416709"/>
    <w:rsid w:val="00417B55"/>
    <w:rsid w:val="00434542"/>
    <w:rsid w:val="00450B21"/>
    <w:rsid w:val="00472E50"/>
    <w:rsid w:val="00475461"/>
    <w:rsid w:val="00483713"/>
    <w:rsid w:val="00487316"/>
    <w:rsid w:val="004B4787"/>
    <w:rsid w:val="004F23E3"/>
    <w:rsid w:val="00521ABE"/>
    <w:rsid w:val="00525AD3"/>
    <w:rsid w:val="00533A7E"/>
    <w:rsid w:val="005355F9"/>
    <w:rsid w:val="00536727"/>
    <w:rsid w:val="00536B2C"/>
    <w:rsid w:val="00564437"/>
    <w:rsid w:val="005920CC"/>
    <w:rsid w:val="005A2521"/>
    <w:rsid w:val="005A6BFF"/>
    <w:rsid w:val="005D760C"/>
    <w:rsid w:val="005F10D6"/>
    <w:rsid w:val="005F3882"/>
    <w:rsid w:val="006141B4"/>
    <w:rsid w:val="00617BC8"/>
    <w:rsid w:val="006374A0"/>
    <w:rsid w:val="00654C2D"/>
    <w:rsid w:val="006707FE"/>
    <w:rsid w:val="00677025"/>
    <w:rsid w:val="006B43C1"/>
    <w:rsid w:val="007341CF"/>
    <w:rsid w:val="007360E1"/>
    <w:rsid w:val="0074558C"/>
    <w:rsid w:val="00756D32"/>
    <w:rsid w:val="00785B0C"/>
    <w:rsid w:val="007A6230"/>
    <w:rsid w:val="007D55DC"/>
    <w:rsid w:val="007D60DD"/>
    <w:rsid w:val="008126DE"/>
    <w:rsid w:val="008224A9"/>
    <w:rsid w:val="00862914"/>
    <w:rsid w:val="0086531A"/>
    <w:rsid w:val="008843B9"/>
    <w:rsid w:val="00885068"/>
    <w:rsid w:val="00885BEA"/>
    <w:rsid w:val="008874A6"/>
    <w:rsid w:val="00890124"/>
    <w:rsid w:val="009205CF"/>
    <w:rsid w:val="00922716"/>
    <w:rsid w:val="00965278"/>
    <w:rsid w:val="00973D74"/>
    <w:rsid w:val="00991A09"/>
    <w:rsid w:val="009C79A2"/>
    <w:rsid w:val="009D7B9F"/>
    <w:rsid w:val="009E7139"/>
    <w:rsid w:val="009F4D23"/>
    <w:rsid w:val="009F59D5"/>
    <w:rsid w:val="00A23C9C"/>
    <w:rsid w:val="00A55455"/>
    <w:rsid w:val="00A560B7"/>
    <w:rsid w:val="00A97992"/>
    <w:rsid w:val="00AD6199"/>
    <w:rsid w:val="00AE16D6"/>
    <w:rsid w:val="00B06FAC"/>
    <w:rsid w:val="00B10B54"/>
    <w:rsid w:val="00B20748"/>
    <w:rsid w:val="00B25F4E"/>
    <w:rsid w:val="00B43DEF"/>
    <w:rsid w:val="00B45097"/>
    <w:rsid w:val="00B844EC"/>
    <w:rsid w:val="00BD0E92"/>
    <w:rsid w:val="00BE491C"/>
    <w:rsid w:val="00C246F1"/>
    <w:rsid w:val="00C27343"/>
    <w:rsid w:val="00C34E34"/>
    <w:rsid w:val="00C41DEF"/>
    <w:rsid w:val="00C67709"/>
    <w:rsid w:val="00CA25EF"/>
    <w:rsid w:val="00CC115E"/>
    <w:rsid w:val="00CC3FB9"/>
    <w:rsid w:val="00CD3BD5"/>
    <w:rsid w:val="00D10A0A"/>
    <w:rsid w:val="00D35939"/>
    <w:rsid w:val="00D44E3B"/>
    <w:rsid w:val="00DA51B2"/>
    <w:rsid w:val="00DD1CF5"/>
    <w:rsid w:val="00DD5714"/>
    <w:rsid w:val="00DD6D75"/>
    <w:rsid w:val="00E05D17"/>
    <w:rsid w:val="00E14868"/>
    <w:rsid w:val="00E243EC"/>
    <w:rsid w:val="00E34196"/>
    <w:rsid w:val="00E46E89"/>
    <w:rsid w:val="00E71DC9"/>
    <w:rsid w:val="00E87EAF"/>
    <w:rsid w:val="00E95215"/>
    <w:rsid w:val="00E95668"/>
    <w:rsid w:val="00ED6379"/>
    <w:rsid w:val="00EE2492"/>
    <w:rsid w:val="00EF2DC7"/>
    <w:rsid w:val="00F262A4"/>
    <w:rsid w:val="00F46F26"/>
    <w:rsid w:val="00FA406A"/>
    <w:rsid w:val="00FC2D1A"/>
    <w:rsid w:val="00FD4104"/>
    <w:rsid w:val="00FF7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9D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341C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341CF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34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41CF"/>
  </w:style>
  <w:style w:type="paragraph" w:styleId="a8">
    <w:name w:val="footer"/>
    <w:basedOn w:val="a"/>
    <w:link w:val="a9"/>
    <w:uiPriority w:val="99"/>
    <w:semiHidden/>
    <w:unhideWhenUsed/>
    <w:rsid w:val="00734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41CF"/>
  </w:style>
  <w:style w:type="character" w:customStyle="1" w:styleId="aa">
    <w:name w:val="Основной текст Знак"/>
    <w:aliases w:val="Основной текст1 Знак,Основной текст Знак Знак Знак,bt Знак,body text Знак,contents Знак"/>
    <w:basedOn w:val="a0"/>
    <w:link w:val="ab"/>
    <w:semiHidden/>
    <w:locked/>
    <w:rsid w:val="007341CF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ody Text"/>
    <w:aliases w:val="Основной текст1,Основной текст Знак Знак,bt,body text,contents"/>
    <w:basedOn w:val="a"/>
    <w:link w:val="aa"/>
    <w:semiHidden/>
    <w:unhideWhenUsed/>
    <w:rsid w:val="007341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aliases w:val="Основной текст1 Знак1,Основной текст Знак Знак Знак1,bt Знак1,body text Знак1,contents Знак1"/>
    <w:basedOn w:val="a0"/>
    <w:link w:val="ab"/>
    <w:uiPriority w:val="99"/>
    <w:semiHidden/>
    <w:rsid w:val="007341CF"/>
  </w:style>
  <w:style w:type="paragraph" w:styleId="2">
    <w:name w:val="Body Text Indent 2"/>
    <w:basedOn w:val="a"/>
    <w:link w:val="20"/>
    <w:uiPriority w:val="99"/>
    <w:semiHidden/>
    <w:unhideWhenUsed/>
    <w:rsid w:val="007341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341CF"/>
  </w:style>
  <w:style w:type="paragraph" w:styleId="ac">
    <w:name w:val="Balloon Text"/>
    <w:basedOn w:val="a"/>
    <w:link w:val="ad"/>
    <w:uiPriority w:val="99"/>
    <w:semiHidden/>
    <w:unhideWhenUsed/>
    <w:rsid w:val="0073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41CF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734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CBBFCBC37DE1628098A19495A6681FBBEC30A4117F9960FDD6E1161A385FB7E2FC238C1CF1F7AF7p7T4M" TargetMode="Externa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29.1</c:v>
                </c:pt>
                <c:pt idx="1">
                  <c:v>44.3</c:v>
                </c:pt>
                <c:pt idx="2">
                  <c:v>57.6</c:v>
                </c:pt>
                <c:pt idx="3">
                  <c:v>73.5</c:v>
                </c:pt>
                <c:pt idx="4">
                  <c:v>68.599999999999994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axId val="102886400"/>
        <c:axId val="103028992"/>
      </c:barChart>
      <c:catAx>
        <c:axId val="102886400"/>
        <c:scaling>
          <c:orientation val="minMax"/>
        </c:scaling>
        <c:axPos val="b"/>
        <c:numFmt formatCode="General" sourceLinked="1"/>
        <c:tickLblPos val="nextTo"/>
        <c:crossAx val="103028992"/>
        <c:crosses val="autoZero"/>
        <c:auto val="1"/>
        <c:lblAlgn val="ctr"/>
        <c:lblOffset val="100"/>
      </c:catAx>
      <c:valAx>
        <c:axId val="103028992"/>
        <c:scaling>
          <c:orientation val="minMax"/>
        </c:scaling>
        <c:axPos val="l"/>
        <c:majorGridlines/>
        <c:numFmt formatCode="General" sourceLinked="1"/>
        <c:tickLblPos val="nextTo"/>
        <c:crossAx val="10288640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Структура  неналоговых доходов бюджета за 2014 год</a:t>
            </a:r>
          </a:p>
        </c:rich>
      </c:tx>
      <c:layout>
        <c:manualLayout>
          <c:xMode val="edge"/>
          <c:yMode val="edge"/>
          <c:x val="0.21751978946928949"/>
          <c:y val="0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2.6993865030674892E-2"/>
          <c:y val="0.1863636363636364"/>
          <c:w val="0.94601226993863485"/>
          <c:h val="0.401081185874502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Арендная плата за земли</c:v>
                </c:pt>
                <c:pt idx="1">
                  <c:v>Доходы от аренды муниципального имущества</c:v>
                </c:pt>
                <c:pt idx="2">
                  <c:v>Доходы от продажи материальных и нематериальных активов</c:v>
                </c:pt>
                <c:pt idx="3">
                  <c:v>Прочие доходы</c:v>
                </c:pt>
                <c:pt idx="4">
                  <c:v>Гос. Пошлина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 formatCode="General">
                  <c:v>460.7</c:v>
                </c:pt>
                <c:pt idx="1">
                  <c:v>315.8</c:v>
                </c:pt>
                <c:pt idx="2">
                  <c:v>21.5</c:v>
                </c:pt>
                <c:pt idx="3">
                  <c:v>166</c:v>
                </c:pt>
                <c:pt idx="4" formatCode="General">
                  <c:v>29.9</c:v>
                </c:pt>
              </c:numCache>
            </c:numRef>
          </c:val>
        </c:ser>
      </c:pie3DChart>
    </c:plotArea>
    <c:legend>
      <c:legendPos val="b"/>
      <c:legendEntry>
        <c:idx val="3"/>
        <c:delete val="1"/>
      </c:legendEntry>
      <c:legendEntry>
        <c:idx val="4"/>
        <c:delete val="1"/>
      </c:legendEntry>
      <c:layout>
        <c:manualLayout>
          <c:xMode val="edge"/>
          <c:yMode val="edge"/>
          <c:x val="0.11785110194559013"/>
          <c:y val="0.61799654132018811"/>
          <c:w val="0.7510700745740162"/>
          <c:h val="0.35396607550224729"/>
        </c:manualLayout>
      </c:layout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 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1492.5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1775.7</c:v>
                </c:pt>
                <c:pt idx="2" formatCode="0.0">
                  <c:v>4848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Субвенции 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 formatCode="0.0">
                  <c:v>157.5</c:v>
                </c:pt>
                <c:pt idx="2" formatCode="0.0">
                  <c:v>167.8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 межбюджетные трансферты 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Возврат остатков межбюджетных трансфертов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</c:numCache>
            </c:numRef>
          </c:val>
        </c:ser>
        <c:overlap val="100"/>
        <c:axId val="104893440"/>
        <c:axId val="104899328"/>
      </c:barChart>
      <c:catAx>
        <c:axId val="104893440"/>
        <c:scaling>
          <c:orientation val="minMax"/>
        </c:scaling>
        <c:axPos val="l"/>
        <c:numFmt formatCode="General" sourceLinked="1"/>
        <c:tickLblPos val="nextTo"/>
        <c:crossAx val="104899328"/>
        <c:crosses val="autoZero"/>
        <c:auto val="1"/>
        <c:lblAlgn val="ctr"/>
        <c:lblOffset val="100"/>
      </c:catAx>
      <c:valAx>
        <c:axId val="104899328"/>
        <c:scaling>
          <c:orientation val="minMax"/>
        </c:scaling>
        <c:axPos val="b"/>
        <c:majorGridlines/>
        <c:numFmt formatCode="0%" sourceLinked="1"/>
        <c:tickLblPos val="nextTo"/>
        <c:crossAx val="104893440"/>
        <c:crosses val="autoZero"/>
        <c:crossBetween val="between"/>
      </c:valAx>
    </c:plotArea>
    <c:legend>
      <c:legendPos val="b"/>
      <c:legendEntry>
        <c:idx val="3"/>
        <c:delete val="1"/>
      </c:legendEntry>
      <c:legendEntry>
        <c:idx val="4"/>
        <c:delete val="1"/>
      </c:legendEntry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водное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15.8</c:v>
                </c:pt>
                <c:pt idx="2">
                  <c:v>8.5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Дорожное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1017.7</c:v>
                </c:pt>
                <c:pt idx="2">
                  <c:v>1127.5999999999999</c:v>
                </c:pt>
              </c:numCache>
            </c:numRef>
          </c:val>
        </c:ser>
        <c:shape val="cylinder"/>
        <c:axId val="104914304"/>
        <c:axId val="106714240"/>
        <c:axId val="0"/>
      </c:bar3DChart>
      <c:catAx>
        <c:axId val="104914304"/>
        <c:scaling>
          <c:orientation val="minMax"/>
        </c:scaling>
        <c:axPos val="b"/>
        <c:numFmt formatCode="General" sourceLinked="1"/>
        <c:tickLblPos val="nextTo"/>
        <c:crossAx val="106714240"/>
        <c:crosses val="autoZero"/>
        <c:auto val="1"/>
        <c:lblAlgn val="ctr"/>
        <c:lblOffset val="100"/>
      </c:catAx>
      <c:valAx>
        <c:axId val="106714240"/>
        <c:scaling>
          <c:orientation val="minMax"/>
        </c:scaling>
        <c:axPos val="l"/>
        <c:majorGridlines/>
        <c:numFmt formatCode="General" sourceLinked="1"/>
        <c:tickLblPos val="nextTo"/>
        <c:crossAx val="104914304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2189.9</c:v>
                </c:pt>
                <c:pt idx="2">
                  <c:v>1420.8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Коммунальное хозяйство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271.3</c:v>
                </c:pt>
                <c:pt idx="2">
                  <c:v>274.3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Благоустройство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1543.5</c:v>
                </c:pt>
                <c:pt idx="2">
                  <c:v>1634.2</c:v>
                </c:pt>
              </c:numCache>
            </c:numRef>
          </c:val>
        </c:ser>
        <c:shape val="cylinder"/>
        <c:axId val="106745856"/>
        <c:axId val="106747392"/>
        <c:axId val="0"/>
      </c:bar3DChart>
      <c:catAx>
        <c:axId val="106745856"/>
        <c:scaling>
          <c:orientation val="minMax"/>
        </c:scaling>
        <c:axPos val="b"/>
        <c:numFmt formatCode="General" sourceLinked="1"/>
        <c:tickLblPos val="nextTo"/>
        <c:crossAx val="106747392"/>
        <c:crosses val="autoZero"/>
        <c:auto val="1"/>
        <c:lblAlgn val="ctr"/>
        <c:lblOffset val="100"/>
      </c:catAx>
      <c:valAx>
        <c:axId val="106747392"/>
        <c:scaling>
          <c:orientation val="minMax"/>
        </c:scaling>
        <c:axPos val="l"/>
        <c:majorGridlines/>
        <c:numFmt formatCode="General" sourceLinked="1"/>
        <c:tickLblPos val="nextTo"/>
        <c:crossAx val="10674585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Дом культуры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4044.5</c:v>
                </c:pt>
                <c:pt idx="2">
                  <c:v>3513.7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Библиотека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1151.2</c:v>
                </c:pt>
                <c:pt idx="2">
                  <c:v>1238.4000000000001</c:v>
                </c:pt>
              </c:numCache>
            </c:numRef>
          </c:val>
        </c:ser>
        <c:shape val="cylinder"/>
        <c:axId val="102817152"/>
        <c:axId val="103539840"/>
        <c:axId val="0"/>
      </c:bar3DChart>
      <c:catAx>
        <c:axId val="102817152"/>
        <c:scaling>
          <c:orientation val="minMax"/>
        </c:scaling>
        <c:axPos val="b"/>
        <c:numFmt formatCode="General" sourceLinked="1"/>
        <c:tickLblPos val="nextTo"/>
        <c:crossAx val="103539840"/>
        <c:crosses val="autoZero"/>
        <c:auto val="1"/>
        <c:lblAlgn val="ctr"/>
        <c:lblOffset val="100"/>
      </c:catAx>
      <c:valAx>
        <c:axId val="103539840"/>
        <c:scaling>
          <c:orientation val="minMax"/>
        </c:scaling>
        <c:axPos val="l"/>
        <c:majorGridlines/>
        <c:numFmt formatCode="General" sourceLinked="1"/>
        <c:tickLblPos val="nextTo"/>
        <c:crossAx val="102817152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11 02  "Массовй спорт"</c:v>
                </c:pt>
              </c:strCache>
            </c:strRef>
          </c:tx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20</c:v>
                </c:pt>
                <c:pt idx="2" formatCode="#,##0.0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overlap val="100"/>
        <c:axId val="104991360"/>
        <c:axId val="109134208"/>
      </c:barChart>
      <c:catAx>
        <c:axId val="104991360"/>
        <c:scaling>
          <c:orientation val="minMax"/>
        </c:scaling>
        <c:axPos val="b"/>
        <c:numFmt formatCode="General" sourceLinked="1"/>
        <c:tickLblPos val="nextTo"/>
        <c:crossAx val="109134208"/>
        <c:crosses val="autoZero"/>
        <c:auto val="1"/>
        <c:lblAlgn val="ctr"/>
        <c:lblOffset val="100"/>
      </c:catAx>
      <c:valAx>
        <c:axId val="109134208"/>
        <c:scaling>
          <c:orientation val="minMax"/>
        </c:scaling>
        <c:axPos val="l"/>
        <c:majorGridlines/>
        <c:numFmt formatCode="0.0" sourceLinked="1"/>
        <c:tickLblPos val="nextTo"/>
        <c:crossAx val="104991360"/>
        <c:crosses val="autoZero"/>
        <c:crossBetween val="between"/>
      </c:valAx>
    </c:plotArea>
    <c:legend>
      <c:legendPos val="b"/>
      <c:legendEntry>
        <c:idx val="1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CEC0E-396A-43F1-A8E8-38C74100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18</Pages>
  <Words>4631</Words>
  <Characters>26403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2015-03-06T05:18:00Z</cp:lastPrinted>
  <dcterms:created xsi:type="dcterms:W3CDTF">2015-01-14T11:44:00Z</dcterms:created>
  <dcterms:modified xsi:type="dcterms:W3CDTF">2015-11-11T06:06:00Z</dcterms:modified>
</cp:coreProperties>
</file>