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3ECA" w:rsidRDefault="00E13ECA" w:rsidP="00E13EC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Заключение</w:t>
      </w:r>
    </w:p>
    <w:p w:rsidR="00E13ECA" w:rsidRDefault="00E13ECA" w:rsidP="00E13EC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Контрольно-счетной палаты Дубровского района</w:t>
      </w:r>
    </w:p>
    <w:p w:rsidR="00E13ECA" w:rsidRDefault="00E13ECA" w:rsidP="00E13EC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отчет об исполнении бюджета муниципального образования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Рябчинское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сельское поселение» за 2014 год.</w:t>
      </w:r>
    </w:p>
    <w:p w:rsidR="00E13ECA" w:rsidRDefault="00E13ECA" w:rsidP="00E13EC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D5DC6" w:rsidRDefault="00ED5DC6" w:rsidP="00ED5DC6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Общие положения.</w:t>
      </w:r>
    </w:p>
    <w:p w:rsidR="00ED5DC6" w:rsidRDefault="00ED5DC6" w:rsidP="00ED5DC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Заключение Контрольно-счётной палаты Дубровского района на отчет об исполнении бюджета муниципального образования «</w:t>
      </w:r>
      <w:proofErr w:type="spellStart"/>
      <w:r w:rsidR="00E244CC">
        <w:rPr>
          <w:rFonts w:ascii="Times New Roman" w:hAnsi="Times New Roman" w:cs="Times New Roman"/>
          <w:sz w:val="28"/>
          <w:szCs w:val="28"/>
        </w:rPr>
        <w:t>Рябчинское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поселение» за 2014 год подготовлено в соответствии со статьей 264.4 Бюджетного кодекса Российской Федерации, Положением о Контрольно-счётной палате Дубровского района, Стандартом внешнего муниципального финансового контроля 103 «Последующий контроль исполнения бюджета Дубровского района». </w:t>
      </w:r>
      <w:r>
        <w:t xml:space="preserve"> </w:t>
      </w:r>
    </w:p>
    <w:p w:rsidR="00ED5DC6" w:rsidRDefault="00ED5DC6" w:rsidP="00ED5DC6">
      <w:pPr>
        <w:pStyle w:val="a5"/>
        <w:widowControl w:val="0"/>
        <w:ind w:firstLine="720"/>
        <w:jc w:val="both"/>
        <w:rPr>
          <w:szCs w:val="28"/>
        </w:rPr>
      </w:pPr>
      <w:r>
        <w:rPr>
          <w:color w:val="000000"/>
          <w:szCs w:val="28"/>
        </w:rPr>
        <w:t xml:space="preserve">Бюджетная отчетность </w:t>
      </w:r>
      <w:r>
        <w:rPr>
          <w:szCs w:val="28"/>
        </w:rPr>
        <w:t>муниципального образования «</w:t>
      </w:r>
      <w:proofErr w:type="spellStart"/>
      <w:r w:rsidR="00E244CC">
        <w:rPr>
          <w:szCs w:val="28"/>
        </w:rPr>
        <w:t>Рябчинское</w:t>
      </w:r>
      <w:proofErr w:type="spellEnd"/>
      <w:r w:rsidR="00E244CC">
        <w:rPr>
          <w:szCs w:val="28"/>
        </w:rPr>
        <w:t xml:space="preserve"> </w:t>
      </w:r>
      <w:r>
        <w:rPr>
          <w:szCs w:val="28"/>
        </w:rPr>
        <w:t xml:space="preserve">сельское поселение»  </w:t>
      </w:r>
      <w:r>
        <w:rPr>
          <w:color w:val="000000"/>
          <w:szCs w:val="28"/>
        </w:rPr>
        <w:t>об исполнении бюджета (далее – бюджетная отчетность) за 2014 год представлена до 1 апреля 2015 года</w:t>
      </w:r>
      <w:r w:rsidR="008300BB">
        <w:rPr>
          <w:color w:val="000000"/>
          <w:szCs w:val="28"/>
        </w:rPr>
        <w:t>.</w:t>
      </w:r>
      <w:r>
        <w:rPr>
          <w:color w:val="000000"/>
          <w:szCs w:val="28"/>
        </w:rPr>
        <w:t xml:space="preserve"> </w:t>
      </w:r>
    </w:p>
    <w:p w:rsidR="00ED5DC6" w:rsidRDefault="00ED5DC6" w:rsidP="00ED5DC6">
      <w:pPr>
        <w:pStyle w:val="2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Представленный к внешней проверке годовой отчет муниципального образования «</w:t>
      </w:r>
      <w:proofErr w:type="spellStart"/>
      <w:r w:rsidR="00E244CC">
        <w:rPr>
          <w:rFonts w:ascii="Times New Roman" w:hAnsi="Times New Roman" w:cs="Times New Roman"/>
          <w:sz w:val="28"/>
          <w:szCs w:val="28"/>
        </w:rPr>
        <w:t>Рябчинское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поселение» за 2014 год соответствует требованиям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Федерации, утвержденной приказом Минфина России от 28.12.2010 №191н. </w:t>
      </w:r>
    </w:p>
    <w:p w:rsidR="00ED5DC6" w:rsidRDefault="00ED5DC6" w:rsidP="00ED5D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Основные меры по исполнению бюджета за 2014 год определены постановлением </w:t>
      </w:r>
      <w:proofErr w:type="spellStart"/>
      <w:r w:rsidR="00E244CC">
        <w:rPr>
          <w:rFonts w:ascii="Times New Roman" w:hAnsi="Times New Roman"/>
          <w:sz w:val="28"/>
          <w:szCs w:val="28"/>
        </w:rPr>
        <w:t>Рябчинской</w:t>
      </w:r>
      <w:proofErr w:type="spellEnd"/>
      <w:r w:rsidR="00E244C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сельской администрации </w:t>
      </w:r>
      <w:r w:rsidRPr="004B35A1">
        <w:rPr>
          <w:rFonts w:ascii="Times New Roman" w:hAnsi="Times New Roman"/>
          <w:sz w:val="28"/>
          <w:szCs w:val="28"/>
        </w:rPr>
        <w:t xml:space="preserve">от </w:t>
      </w:r>
      <w:r w:rsidR="004B35A1">
        <w:rPr>
          <w:rFonts w:ascii="Times New Roman" w:hAnsi="Times New Roman"/>
          <w:sz w:val="28"/>
          <w:szCs w:val="28"/>
        </w:rPr>
        <w:t>24</w:t>
      </w:r>
      <w:r w:rsidRPr="004B35A1">
        <w:rPr>
          <w:rFonts w:ascii="Times New Roman" w:hAnsi="Times New Roman"/>
          <w:sz w:val="28"/>
          <w:szCs w:val="28"/>
        </w:rPr>
        <w:t>.</w:t>
      </w:r>
      <w:r w:rsidR="004B35A1">
        <w:rPr>
          <w:rFonts w:ascii="Times New Roman" w:hAnsi="Times New Roman"/>
          <w:sz w:val="28"/>
          <w:szCs w:val="28"/>
        </w:rPr>
        <w:t>12</w:t>
      </w:r>
      <w:r w:rsidRPr="004B35A1">
        <w:rPr>
          <w:rFonts w:ascii="Times New Roman" w:hAnsi="Times New Roman"/>
          <w:sz w:val="28"/>
          <w:szCs w:val="28"/>
        </w:rPr>
        <w:t>.2013 №</w:t>
      </w:r>
      <w:r w:rsidR="004B35A1">
        <w:rPr>
          <w:rFonts w:ascii="Times New Roman" w:hAnsi="Times New Roman"/>
          <w:sz w:val="28"/>
          <w:szCs w:val="28"/>
        </w:rPr>
        <w:t>32-П</w:t>
      </w:r>
      <w:r>
        <w:rPr>
          <w:rFonts w:ascii="Times New Roman" w:hAnsi="Times New Roman"/>
          <w:sz w:val="28"/>
          <w:szCs w:val="28"/>
        </w:rPr>
        <w:t xml:space="preserve"> «О бюджете муниципального образования «</w:t>
      </w:r>
      <w:proofErr w:type="spellStart"/>
      <w:r w:rsidR="00E244CC">
        <w:rPr>
          <w:rFonts w:ascii="Times New Roman" w:hAnsi="Times New Roman"/>
          <w:sz w:val="28"/>
          <w:szCs w:val="28"/>
        </w:rPr>
        <w:t>Рябчинское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сельское поселение» на 2014 год и на плановый период 2015 и 2016 годов».</w:t>
      </w:r>
    </w:p>
    <w:p w:rsidR="00ED5DC6" w:rsidRDefault="00ED5DC6" w:rsidP="00ED5D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Нормативным документом установлены основные требования по исполнению бюджета для главных администраторов доходов бюджета, главных администраторов источников финансирования дефицита бюджета, главных распорядителей средств бюджета:</w:t>
      </w:r>
    </w:p>
    <w:p w:rsidR="00ED5DC6" w:rsidRDefault="00ED5DC6" w:rsidP="00ED5D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реализация мер по обеспечению поступления </w:t>
      </w:r>
      <w:proofErr w:type="spellStart"/>
      <w:r>
        <w:rPr>
          <w:rFonts w:ascii="Times New Roman" w:hAnsi="Times New Roman"/>
          <w:sz w:val="28"/>
          <w:szCs w:val="28"/>
        </w:rPr>
        <w:t>администрируемых</w:t>
      </w:r>
      <w:proofErr w:type="spellEnd"/>
      <w:r>
        <w:rPr>
          <w:rFonts w:ascii="Times New Roman" w:hAnsi="Times New Roman"/>
          <w:sz w:val="28"/>
          <w:szCs w:val="28"/>
        </w:rPr>
        <w:t xml:space="preserve"> налогов, сборов и других обязательных платежей, а также сокращению задолженности по их уплате;</w:t>
      </w:r>
    </w:p>
    <w:p w:rsidR="00ED5DC6" w:rsidRDefault="00ED5DC6" w:rsidP="00ED5D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предоставление в финансовое управление сведений </w:t>
      </w:r>
      <w:proofErr w:type="gramStart"/>
      <w:r>
        <w:rPr>
          <w:rFonts w:ascii="Times New Roman" w:hAnsi="Times New Roman"/>
          <w:sz w:val="28"/>
          <w:szCs w:val="28"/>
        </w:rPr>
        <w:t>для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составление</w:t>
      </w:r>
      <w:proofErr w:type="gramEnd"/>
      <w:r>
        <w:rPr>
          <w:rFonts w:ascii="Times New Roman" w:hAnsi="Times New Roman"/>
          <w:sz w:val="28"/>
          <w:szCs w:val="28"/>
        </w:rPr>
        <w:t xml:space="preserve"> и ведения кассового плана (прогноз поступлений доходов бюджета, прогноз кассовых поступлений и кассовых выплат по источникам внутреннего финансирования дефицита бюджета) в соответствии с порядком, установленным финансовым управлением;</w:t>
      </w:r>
    </w:p>
    <w:p w:rsidR="00ED5DC6" w:rsidRDefault="00ED5DC6" w:rsidP="00ED5D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обеспечение эффективного использования средств бюджета в течение текущего финансового года в соответствии с кассовым планом;</w:t>
      </w:r>
    </w:p>
    <w:p w:rsidR="00ED5DC6" w:rsidRDefault="00ED5DC6" w:rsidP="00ED5D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своевременность доведения </w:t>
      </w:r>
      <w:proofErr w:type="gramStart"/>
      <w:r>
        <w:rPr>
          <w:rFonts w:ascii="Times New Roman" w:hAnsi="Times New Roman"/>
          <w:sz w:val="28"/>
          <w:szCs w:val="28"/>
        </w:rPr>
        <w:t>в установленном порядке уведомления по расчетам между бюджетами по межбюджетным трансфертам до администраторов</w:t>
      </w:r>
      <w:proofErr w:type="gramEnd"/>
      <w:r>
        <w:rPr>
          <w:rFonts w:ascii="Times New Roman" w:hAnsi="Times New Roman"/>
          <w:sz w:val="28"/>
          <w:szCs w:val="28"/>
        </w:rPr>
        <w:t xml:space="preserve"> доходов бюджета.</w:t>
      </w:r>
    </w:p>
    <w:p w:rsidR="00ED5DC6" w:rsidRDefault="00ED5DC6" w:rsidP="00ED5DC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Контрольно - счётная палата отмечает, что установленные требования не противоречат бюджетным полномочиям, определенным статьями 158, </w:t>
      </w:r>
      <w:r>
        <w:rPr>
          <w:rFonts w:ascii="Times New Roman" w:hAnsi="Times New Roman"/>
          <w:sz w:val="28"/>
          <w:szCs w:val="28"/>
        </w:rPr>
        <w:lastRenderedPageBreak/>
        <w:t xml:space="preserve">160.1,  160.2, 162 Бюджетного кодекса РФ. Организация и исполнение бюджета в отчетном периоде осуществлялось </w:t>
      </w:r>
      <w:proofErr w:type="spellStart"/>
      <w:r w:rsidR="00E244CC">
        <w:rPr>
          <w:rFonts w:ascii="Times New Roman" w:hAnsi="Times New Roman"/>
          <w:sz w:val="28"/>
          <w:szCs w:val="28"/>
        </w:rPr>
        <w:t>Рябчинской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сельской администрацией в соответствии со статьей 215.1  Бюджетного кодекса РФ на основании сводной бюджетной росписи бюджета муниципального образования «</w:t>
      </w:r>
      <w:proofErr w:type="spellStart"/>
      <w:r w:rsidR="00E244CC">
        <w:rPr>
          <w:rFonts w:ascii="Times New Roman" w:hAnsi="Times New Roman"/>
          <w:sz w:val="28"/>
          <w:szCs w:val="28"/>
        </w:rPr>
        <w:t>Рябчинское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сельское поселение».     </w:t>
      </w:r>
    </w:p>
    <w:p w:rsidR="00ED5DC6" w:rsidRDefault="00ED5DC6" w:rsidP="00ED5DC6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Характеристика основных показателей исполнения бюджета муниципального образования «</w:t>
      </w:r>
      <w:proofErr w:type="spellStart"/>
      <w:r w:rsidR="00E244CC">
        <w:rPr>
          <w:rFonts w:ascii="Times New Roman" w:hAnsi="Times New Roman" w:cs="Times New Roman"/>
          <w:b/>
          <w:sz w:val="28"/>
          <w:szCs w:val="28"/>
        </w:rPr>
        <w:t>Рябчинское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сельское поселение»: доходов, расходов, дефицита (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профицита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) бюджета.</w:t>
      </w:r>
    </w:p>
    <w:p w:rsidR="00ED5DC6" w:rsidRDefault="00ED5DC6" w:rsidP="00ED5DC6">
      <w:pPr>
        <w:spacing w:after="0" w:line="240" w:lineRule="auto"/>
        <w:ind w:firstLine="644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Показатели бюджета на 2014 год первоначально утверждены решением </w:t>
      </w:r>
      <w:proofErr w:type="spellStart"/>
      <w:r w:rsidR="00E244CC">
        <w:rPr>
          <w:rFonts w:ascii="Times New Roman" w:hAnsi="Times New Roman" w:cs="Times New Roman"/>
          <w:sz w:val="28"/>
          <w:szCs w:val="28"/>
        </w:rPr>
        <w:t>Рябчинского</w:t>
      </w:r>
      <w:proofErr w:type="spellEnd"/>
      <w:r w:rsidR="00E244C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сельского Совета народных депутатов от 24.12.2013 года №1</w:t>
      </w:r>
      <w:r w:rsidR="00E244CC">
        <w:rPr>
          <w:rFonts w:ascii="Times New Roman" w:hAnsi="Times New Roman" w:cs="Times New Roman"/>
          <w:sz w:val="28"/>
          <w:szCs w:val="28"/>
        </w:rPr>
        <w:t>27</w:t>
      </w:r>
      <w:r>
        <w:rPr>
          <w:rFonts w:ascii="Times New Roman" w:hAnsi="Times New Roman" w:cs="Times New Roman"/>
          <w:sz w:val="28"/>
          <w:szCs w:val="28"/>
        </w:rPr>
        <w:t xml:space="preserve"> «О бюджета муниципального образования «</w:t>
      </w:r>
      <w:proofErr w:type="spellStart"/>
      <w:r w:rsidR="00E244CC">
        <w:rPr>
          <w:rFonts w:ascii="Times New Roman" w:hAnsi="Times New Roman" w:cs="Times New Roman"/>
          <w:sz w:val="28"/>
          <w:szCs w:val="28"/>
        </w:rPr>
        <w:t>Рябчинского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поселения» на 2014 год и на плановый период 2015 и 2016 годов» по доходам в объеме </w:t>
      </w:r>
      <w:r w:rsidR="00E244CC">
        <w:rPr>
          <w:rFonts w:ascii="Times New Roman" w:hAnsi="Times New Roman" w:cs="Times New Roman"/>
          <w:sz w:val="28"/>
          <w:szCs w:val="28"/>
        </w:rPr>
        <w:t>1 906,0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по расходам – </w:t>
      </w:r>
      <w:r w:rsidR="00E244CC">
        <w:rPr>
          <w:rFonts w:ascii="Times New Roman" w:hAnsi="Times New Roman" w:cs="Times New Roman"/>
          <w:sz w:val="28"/>
          <w:szCs w:val="28"/>
        </w:rPr>
        <w:t>1 906,0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без дефицита.</w:t>
      </w:r>
      <w:proofErr w:type="gramEnd"/>
    </w:p>
    <w:p w:rsidR="00ED5DC6" w:rsidRDefault="00ED5DC6" w:rsidP="00ED5DC6">
      <w:pPr>
        <w:spacing w:after="0" w:line="240" w:lineRule="auto"/>
        <w:ind w:firstLine="64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течение отчетного года в решение   </w:t>
      </w:r>
      <w:r w:rsidR="00E244CC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раз вносились изменения,  объем  дефицита изменялся один раз.</w:t>
      </w:r>
    </w:p>
    <w:p w:rsidR="00ED5DC6" w:rsidRDefault="00ED5DC6" w:rsidP="00ED5DC6">
      <w:pPr>
        <w:spacing w:after="0" w:line="240" w:lineRule="auto"/>
        <w:ind w:firstLine="64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учетом изменений бюджет на 2014 год в окончательной редакции утвержден по доходам в объеме  </w:t>
      </w:r>
      <w:r w:rsidR="00E244CC">
        <w:rPr>
          <w:rFonts w:ascii="Times New Roman" w:hAnsi="Times New Roman" w:cs="Times New Roman"/>
          <w:sz w:val="28"/>
          <w:szCs w:val="28"/>
        </w:rPr>
        <w:t>8 179,9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по расходам в объеме  </w:t>
      </w:r>
      <w:r w:rsidR="00E244CC">
        <w:rPr>
          <w:rFonts w:ascii="Times New Roman" w:hAnsi="Times New Roman" w:cs="Times New Roman"/>
          <w:sz w:val="28"/>
          <w:szCs w:val="28"/>
        </w:rPr>
        <w:t>8 187,6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дефицит бюджета утвержден в размере  </w:t>
      </w:r>
      <w:r w:rsidR="00E244CC">
        <w:rPr>
          <w:rFonts w:ascii="Times New Roman" w:hAnsi="Times New Roman" w:cs="Times New Roman"/>
          <w:sz w:val="28"/>
          <w:szCs w:val="28"/>
        </w:rPr>
        <w:t>7,7</w:t>
      </w:r>
      <w:r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ED5DC6" w:rsidRDefault="00ED5DC6" w:rsidP="00ED5DC6">
      <w:pPr>
        <w:spacing w:after="0" w:line="240" w:lineRule="auto"/>
        <w:ind w:firstLine="64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Первоначально утвержденные доходы бюджета были увеличены на   </w:t>
      </w:r>
      <w:r w:rsidR="00E244CC">
        <w:rPr>
          <w:rFonts w:ascii="Times New Roman" w:hAnsi="Times New Roman" w:cs="Times New Roman"/>
          <w:sz w:val="28"/>
          <w:szCs w:val="28"/>
        </w:rPr>
        <w:t>6 273,9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или в </w:t>
      </w:r>
      <w:r w:rsidR="00E244CC">
        <w:rPr>
          <w:rFonts w:ascii="Times New Roman" w:hAnsi="Times New Roman" w:cs="Times New Roman"/>
          <w:sz w:val="28"/>
          <w:szCs w:val="28"/>
        </w:rPr>
        <w:t>4,3</w:t>
      </w:r>
      <w:r>
        <w:rPr>
          <w:rFonts w:ascii="Times New Roman" w:hAnsi="Times New Roman" w:cs="Times New Roman"/>
          <w:sz w:val="28"/>
          <w:szCs w:val="28"/>
        </w:rPr>
        <w:t xml:space="preserve"> раза, расходы – на   </w:t>
      </w:r>
      <w:r w:rsidR="00E244CC">
        <w:rPr>
          <w:rFonts w:ascii="Times New Roman" w:hAnsi="Times New Roman" w:cs="Times New Roman"/>
          <w:sz w:val="28"/>
          <w:szCs w:val="28"/>
        </w:rPr>
        <w:t>6 281,6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или в </w:t>
      </w:r>
      <w:r w:rsidR="00E244CC">
        <w:rPr>
          <w:rFonts w:ascii="Times New Roman" w:hAnsi="Times New Roman" w:cs="Times New Roman"/>
          <w:sz w:val="28"/>
          <w:szCs w:val="28"/>
        </w:rPr>
        <w:t>4,3</w:t>
      </w:r>
      <w:r>
        <w:rPr>
          <w:rFonts w:ascii="Times New Roman" w:hAnsi="Times New Roman" w:cs="Times New Roman"/>
          <w:sz w:val="28"/>
          <w:szCs w:val="28"/>
        </w:rPr>
        <w:t xml:space="preserve"> раза.</w:t>
      </w:r>
    </w:p>
    <w:p w:rsidR="00ED5DC6" w:rsidRDefault="00ED5DC6" w:rsidP="00ED5DC6">
      <w:pPr>
        <w:spacing w:after="0" w:line="240" w:lineRule="auto"/>
        <w:ind w:firstLine="64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2014 год доходная часть бюджета исполнена в сумме </w:t>
      </w:r>
      <w:r w:rsidR="005E5AAB">
        <w:rPr>
          <w:rFonts w:ascii="Times New Roman" w:hAnsi="Times New Roman" w:cs="Times New Roman"/>
          <w:sz w:val="28"/>
          <w:szCs w:val="28"/>
        </w:rPr>
        <w:t>7 970,2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5E5AAB">
        <w:rPr>
          <w:rFonts w:ascii="Times New Roman" w:hAnsi="Times New Roman" w:cs="Times New Roman"/>
          <w:sz w:val="28"/>
          <w:szCs w:val="28"/>
        </w:rPr>
        <w:t>97</w:t>
      </w:r>
      <w:r>
        <w:rPr>
          <w:rFonts w:ascii="Times New Roman" w:hAnsi="Times New Roman" w:cs="Times New Roman"/>
          <w:sz w:val="28"/>
          <w:szCs w:val="28"/>
        </w:rPr>
        <w:t xml:space="preserve">,4% плановых назначений отчетного периода. К уровню 2013 года доходы увеличились на </w:t>
      </w:r>
      <w:r w:rsidR="005E5AAB">
        <w:rPr>
          <w:rFonts w:ascii="Times New Roman" w:hAnsi="Times New Roman" w:cs="Times New Roman"/>
          <w:sz w:val="28"/>
          <w:szCs w:val="28"/>
        </w:rPr>
        <w:t>4 889,3</w:t>
      </w:r>
      <w:r>
        <w:rPr>
          <w:rFonts w:ascii="Times New Roman" w:hAnsi="Times New Roman" w:cs="Times New Roman"/>
          <w:sz w:val="28"/>
          <w:szCs w:val="28"/>
        </w:rPr>
        <w:t xml:space="preserve">  тыс. рублей, или в </w:t>
      </w:r>
      <w:r w:rsidR="005E5AAB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,6 раза.</w:t>
      </w:r>
    </w:p>
    <w:p w:rsidR="00ED5DC6" w:rsidRDefault="00ED5DC6" w:rsidP="00ED5DC6">
      <w:pPr>
        <w:spacing w:after="0" w:line="240" w:lineRule="auto"/>
        <w:ind w:firstLine="64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Расходы бюджета в 2014 году составили </w:t>
      </w:r>
      <w:r w:rsidR="005E5AAB">
        <w:rPr>
          <w:rFonts w:ascii="Times New Roman" w:hAnsi="Times New Roman" w:cs="Times New Roman"/>
          <w:sz w:val="28"/>
          <w:szCs w:val="28"/>
        </w:rPr>
        <w:t>7 781,9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плановые назначения исполнены на </w:t>
      </w:r>
      <w:r w:rsidR="005E5AAB">
        <w:rPr>
          <w:rFonts w:ascii="Times New Roman" w:hAnsi="Times New Roman" w:cs="Times New Roman"/>
          <w:sz w:val="28"/>
          <w:szCs w:val="28"/>
        </w:rPr>
        <w:t>95,0</w:t>
      </w:r>
      <w:r>
        <w:rPr>
          <w:rFonts w:ascii="Times New Roman" w:hAnsi="Times New Roman" w:cs="Times New Roman"/>
          <w:sz w:val="28"/>
          <w:szCs w:val="28"/>
        </w:rPr>
        <w:t xml:space="preserve"> процента. К уровню 2013 года расходы увеличились на </w:t>
      </w:r>
      <w:r w:rsidR="005E5AAB">
        <w:rPr>
          <w:rFonts w:ascii="Times New Roman" w:hAnsi="Times New Roman" w:cs="Times New Roman"/>
          <w:sz w:val="28"/>
          <w:szCs w:val="28"/>
        </w:rPr>
        <w:t>4 638,3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или в </w:t>
      </w:r>
      <w:r w:rsidR="005E5AAB">
        <w:rPr>
          <w:rFonts w:ascii="Times New Roman" w:hAnsi="Times New Roman" w:cs="Times New Roman"/>
          <w:sz w:val="28"/>
          <w:szCs w:val="28"/>
        </w:rPr>
        <w:t>2,5</w:t>
      </w:r>
      <w:r>
        <w:rPr>
          <w:rFonts w:ascii="Times New Roman" w:hAnsi="Times New Roman" w:cs="Times New Roman"/>
          <w:sz w:val="28"/>
          <w:szCs w:val="28"/>
        </w:rPr>
        <w:t xml:space="preserve"> раза.</w:t>
      </w:r>
    </w:p>
    <w:p w:rsidR="00ED5DC6" w:rsidRDefault="00ED5DC6" w:rsidP="00ED5DC6">
      <w:pPr>
        <w:spacing w:after="0" w:line="240" w:lineRule="auto"/>
        <w:ind w:firstLine="64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итогам исполнения бюджета в 2014 году  при уточненном плановом показателе дефицита бюджета  в объеме  </w:t>
      </w:r>
      <w:r w:rsidR="005E5AAB">
        <w:rPr>
          <w:rFonts w:ascii="Times New Roman" w:hAnsi="Times New Roman" w:cs="Times New Roman"/>
          <w:sz w:val="28"/>
          <w:szCs w:val="28"/>
        </w:rPr>
        <w:t>7,7</w:t>
      </w:r>
      <w:r>
        <w:rPr>
          <w:rFonts w:ascii="Times New Roman" w:hAnsi="Times New Roman" w:cs="Times New Roman"/>
          <w:sz w:val="28"/>
          <w:szCs w:val="28"/>
        </w:rPr>
        <w:t xml:space="preserve"> тыс. рублей, фактически сложился </w:t>
      </w:r>
      <w:r w:rsidR="00F9236D">
        <w:rPr>
          <w:rFonts w:ascii="Times New Roman" w:hAnsi="Times New Roman" w:cs="Times New Roman"/>
          <w:sz w:val="28"/>
          <w:szCs w:val="28"/>
        </w:rPr>
        <w:t xml:space="preserve">дефицит </w:t>
      </w:r>
      <w:r>
        <w:rPr>
          <w:rFonts w:ascii="Times New Roman" w:hAnsi="Times New Roman" w:cs="Times New Roman"/>
          <w:sz w:val="28"/>
          <w:szCs w:val="28"/>
        </w:rPr>
        <w:t xml:space="preserve">в сумме  </w:t>
      </w:r>
      <w:r w:rsidR="005E5AAB">
        <w:rPr>
          <w:rFonts w:ascii="Times New Roman" w:hAnsi="Times New Roman" w:cs="Times New Roman"/>
          <w:sz w:val="28"/>
          <w:szCs w:val="28"/>
        </w:rPr>
        <w:t>188,3</w:t>
      </w:r>
      <w:r>
        <w:rPr>
          <w:rFonts w:ascii="Times New Roman" w:hAnsi="Times New Roman" w:cs="Times New Roman"/>
          <w:sz w:val="28"/>
          <w:szCs w:val="28"/>
        </w:rPr>
        <w:t xml:space="preserve"> тыс. рублей. </w:t>
      </w:r>
    </w:p>
    <w:p w:rsidR="00ED5DC6" w:rsidRDefault="00ED5DC6" w:rsidP="00ED5DC6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Анализ исполнения доходов бюджета муниципального образования «</w:t>
      </w:r>
      <w:proofErr w:type="spellStart"/>
      <w:r w:rsidR="00225375">
        <w:rPr>
          <w:rFonts w:ascii="Times New Roman" w:hAnsi="Times New Roman" w:cs="Times New Roman"/>
          <w:b/>
          <w:sz w:val="28"/>
          <w:szCs w:val="28"/>
        </w:rPr>
        <w:t>Рябчинское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сельское поселение».</w:t>
      </w:r>
    </w:p>
    <w:p w:rsidR="00ED5DC6" w:rsidRDefault="00ED5DC6" w:rsidP="00ED5DC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Решением </w:t>
      </w:r>
      <w:proofErr w:type="spellStart"/>
      <w:r w:rsidR="00225375">
        <w:rPr>
          <w:rFonts w:ascii="Times New Roman" w:hAnsi="Times New Roman" w:cs="Times New Roman"/>
          <w:sz w:val="28"/>
          <w:szCs w:val="28"/>
        </w:rPr>
        <w:t>Рябчинского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 Совета народных депутатов от 24.1</w:t>
      </w:r>
      <w:r w:rsidR="00225375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.2013 №</w:t>
      </w:r>
      <w:r w:rsidR="00F43AE6">
        <w:rPr>
          <w:rFonts w:ascii="Times New Roman" w:hAnsi="Times New Roman" w:cs="Times New Roman"/>
          <w:sz w:val="28"/>
          <w:szCs w:val="28"/>
        </w:rPr>
        <w:t>127</w:t>
      </w:r>
      <w:r>
        <w:rPr>
          <w:rFonts w:ascii="Times New Roman" w:hAnsi="Times New Roman" w:cs="Times New Roman"/>
          <w:sz w:val="28"/>
          <w:szCs w:val="28"/>
        </w:rPr>
        <w:t xml:space="preserve"> «О бюджете муниципального образования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Алешинское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поселение» на 2014 год и на плановый период 2015 и 2016 годов доходы бюджета на 2014 годы были утверждены в сумме </w:t>
      </w:r>
      <w:r w:rsidR="00F43AE6">
        <w:rPr>
          <w:rFonts w:ascii="Times New Roman" w:hAnsi="Times New Roman" w:cs="Times New Roman"/>
          <w:sz w:val="28"/>
          <w:szCs w:val="28"/>
        </w:rPr>
        <w:t>1 906,0</w:t>
      </w:r>
      <w:r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ED5DC6" w:rsidRDefault="00ED5DC6" w:rsidP="00ED5DC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Решениями </w:t>
      </w:r>
      <w:proofErr w:type="spellStart"/>
      <w:r w:rsidR="00F43AE6">
        <w:rPr>
          <w:rFonts w:ascii="Times New Roman" w:hAnsi="Times New Roman" w:cs="Times New Roman"/>
          <w:sz w:val="28"/>
          <w:szCs w:val="28"/>
        </w:rPr>
        <w:t>Рябчинского</w:t>
      </w:r>
      <w:proofErr w:type="spellEnd"/>
      <w:r w:rsidR="00F43AE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сельского Совета народных депутатов от </w:t>
      </w:r>
      <w:r>
        <w:rPr>
          <w:rFonts w:ascii="Times New Roman" w:hAnsi="Times New Roman"/>
          <w:bCs/>
          <w:sz w:val="28"/>
          <w:szCs w:val="28"/>
        </w:rPr>
        <w:t xml:space="preserve">  </w:t>
      </w:r>
      <w:r w:rsidR="00F43AE6">
        <w:rPr>
          <w:rFonts w:ascii="Times New Roman" w:hAnsi="Times New Roman"/>
          <w:bCs/>
          <w:sz w:val="28"/>
          <w:szCs w:val="28"/>
        </w:rPr>
        <w:t>17</w:t>
      </w:r>
      <w:r>
        <w:rPr>
          <w:rFonts w:ascii="Times New Roman" w:hAnsi="Times New Roman"/>
          <w:bCs/>
          <w:sz w:val="28"/>
          <w:szCs w:val="28"/>
        </w:rPr>
        <w:t>.02.2014 №1</w:t>
      </w:r>
      <w:r w:rsidR="00F43AE6">
        <w:rPr>
          <w:rFonts w:ascii="Times New Roman" w:hAnsi="Times New Roman"/>
          <w:bCs/>
          <w:sz w:val="28"/>
          <w:szCs w:val="28"/>
        </w:rPr>
        <w:t>28</w:t>
      </w:r>
      <w:r>
        <w:rPr>
          <w:rFonts w:ascii="Times New Roman" w:hAnsi="Times New Roman"/>
          <w:bCs/>
          <w:sz w:val="28"/>
          <w:szCs w:val="28"/>
        </w:rPr>
        <w:t xml:space="preserve">, от </w:t>
      </w:r>
      <w:r w:rsidR="00F43AE6">
        <w:rPr>
          <w:rFonts w:ascii="Times New Roman" w:hAnsi="Times New Roman"/>
          <w:bCs/>
          <w:sz w:val="28"/>
          <w:szCs w:val="28"/>
        </w:rPr>
        <w:t>27</w:t>
      </w:r>
      <w:r>
        <w:rPr>
          <w:rFonts w:ascii="Times New Roman" w:hAnsi="Times New Roman"/>
          <w:bCs/>
          <w:sz w:val="28"/>
          <w:szCs w:val="28"/>
        </w:rPr>
        <w:t>.</w:t>
      </w:r>
      <w:r w:rsidR="00F43AE6">
        <w:rPr>
          <w:rFonts w:ascii="Times New Roman" w:hAnsi="Times New Roman"/>
          <w:bCs/>
          <w:sz w:val="28"/>
          <w:szCs w:val="28"/>
        </w:rPr>
        <w:t>05</w:t>
      </w:r>
      <w:r>
        <w:rPr>
          <w:rFonts w:ascii="Times New Roman" w:hAnsi="Times New Roman"/>
          <w:bCs/>
          <w:sz w:val="28"/>
          <w:szCs w:val="28"/>
        </w:rPr>
        <w:t>.2014 №</w:t>
      </w:r>
      <w:r w:rsidR="00F43AE6">
        <w:rPr>
          <w:rFonts w:ascii="Times New Roman" w:hAnsi="Times New Roman"/>
          <w:bCs/>
          <w:sz w:val="28"/>
          <w:szCs w:val="28"/>
        </w:rPr>
        <w:t>134</w:t>
      </w:r>
      <w:r>
        <w:rPr>
          <w:rFonts w:ascii="Times New Roman" w:hAnsi="Times New Roman"/>
          <w:bCs/>
          <w:sz w:val="28"/>
          <w:szCs w:val="28"/>
        </w:rPr>
        <w:t xml:space="preserve">, от </w:t>
      </w:r>
      <w:r w:rsidR="00F43AE6">
        <w:rPr>
          <w:rFonts w:ascii="Times New Roman" w:hAnsi="Times New Roman"/>
          <w:bCs/>
          <w:sz w:val="28"/>
          <w:szCs w:val="28"/>
        </w:rPr>
        <w:t>27</w:t>
      </w:r>
      <w:r>
        <w:rPr>
          <w:rFonts w:ascii="Times New Roman" w:hAnsi="Times New Roman"/>
          <w:bCs/>
          <w:sz w:val="28"/>
          <w:szCs w:val="28"/>
        </w:rPr>
        <w:t>.07.2014 №</w:t>
      </w:r>
      <w:r w:rsidR="00F43AE6">
        <w:rPr>
          <w:rFonts w:ascii="Times New Roman" w:hAnsi="Times New Roman"/>
          <w:bCs/>
          <w:sz w:val="28"/>
          <w:szCs w:val="28"/>
        </w:rPr>
        <w:t>139</w:t>
      </w:r>
      <w:r>
        <w:rPr>
          <w:rFonts w:ascii="Times New Roman" w:hAnsi="Times New Roman"/>
          <w:bCs/>
          <w:sz w:val="28"/>
          <w:szCs w:val="28"/>
        </w:rPr>
        <w:t xml:space="preserve">, от </w:t>
      </w:r>
      <w:r w:rsidR="00F43AE6">
        <w:rPr>
          <w:rFonts w:ascii="Times New Roman" w:hAnsi="Times New Roman"/>
          <w:bCs/>
          <w:sz w:val="28"/>
          <w:szCs w:val="28"/>
        </w:rPr>
        <w:t>20</w:t>
      </w:r>
      <w:r>
        <w:rPr>
          <w:rFonts w:ascii="Times New Roman" w:hAnsi="Times New Roman"/>
          <w:bCs/>
          <w:sz w:val="28"/>
          <w:szCs w:val="28"/>
        </w:rPr>
        <w:t>.1</w:t>
      </w:r>
      <w:r w:rsidR="00F43AE6">
        <w:rPr>
          <w:rFonts w:ascii="Times New Roman" w:hAnsi="Times New Roman"/>
          <w:bCs/>
          <w:sz w:val="28"/>
          <w:szCs w:val="28"/>
        </w:rPr>
        <w:t>0</w:t>
      </w:r>
      <w:r>
        <w:rPr>
          <w:rFonts w:ascii="Times New Roman" w:hAnsi="Times New Roman"/>
          <w:bCs/>
          <w:sz w:val="28"/>
          <w:szCs w:val="28"/>
        </w:rPr>
        <w:t>.2014 №1</w:t>
      </w:r>
      <w:r w:rsidR="00F43AE6">
        <w:rPr>
          <w:rFonts w:ascii="Times New Roman" w:hAnsi="Times New Roman"/>
          <w:bCs/>
          <w:sz w:val="28"/>
          <w:szCs w:val="28"/>
        </w:rPr>
        <w:t>2</w:t>
      </w:r>
      <w:r>
        <w:rPr>
          <w:rFonts w:ascii="Times New Roman" w:hAnsi="Times New Roman"/>
          <w:bCs/>
          <w:sz w:val="28"/>
          <w:szCs w:val="28"/>
        </w:rPr>
        <w:t xml:space="preserve">, от </w:t>
      </w:r>
      <w:r w:rsidR="00F43AE6">
        <w:rPr>
          <w:rFonts w:ascii="Times New Roman" w:hAnsi="Times New Roman"/>
          <w:bCs/>
          <w:sz w:val="28"/>
          <w:szCs w:val="28"/>
        </w:rPr>
        <w:t>30</w:t>
      </w:r>
      <w:r>
        <w:rPr>
          <w:rFonts w:ascii="Times New Roman" w:hAnsi="Times New Roman"/>
          <w:bCs/>
          <w:sz w:val="28"/>
          <w:szCs w:val="28"/>
        </w:rPr>
        <w:t>.12.2014 №</w:t>
      </w:r>
      <w:r w:rsidR="00F43AE6">
        <w:rPr>
          <w:rFonts w:ascii="Times New Roman" w:hAnsi="Times New Roman"/>
          <w:bCs/>
          <w:sz w:val="28"/>
          <w:szCs w:val="28"/>
        </w:rPr>
        <w:t>25</w:t>
      </w:r>
      <w:r>
        <w:rPr>
          <w:rFonts w:ascii="Times New Roman" w:hAnsi="Times New Roman"/>
          <w:bCs/>
          <w:sz w:val="28"/>
          <w:szCs w:val="28"/>
        </w:rPr>
        <w:t xml:space="preserve">  «О внесении изменений и дополнений в решение </w:t>
      </w:r>
      <w:proofErr w:type="spellStart"/>
      <w:r w:rsidR="00F43AE6">
        <w:rPr>
          <w:rFonts w:ascii="Times New Roman" w:hAnsi="Times New Roman"/>
          <w:bCs/>
          <w:sz w:val="28"/>
          <w:szCs w:val="28"/>
        </w:rPr>
        <w:t>Рябчинского</w:t>
      </w:r>
      <w:proofErr w:type="spellEnd"/>
      <w:r w:rsidR="00F43AE6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сельского Совета народных депутатов «О бюджете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proofErr w:type="spellStart"/>
      <w:r w:rsidR="00F43AE6">
        <w:rPr>
          <w:rFonts w:ascii="Times New Roman" w:hAnsi="Times New Roman" w:cs="Times New Roman"/>
          <w:sz w:val="28"/>
          <w:szCs w:val="28"/>
        </w:rPr>
        <w:t>Рябчинсколе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поселение» на 2014 год и на плановый период 2015 и 2016 годов» были внесены изменения, первоначально утвержденные параметры доходной части бюджета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lastRenderedPageBreak/>
        <w:t>увеличены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 сумму </w:t>
      </w:r>
      <w:r w:rsidR="00F43AE6">
        <w:rPr>
          <w:rFonts w:ascii="Times New Roman" w:hAnsi="Times New Roman" w:cs="Times New Roman"/>
          <w:sz w:val="28"/>
          <w:szCs w:val="28"/>
        </w:rPr>
        <w:t>6 273,9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или в </w:t>
      </w:r>
      <w:r w:rsidR="00F43AE6">
        <w:rPr>
          <w:rFonts w:ascii="Times New Roman" w:hAnsi="Times New Roman" w:cs="Times New Roman"/>
          <w:sz w:val="28"/>
          <w:szCs w:val="28"/>
        </w:rPr>
        <w:t>4,3</w:t>
      </w:r>
      <w:r>
        <w:rPr>
          <w:rFonts w:ascii="Times New Roman" w:hAnsi="Times New Roman" w:cs="Times New Roman"/>
          <w:sz w:val="28"/>
          <w:szCs w:val="28"/>
        </w:rPr>
        <w:t xml:space="preserve"> раза, и составили   </w:t>
      </w:r>
      <w:r w:rsidR="00F43AE6">
        <w:rPr>
          <w:rFonts w:ascii="Times New Roman" w:hAnsi="Times New Roman" w:cs="Times New Roman"/>
          <w:sz w:val="28"/>
          <w:szCs w:val="28"/>
        </w:rPr>
        <w:t>8 179,9</w:t>
      </w:r>
      <w:r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ED5DC6" w:rsidRDefault="00ED5DC6" w:rsidP="00ED5DC6">
      <w:pPr>
        <w:spacing w:after="0" w:line="240" w:lineRule="auto"/>
        <w:ind w:left="-142" w:firstLine="85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Увеличение в основном связано с ростом безвозмездных поступлений </w:t>
      </w:r>
      <w:r w:rsidR="00B92F19">
        <w:rPr>
          <w:rFonts w:ascii="Times New Roman" w:hAnsi="Times New Roman" w:cs="Times New Roman"/>
          <w:sz w:val="28"/>
          <w:szCs w:val="28"/>
        </w:rPr>
        <w:t xml:space="preserve"> в сумме 6 078,8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92F19">
        <w:rPr>
          <w:rFonts w:ascii="Times New Roman" w:hAnsi="Times New Roman" w:cs="Times New Roman"/>
          <w:sz w:val="28"/>
          <w:szCs w:val="28"/>
        </w:rPr>
        <w:t xml:space="preserve">тыс. рублей, в том числе: </w:t>
      </w:r>
      <w:r>
        <w:rPr>
          <w:rFonts w:ascii="Times New Roman" w:hAnsi="Times New Roman" w:cs="Times New Roman"/>
          <w:sz w:val="28"/>
          <w:szCs w:val="28"/>
        </w:rPr>
        <w:t xml:space="preserve">дотации на </w:t>
      </w:r>
      <w:r w:rsidR="00B92F19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5719B">
        <w:rPr>
          <w:rFonts w:ascii="Times New Roman" w:hAnsi="Times New Roman" w:cs="Times New Roman"/>
          <w:sz w:val="28"/>
          <w:szCs w:val="28"/>
        </w:rPr>
        <w:t>720</w:t>
      </w:r>
      <w:r>
        <w:rPr>
          <w:rFonts w:ascii="Times New Roman" w:hAnsi="Times New Roman" w:cs="Times New Roman"/>
          <w:sz w:val="28"/>
          <w:szCs w:val="28"/>
        </w:rPr>
        <w:t xml:space="preserve">,0 тыс. рублей,  субсидии на осуществление </w:t>
      </w:r>
      <w:r w:rsidR="0035719B">
        <w:rPr>
          <w:rFonts w:ascii="Times New Roman" w:hAnsi="Times New Roman" w:cs="Times New Roman"/>
          <w:sz w:val="28"/>
          <w:szCs w:val="28"/>
        </w:rPr>
        <w:t>целевых программ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92F19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5719B">
        <w:rPr>
          <w:rFonts w:ascii="Times New Roman" w:hAnsi="Times New Roman" w:cs="Times New Roman"/>
          <w:sz w:val="28"/>
          <w:szCs w:val="28"/>
        </w:rPr>
        <w:t>4 178,3</w:t>
      </w:r>
      <w:r>
        <w:rPr>
          <w:rFonts w:ascii="Times New Roman" w:hAnsi="Times New Roman" w:cs="Times New Roman"/>
          <w:sz w:val="28"/>
          <w:szCs w:val="28"/>
        </w:rPr>
        <w:t xml:space="preserve"> тыс. рублей,</w:t>
      </w:r>
      <w:r w:rsidR="0035719B">
        <w:rPr>
          <w:rFonts w:ascii="Times New Roman" w:hAnsi="Times New Roman" w:cs="Times New Roman"/>
          <w:sz w:val="28"/>
          <w:szCs w:val="28"/>
        </w:rPr>
        <w:t xml:space="preserve"> прочие субсидии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5719B">
        <w:rPr>
          <w:rFonts w:ascii="Times New Roman" w:hAnsi="Times New Roman" w:cs="Times New Roman"/>
          <w:sz w:val="28"/>
          <w:szCs w:val="28"/>
        </w:rPr>
        <w:t xml:space="preserve">– 508,2 тыс. рублей, </w:t>
      </w:r>
      <w:r w:rsidR="00B92F19">
        <w:rPr>
          <w:rFonts w:ascii="Times New Roman" w:hAnsi="Times New Roman" w:cs="Times New Roman"/>
          <w:sz w:val="28"/>
          <w:szCs w:val="28"/>
        </w:rPr>
        <w:t xml:space="preserve">прочие </w:t>
      </w:r>
      <w:r>
        <w:rPr>
          <w:rFonts w:ascii="Times New Roman" w:hAnsi="Times New Roman" w:cs="Times New Roman"/>
          <w:sz w:val="28"/>
          <w:szCs w:val="28"/>
        </w:rPr>
        <w:t xml:space="preserve">межбюджетные трансферты </w:t>
      </w:r>
      <w:r w:rsidR="00B92F19">
        <w:rPr>
          <w:rFonts w:ascii="Times New Roman" w:hAnsi="Times New Roman" w:cs="Times New Roman"/>
          <w:sz w:val="28"/>
          <w:szCs w:val="28"/>
        </w:rPr>
        <w:t>– 671,7</w:t>
      </w:r>
      <w:r>
        <w:rPr>
          <w:rFonts w:ascii="Times New Roman" w:hAnsi="Times New Roman" w:cs="Times New Roman"/>
          <w:sz w:val="28"/>
          <w:szCs w:val="28"/>
        </w:rPr>
        <w:t xml:space="preserve"> тыс. рублей.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 налоговым и неналоговым доходам бюджета (далее собственным) прогноз поступлений увеличен  на  </w:t>
      </w:r>
      <w:r w:rsidR="00B92F19">
        <w:rPr>
          <w:rFonts w:ascii="Times New Roman" w:hAnsi="Times New Roman" w:cs="Times New Roman"/>
          <w:sz w:val="28"/>
          <w:szCs w:val="28"/>
        </w:rPr>
        <w:t>2 101,1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или в </w:t>
      </w:r>
      <w:r w:rsidR="00B92F19">
        <w:rPr>
          <w:rFonts w:ascii="Times New Roman" w:hAnsi="Times New Roman" w:cs="Times New Roman"/>
          <w:sz w:val="28"/>
          <w:szCs w:val="28"/>
        </w:rPr>
        <w:t>1,9</w:t>
      </w:r>
      <w:r>
        <w:rPr>
          <w:rFonts w:ascii="Times New Roman" w:hAnsi="Times New Roman" w:cs="Times New Roman"/>
          <w:sz w:val="28"/>
          <w:szCs w:val="28"/>
        </w:rPr>
        <w:t xml:space="preserve"> раза. </w:t>
      </w:r>
    </w:p>
    <w:p w:rsidR="00ED5DC6" w:rsidRDefault="00ED5DC6" w:rsidP="00ED5DC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2014 год доходная часть бюджета муниципального образования «</w:t>
      </w:r>
      <w:proofErr w:type="spellStart"/>
      <w:r w:rsidR="00B92F19">
        <w:rPr>
          <w:rFonts w:ascii="Times New Roman" w:hAnsi="Times New Roman" w:cs="Times New Roman"/>
          <w:sz w:val="28"/>
          <w:szCs w:val="28"/>
        </w:rPr>
        <w:t>Рябчинское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поселение»  исполнена в сумме  </w:t>
      </w:r>
      <w:r w:rsidR="00B92F19">
        <w:rPr>
          <w:rFonts w:ascii="Times New Roman" w:hAnsi="Times New Roman" w:cs="Times New Roman"/>
          <w:sz w:val="28"/>
          <w:szCs w:val="28"/>
        </w:rPr>
        <w:t>7 970,2</w:t>
      </w:r>
      <w:r>
        <w:rPr>
          <w:rFonts w:ascii="Times New Roman" w:hAnsi="Times New Roman" w:cs="Times New Roman"/>
          <w:sz w:val="28"/>
          <w:szCs w:val="28"/>
        </w:rPr>
        <w:t xml:space="preserve">  тыс. рублей, или в </w:t>
      </w:r>
      <w:r w:rsidR="00B92F19">
        <w:rPr>
          <w:rFonts w:ascii="Times New Roman" w:hAnsi="Times New Roman" w:cs="Times New Roman"/>
          <w:sz w:val="28"/>
          <w:szCs w:val="28"/>
        </w:rPr>
        <w:t>4,2</w:t>
      </w:r>
      <w:r>
        <w:rPr>
          <w:rFonts w:ascii="Times New Roman" w:hAnsi="Times New Roman" w:cs="Times New Roman"/>
          <w:sz w:val="28"/>
          <w:szCs w:val="28"/>
        </w:rPr>
        <w:t xml:space="preserve"> раза к первоначально утвержденным плановым назначениям и </w:t>
      </w:r>
      <w:r w:rsidR="00B92F19">
        <w:rPr>
          <w:rFonts w:ascii="Times New Roman" w:hAnsi="Times New Roman" w:cs="Times New Roman"/>
          <w:sz w:val="28"/>
          <w:szCs w:val="28"/>
        </w:rPr>
        <w:t>97,4</w:t>
      </w:r>
      <w:r>
        <w:rPr>
          <w:rFonts w:ascii="Times New Roman" w:hAnsi="Times New Roman" w:cs="Times New Roman"/>
          <w:sz w:val="28"/>
          <w:szCs w:val="28"/>
        </w:rPr>
        <w:t>% к утвержденному прогнозу.</w:t>
      </w:r>
    </w:p>
    <w:p w:rsidR="00ED5DC6" w:rsidRDefault="00ED5DC6" w:rsidP="00ED5DC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Динамика доходной части бюджета муниципального образования «</w:t>
      </w:r>
      <w:proofErr w:type="spellStart"/>
      <w:r w:rsidR="00EC2F8B">
        <w:rPr>
          <w:rFonts w:ascii="Times New Roman" w:hAnsi="Times New Roman" w:cs="Times New Roman"/>
          <w:sz w:val="28"/>
          <w:szCs w:val="28"/>
        </w:rPr>
        <w:t>Рябчинское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поселение» за 2010 </w:t>
      </w:r>
      <w:r w:rsidR="00E81995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2014 годы представлена в таблице</w:t>
      </w:r>
    </w:p>
    <w:tbl>
      <w:tblPr>
        <w:tblW w:w="0" w:type="auto"/>
        <w:tblInd w:w="360" w:type="dxa"/>
        <w:tblLayout w:type="fixed"/>
        <w:tblLook w:val="04A0"/>
      </w:tblPr>
      <w:tblGrid>
        <w:gridCol w:w="1627"/>
        <w:gridCol w:w="956"/>
        <w:gridCol w:w="851"/>
        <w:gridCol w:w="709"/>
        <w:gridCol w:w="992"/>
        <w:gridCol w:w="746"/>
        <w:gridCol w:w="996"/>
        <w:gridCol w:w="668"/>
        <w:gridCol w:w="992"/>
        <w:gridCol w:w="673"/>
      </w:tblGrid>
      <w:tr w:rsidR="00ED5DC6" w:rsidTr="00ED5DC6">
        <w:trPr>
          <w:trHeight w:val="240"/>
        </w:trPr>
        <w:tc>
          <w:tcPr>
            <w:tcW w:w="16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DC6" w:rsidRDefault="00ED5D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DC6" w:rsidRDefault="00ED5D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2010 год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DC6" w:rsidRDefault="00ED5D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2011 год</w:t>
            </w:r>
          </w:p>
        </w:tc>
        <w:tc>
          <w:tcPr>
            <w:tcW w:w="17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DC6" w:rsidRDefault="00ED5D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2012 год</w:t>
            </w:r>
          </w:p>
        </w:tc>
        <w:tc>
          <w:tcPr>
            <w:tcW w:w="1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DC6" w:rsidRDefault="00ED5D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2013 год</w:t>
            </w:r>
          </w:p>
        </w:tc>
        <w:tc>
          <w:tcPr>
            <w:tcW w:w="16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DC6" w:rsidRDefault="00ED5D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2014 год</w:t>
            </w:r>
          </w:p>
        </w:tc>
      </w:tr>
      <w:tr w:rsidR="00ED5DC6" w:rsidTr="00ED5DC6">
        <w:trPr>
          <w:trHeight w:val="200"/>
        </w:trPr>
        <w:tc>
          <w:tcPr>
            <w:tcW w:w="16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DC6" w:rsidRDefault="00ED5D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DC6" w:rsidRDefault="00ED5D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DC6" w:rsidRDefault="00ED5D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тыс. руб.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DC6" w:rsidRDefault="00ED5D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Темп роста к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предыд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году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.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DC6" w:rsidRDefault="00ED5D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тыс.</w:t>
            </w:r>
          </w:p>
          <w:p w:rsidR="00ED5DC6" w:rsidRDefault="00ED5D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руб.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DC6" w:rsidRDefault="00ED5D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Темп роста к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предыд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году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.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DC6" w:rsidRDefault="00ED5D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тыс.</w:t>
            </w:r>
          </w:p>
          <w:p w:rsidR="00ED5DC6" w:rsidRDefault="00ED5D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руб.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DC6" w:rsidRDefault="00ED5D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Темп роста к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предыд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году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.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DC6" w:rsidRDefault="00ED5D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тыс. </w:t>
            </w:r>
          </w:p>
          <w:p w:rsidR="00ED5DC6" w:rsidRDefault="00ED5D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DC6" w:rsidRDefault="00ED5D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Темп роста к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предыд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 году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.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</w:tr>
      <w:tr w:rsidR="00ED5DC6" w:rsidTr="00ED5DC6"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DC6" w:rsidRDefault="00ED5DC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Доходы всего, в том числе: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DC6" w:rsidRPr="00EC2F8B" w:rsidRDefault="0081482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2 063,4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DC6" w:rsidRPr="00EC2F8B" w:rsidRDefault="002C59E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2 802,6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DC6" w:rsidRPr="00EC2F8B" w:rsidRDefault="00E8199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135,8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DC6" w:rsidRPr="00EC2F8B" w:rsidRDefault="00FF1B6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2 871,7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DC6" w:rsidRPr="00EC2F8B" w:rsidRDefault="00E8199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102,5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DC6" w:rsidRPr="00EC2F8B" w:rsidRDefault="006E34E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3 062,7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DC6" w:rsidRPr="00EC2F8B" w:rsidRDefault="00E8199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106,7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DC6" w:rsidRPr="00EC2F8B" w:rsidRDefault="00EC2F8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C2F8B">
              <w:rPr>
                <w:rFonts w:ascii="Times New Roman" w:hAnsi="Times New Roman" w:cs="Times New Roman"/>
                <w:b/>
                <w:sz w:val="20"/>
                <w:szCs w:val="20"/>
              </w:rPr>
              <w:t>7 970,2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DC6" w:rsidRPr="00EC2F8B" w:rsidRDefault="00E8199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 2,6 раза</w:t>
            </w:r>
          </w:p>
        </w:tc>
      </w:tr>
      <w:tr w:rsidR="00ED5DC6" w:rsidTr="00ED5DC6"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DC6" w:rsidRDefault="00ED5DC6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Собственные, из них</w:t>
            </w:r>
            <w:proofErr w:type="gramEnd"/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DC6" w:rsidRDefault="008148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386,7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DC6" w:rsidRDefault="002C59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458,7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DC6" w:rsidRDefault="00E819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118,6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DC6" w:rsidRDefault="00FF1B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472,9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DC6" w:rsidRDefault="00E819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103,1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DC6" w:rsidRDefault="00346D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581,4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DC6" w:rsidRDefault="00E819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122,9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DC6" w:rsidRDefault="00EC2F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1 085,4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DC6" w:rsidRDefault="00E819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186,7</w:t>
            </w:r>
          </w:p>
        </w:tc>
      </w:tr>
      <w:tr w:rsidR="00ED5DC6" w:rsidTr="00ED5DC6"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DC6" w:rsidRDefault="00ED5DC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налоговые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DC6" w:rsidRDefault="008148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325,8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DC6" w:rsidRDefault="002C59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325,4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DC6" w:rsidRDefault="00E819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DC6" w:rsidRDefault="00FF1B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421,3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DC6" w:rsidRDefault="00E819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129,5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DC6" w:rsidRDefault="00346D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491,8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DC6" w:rsidRDefault="00E819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116,7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DC6" w:rsidRDefault="00EC2F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1 025,6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DC6" w:rsidRDefault="00E819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2 раза</w:t>
            </w:r>
          </w:p>
        </w:tc>
      </w:tr>
      <w:tr w:rsidR="00ED5DC6" w:rsidTr="00ED5DC6"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DC6" w:rsidRDefault="00ED5DC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неналоговые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DC6" w:rsidRDefault="008148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DC6" w:rsidRDefault="002C59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133,1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DC6" w:rsidRDefault="00E81995" w:rsidP="00E819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2,3 раза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DC6" w:rsidRDefault="00FF1B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51,6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DC6" w:rsidRDefault="00E819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38,8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DC6" w:rsidRDefault="00346D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89,6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DC6" w:rsidRDefault="00E819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173,6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DC6" w:rsidRDefault="00EC2F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59,7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DC6" w:rsidRDefault="00E819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66,6</w:t>
            </w:r>
          </w:p>
        </w:tc>
      </w:tr>
      <w:tr w:rsidR="00ED5DC6" w:rsidTr="00ED5DC6"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DC6" w:rsidRDefault="00ED5DC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Безвозмездные поступления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DC6" w:rsidRDefault="008148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1 676,7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DC6" w:rsidRDefault="002C59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2 344,0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DC6" w:rsidRDefault="00E819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139,8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DC6" w:rsidRDefault="00FF1B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2 398,9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DC6" w:rsidRDefault="00E819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102,3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DC6" w:rsidRDefault="00346D5B" w:rsidP="006E34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</w:t>
            </w:r>
            <w:r w:rsidR="006E34E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81,3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DC6" w:rsidRDefault="006E34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DC6" w:rsidRDefault="00EC2F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6 884,8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DC6" w:rsidRDefault="00E81995" w:rsidP="006E34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2,</w:t>
            </w:r>
            <w:r w:rsidR="006E34E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раза</w:t>
            </w:r>
          </w:p>
        </w:tc>
      </w:tr>
    </w:tbl>
    <w:p w:rsidR="00ED5DC6" w:rsidRDefault="00ED5DC6" w:rsidP="00ED5DC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Приведенные данные свидетельствуют, что за 2014 год поступление доходов в бюджет муниципального образования «</w:t>
      </w:r>
      <w:proofErr w:type="spellStart"/>
      <w:r w:rsidR="00A03967">
        <w:rPr>
          <w:rFonts w:ascii="Times New Roman" w:hAnsi="Times New Roman" w:cs="Times New Roman"/>
          <w:sz w:val="28"/>
          <w:szCs w:val="28"/>
        </w:rPr>
        <w:t>Рябчинско</w:t>
      </w:r>
      <w:proofErr w:type="gramStart"/>
      <w:r w:rsidR="00A03967">
        <w:rPr>
          <w:rFonts w:ascii="Times New Roman" w:hAnsi="Times New Roman" w:cs="Times New Roman"/>
          <w:sz w:val="28"/>
          <w:szCs w:val="28"/>
        </w:rPr>
        <w:t>е</w:t>
      </w:r>
      <w:proofErr w:type="spellEnd"/>
      <w:r w:rsidR="0087348B">
        <w:rPr>
          <w:rFonts w:ascii="Times New Roman" w:hAnsi="Times New Roman" w:cs="Times New Roman"/>
          <w:sz w:val="28"/>
          <w:szCs w:val="28"/>
        </w:rPr>
        <w:t>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сельское поселение» по отношению к уровню предыдущего отчетного периода увеличилось на </w:t>
      </w:r>
      <w:r w:rsidR="006614B4">
        <w:rPr>
          <w:rFonts w:ascii="Times New Roman" w:hAnsi="Times New Roman" w:cs="Times New Roman"/>
          <w:sz w:val="28"/>
          <w:szCs w:val="28"/>
        </w:rPr>
        <w:t>4 907,5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6614B4">
        <w:rPr>
          <w:rFonts w:ascii="Times New Roman" w:hAnsi="Times New Roman" w:cs="Times New Roman"/>
          <w:sz w:val="28"/>
          <w:szCs w:val="28"/>
        </w:rPr>
        <w:t>в 2,6</w:t>
      </w:r>
      <w:r>
        <w:rPr>
          <w:rFonts w:ascii="Times New Roman" w:hAnsi="Times New Roman" w:cs="Times New Roman"/>
          <w:sz w:val="28"/>
          <w:szCs w:val="28"/>
        </w:rPr>
        <w:t xml:space="preserve"> раза. Увеличение сложилось в основном за счет роста безвозмездных поступлений в </w:t>
      </w:r>
      <w:r w:rsidR="006614B4">
        <w:rPr>
          <w:rFonts w:ascii="Times New Roman" w:hAnsi="Times New Roman" w:cs="Times New Roman"/>
          <w:sz w:val="28"/>
          <w:szCs w:val="28"/>
        </w:rPr>
        <w:t>2,</w:t>
      </w:r>
      <w:r w:rsidR="006E34EE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раза. Темп роста собственных доходов по сравнению с уровнем 2013 </w:t>
      </w:r>
      <w:r w:rsidR="006614B4">
        <w:rPr>
          <w:rFonts w:ascii="Times New Roman" w:hAnsi="Times New Roman" w:cs="Times New Roman"/>
          <w:sz w:val="28"/>
          <w:szCs w:val="28"/>
        </w:rPr>
        <w:t>составляет 186,7 процента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D5DC6" w:rsidRDefault="00ED5DC6" w:rsidP="00ED5DC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Тенденция превышения темпов роста безвозмездных поступлений над темпами роста собственных доходов, сложившаяся за  последние пять лет.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План по собственным доходам исполнен в объеме  </w:t>
      </w:r>
      <w:r w:rsidR="006614B4">
        <w:rPr>
          <w:rFonts w:ascii="Times New Roman" w:hAnsi="Times New Roman" w:cs="Times New Roman"/>
          <w:sz w:val="28"/>
          <w:szCs w:val="28"/>
        </w:rPr>
        <w:t>1 085,4</w:t>
      </w:r>
      <w:r>
        <w:rPr>
          <w:rFonts w:ascii="Times New Roman" w:hAnsi="Times New Roman" w:cs="Times New Roman"/>
          <w:sz w:val="28"/>
          <w:szCs w:val="28"/>
        </w:rPr>
        <w:t xml:space="preserve">  тыс. рублей, или </w:t>
      </w:r>
      <w:r w:rsidR="00CF6F1F">
        <w:rPr>
          <w:rFonts w:ascii="Times New Roman" w:hAnsi="Times New Roman" w:cs="Times New Roman"/>
          <w:sz w:val="28"/>
          <w:szCs w:val="28"/>
        </w:rPr>
        <w:t>83,8</w:t>
      </w:r>
      <w:r>
        <w:rPr>
          <w:rFonts w:ascii="Times New Roman" w:hAnsi="Times New Roman" w:cs="Times New Roman"/>
          <w:sz w:val="28"/>
          <w:szCs w:val="28"/>
        </w:rPr>
        <w:t xml:space="preserve"> %</w:t>
      </w:r>
      <w:r w:rsidR="00CF6F1F">
        <w:rPr>
          <w:rFonts w:ascii="Times New Roman" w:hAnsi="Times New Roman" w:cs="Times New Roman"/>
          <w:sz w:val="28"/>
          <w:szCs w:val="28"/>
        </w:rPr>
        <w:t xml:space="preserve"> плановых назначений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D5DC6" w:rsidRDefault="00ED5DC6" w:rsidP="00ED5DC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Анализ структуры доходов бюджета муниципального образования «</w:t>
      </w:r>
      <w:proofErr w:type="spellStart"/>
      <w:r w:rsidR="00CF6F1F">
        <w:rPr>
          <w:rFonts w:ascii="Times New Roman" w:hAnsi="Times New Roman" w:cs="Times New Roman"/>
          <w:sz w:val="28"/>
          <w:szCs w:val="28"/>
        </w:rPr>
        <w:t>Рябчинское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поселение» показал, что удельный вес собственных доходов в 2014 году составил </w:t>
      </w:r>
      <w:r w:rsidR="00CF6F1F">
        <w:rPr>
          <w:rFonts w:ascii="Times New Roman" w:hAnsi="Times New Roman" w:cs="Times New Roman"/>
          <w:sz w:val="28"/>
          <w:szCs w:val="28"/>
        </w:rPr>
        <w:t>13,6</w:t>
      </w:r>
      <w:r>
        <w:rPr>
          <w:rFonts w:ascii="Times New Roman" w:hAnsi="Times New Roman" w:cs="Times New Roman"/>
          <w:sz w:val="28"/>
          <w:szCs w:val="28"/>
        </w:rPr>
        <w:t xml:space="preserve">%, что ниже уровня прошлого года на </w:t>
      </w:r>
      <w:r w:rsidR="00CF6F1F">
        <w:rPr>
          <w:rFonts w:ascii="Times New Roman" w:hAnsi="Times New Roman" w:cs="Times New Roman"/>
          <w:sz w:val="28"/>
          <w:szCs w:val="28"/>
        </w:rPr>
        <w:t>5,4</w:t>
      </w:r>
      <w:r>
        <w:rPr>
          <w:rFonts w:ascii="Times New Roman" w:hAnsi="Times New Roman" w:cs="Times New Roman"/>
          <w:sz w:val="28"/>
          <w:szCs w:val="28"/>
        </w:rPr>
        <w:t xml:space="preserve"> процентного пункта, </w:t>
      </w:r>
      <w:r w:rsidRPr="0073371F">
        <w:rPr>
          <w:rFonts w:ascii="Times New Roman" w:hAnsi="Times New Roman" w:cs="Times New Roman"/>
          <w:sz w:val="28"/>
          <w:szCs w:val="28"/>
        </w:rPr>
        <w:t>и является</w:t>
      </w:r>
      <w:r>
        <w:rPr>
          <w:rFonts w:ascii="Times New Roman" w:hAnsi="Times New Roman" w:cs="Times New Roman"/>
          <w:sz w:val="28"/>
          <w:szCs w:val="28"/>
        </w:rPr>
        <w:t xml:space="preserve"> наименьшим показателем за последние пять лет.</w:t>
      </w:r>
    </w:p>
    <w:p w:rsidR="00ED5DC6" w:rsidRDefault="00ED5DC6" w:rsidP="00ED5DC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Динамика структуры доходов бюджета муниципального образования «</w:t>
      </w:r>
      <w:proofErr w:type="spellStart"/>
      <w:r w:rsidR="00656236">
        <w:rPr>
          <w:rFonts w:ascii="Times New Roman" w:hAnsi="Times New Roman" w:cs="Times New Roman"/>
          <w:sz w:val="28"/>
          <w:szCs w:val="28"/>
        </w:rPr>
        <w:t>Рябчинское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поселение» за 2010 - 2014 годы приведена в таблице.</w:t>
      </w:r>
    </w:p>
    <w:p w:rsidR="00ED5DC6" w:rsidRDefault="00ED5DC6" w:rsidP="00ED5DC6">
      <w:pPr>
        <w:spacing w:after="0" w:line="240" w:lineRule="auto"/>
        <w:ind w:left="360" w:firstLine="34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(%)</w:t>
      </w:r>
    </w:p>
    <w:tbl>
      <w:tblPr>
        <w:tblW w:w="0" w:type="auto"/>
        <w:tblInd w:w="360" w:type="dxa"/>
        <w:tblLook w:val="04A0"/>
      </w:tblPr>
      <w:tblGrid>
        <w:gridCol w:w="1628"/>
        <w:gridCol w:w="1517"/>
        <w:gridCol w:w="1516"/>
        <w:gridCol w:w="1516"/>
        <w:gridCol w:w="1516"/>
        <w:gridCol w:w="1517"/>
      </w:tblGrid>
      <w:tr w:rsidR="00ED5DC6" w:rsidTr="00ED5DC6"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DC6" w:rsidRDefault="00ED5DC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DC6" w:rsidRDefault="00ED5DC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2010 год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DC6" w:rsidRDefault="00ED5DC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2011 год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DC6" w:rsidRDefault="00ED5DC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2012 год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DC6" w:rsidRDefault="00ED5DC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2013 год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DC6" w:rsidRDefault="00ED5DC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2014 год</w:t>
            </w:r>
          </w:p>
        </w:tc>
      </w:tr>
      <w:tr w:rsidR="00ED5DC6" w:rsidTr="00ED5DC6"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DC6" w:rsidRDefault="00ED5DC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Доходы всего,</w:t>
            </w:r>
          </w:p>
          <w:p w:rsidR="00ED5DC6" w:rsidRDefault="00ED5DC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в том числе: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DC6" w:rsidRDefault="00ED5DC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DC6" w:rsidRDefault="00ED5DC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DC6" w:rsidRDefault="00ED5DC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DC6" w:rsidRDefault="00ED5DC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DC6" w:rsidRDefault="00ED5DC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ED5DC6" w:rsidTr="00ED5DC6"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DC6" w:rsidRDefault="00ED5DC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Собственные доходы, из них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DC6" w:rsidRDefault="00F0021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18,7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DC6" w:rsidRDefault="00593B5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16,4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DC6" w:rsidRDefault="00593B5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16,5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6236" w:rsidRDefault="00656236" w:rsidP="0065623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19,0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DC6" w:rsidRDefault="0065623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13,6</w:t>
            </w:r>
          </w:p>
        </w:tc>
      </w:tr>
      <w:tr w:rsidR="00ED5DC6" w:rsidTr="00ED5DC6"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DC6" w:rsidRDefault="00ED5DC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налоговые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DC6" w:rsidRDefault="00F00213" w:rsidP="00F0021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15,8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DC6" w:rsidRDefault="00593B5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11,6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DC6" w:rsidRDefault="00593B5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14,7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DC6" w:rsidRDefault="0065623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16,1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DC6" w:rsidRDefault="0065623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12,9</w:t>
            </w:r>
          </w:p>
        </w:tc>
      </w:tr>
      <w:tr w:rsidR="00ED5DC6" w:rsidTr="00ED5DC6"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DC6" w:rsidRDefault="00ED5DC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неналоговые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DC6" w:rsidRDefault="00F0021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2,9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DC6" w:rsidRDefault="00F0021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4,8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DC6" w:rsidRDefault="00593B5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1,8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DC6" w:rsidRDefault="00593B5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2,9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DC6" w:rsidRDefault="0065623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0,7</w:t>
            </w:r>
          </w:p>
        </w:tc>
      </w:tr>
      <w:tr w:rsidR="00ED5DC6" w:rsidTr="00ED5DC6"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DC6" w:rsidRDefault="00ED5DC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Безвозмездные поступления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DC6" w:rsidRDefault="00F0021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81,3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DC6" w:rsidRDefault="00593B5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83,6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DC6" w:rsidRDefault="00593B5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83,5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DC6" w:rsidRDefault="00593B59" w:rsidP="0065623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81,0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DC6" w:rsidRDefault="0065623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86,4</w:t>
            </w:r>
          </w:p>
        </w:tc>
      </w:tr>
    </w:tbl>
    <w:p w:rsidR="00ED5DC6" w:rsidRDefault="00ED5DC6" w:rsidP="00ED5DC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Данные таблицы свидетельствуют о снижении в 2014 году доли собственных доходов и соответственно увеличении доли безвозмездных поступлений из областного бюджета на </w:t>
      </w:r>
      <w:r w:rsidR="0073371F">
        <w:rPr>
          <w:rFonts w:ascii="Times New Roman" w:hAnsi="Times New Roman" w:cs="Times New Roman"/>
          <w:sz w:val="28"/>
          <w:szCs w:val="28"/>
        </w:rPr>
        <w:t>5,4</w:t>
      </w:r>
      <w:r>
        <w:rPr>
          <w:rFonts w:ascii="Times New Roman" w:hAnsi="Times New Roman" w:cs="Times New Roman"/>
          <w:sz w:val="28"/>
          <w:szCs w:val="28"/>
        </w:rPr>
        <w:t xml:space="preserve"> процентного пункта.</w:t>
      </w:r>
    </w:p>
    <w:p w:rsidR="00C62499" w:rsidRDefault="00C62499" w:rsidP="00ED5DC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D5DC6" w:rsidRDefault="00ED5DC6" w:rsidP="00ED5DC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Динамика поступления собственных доходов в структуре доходов бюджета муниципального образования «</w:t>
      </w:r>
      <w:proofErr w:type="spellStart"/>
      <w:r w:rsidR="0073371F">
        <w:rPr>
          <w:rFonts w:ascii="Times New Roman" w:hAnsi="Times New Roman" w:cs="Times New Roman"/>
          <w:sz w:val="28"/>
          <w:szCs w:val="28"/>
        </w:rPr>
        <w:t>Рябчинское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поселение» представлена на диаграмме.</w:t>
      </w:r>
      <w:r>
        <w:rPr>
          <w:noProof/>
          <w:lang w:eastAsia="ru-RU"/>
        </w:rPr>
        <w:drawing>
          <wp:inline distT="0" distB="0" distL="0" distR="0">
            <wp:extent cx="4889500" cy="2578100"/>
            <wp:effectExtent l="0" t="0" r="0" b="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ED5DC6" w:rsidRDefault="00ED5DC6" w:rsidP="00ED5DC6">
      <w:pPr>
        <w:spacing w:after="0" w:line="240" w:lineRule="auto"/>
        <w:ind w:left="360" w:firstLine="348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Удельный вес собственных доходов бюджета.</w:t>
      </w:r>
    </w:p>
    <w:p w:rsidR="00ED5DC6" w:rsidRDefault="00ED5DC6" w:rsidP="00ED5DC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A0CFA">
        <w:rPr>
          <w:rFonts w:ascii="Times New Roman" w:hAnsi="Times New Roman" w:cs="Times New Roman"/>
          <w:sz w:val="28"/>
          <w:szCs w:val="28"/>
        </w:rPr>
        <w:lastRenderedPageBreak/>
        <w:t>Исполнение</w:t>
      </w:r>
      <w:r>
        <w:rPr>
          <w:rFonts w:ascii="Times New Roman" w:hAnsi="Times New Roman" w:cs="Times New Roman"/>
          <w:sz w:val="28"/>
          <w:szCs w:val="28"/>
        </w:rPr>
        <w:t xml:space="preserve"> установленных заданий  по налоговым и неналоговым доходам обеспечено на </w:t>
      </w:r>
      <w:r w:rsidR="002450B5">
        <w:rPr>
          <w:rFonts w:ascii="Times New Roman" w:hAnsi="Times New Roman" w:cs="Times New Roman"/>
          <w:sz w:val="28"/>
          <w:szCs w:val="28"/>
        </w:rPr>
        <w:t>83,8</w:t>
      </w:r>
      <w:r>
        <w:rPr>
          <w:rFonts w:ascii="Times New Roman" w:hAnsi="Times New Roman" w:cs="Times New Roman"/>
          <w:sz w:val="28"/>
          <w:szCs w:val="28"/>
        </w:rPr>
        <w:t xml:space="preserve"> процента. В структуре собственных доходов наибольший удельный вес занимают налоговые доходы, на их долю приходится </w:t>
      </w:r>
      <w:r w:rsidR="002450B5">
        <w:rPr>
          <w:rFonts w:ascii="Times New Roman" w:hAnsi="Times New Roman" w:cs="Times New Roman"/>
          <w:sz w:val="28"/>
          <w:szCs w:val="28"/>
        </w:rPr>
        <w:t>94,5</w:t>
      </w:r>
      <w:r>
        <w:rPr>
          <w:rFonts w:ascii="Times New Roman" w:hAnsi="Times New Roman" w:cs="Times New Roman"/>
          <w:sz w:val="28"/>
          <w:szCs w:val="28"/>
        </w:rPr>
        <w:t xml:space="preserve">% процент, неналоговые доходы составляют </w:t>
      </w:r>
      <w:r w:rsidR="002450B5">
        <w:rPr>
          <w:rFonts w:ascii="Times New Roman" w:hAnsi="Times New Roman" w:cs="Times New Roman"/>
          <w:sz w:val="28"/>
          <w:szCs w:val="28"/>
        </w:rPr>
        <w:t>5,5</w:t>
      </w:r>
      <w:r>
        <w:rPr>
          <w:rFonts w:ascii="Times New Roman" w:hAnsi="Times New Roman" w:cs="Times New Roman"/>
          <w:sz w:val="28"/>
          <w:szCs w:val="28"/>
        </w:rPr>
        <w:t>% собственных доходов бюджета.</w:t>
      </w:r>
    </w:p>
    <w:p w:rsidR="00ED5DC6" w:rsidRDefault="00ED5DC6" w:rsidP="00ED5DC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Структура собственных доходов бюджета муниципального образования «</w:t>
      </w:r>
      <w:proofErr w:type="spellStart"/>
      <w:r w:rsidR="002450B5">
        <w:rPr>
          <w:rFonts w:ascii="Times New Roman" w:hAnsi="Times New Roman" w:cs="Times New Roman"/>
          <w:sz w:val="28"/>
          <w:szCs w:val="28"/>
        </w:rPr>
        <w:t>Рябчинское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поселение» за 2012 -2014 годы представлена в таблице</w:t>
      </w:r>
    </w:p>
    <w:tbl>
      <w:tblPr>
        <w:tblW w:w="0" w:type="auto"/>
        <w:tblInd w:w="360" w:type="dxa"/>
        <w:tblLook w:val="04A0"/>
      </w:tblPr>
      <w:tblGrid>
        <w:gridCol w:w="2834"/>
        <w:gridCol w:w="1309"/>
        <w:gridCol w:w="817"/>
        <w:gridCol w:w="1309"/>
        <w:gridCol w:w="817"/>
        <w:gridCol w:w="1309"/>
        <w:gridCol w:w="815"/>
      </w:tblGrid>
      <w:tr w:rsidR="00ED5DC6" w:rsidTr="00ED5DC6">
        <w:tc>
          <w:tcPr>
            <w:tcW w:w="28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DC6" w:rsidRDefault="00ED5DC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DC6" w:rsidRDefault="00ED5DC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2012 год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DC6" w:rsidRDefault="00ED5DC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2013 год</w:t>
            </w:r>
          </w:p>
        </w:tc>
        <w:tc>
          <w:tcPr>
            <w:tcW w:w="2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DC6" w:rsidRDefault="00ED5DC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2014 год</w:t>
            </w:r>
          </w:p>
        </w:tc>
      </w:tr>
      <w:tr w:rsidR="00ED5DC6" w:rsidTr="00ED5DC6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DC6" w:rsidRDefault="00ED5D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DC6" w:rsidRDefault="00ED5DC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Исполнено, тыс. руб.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DC6" w:rsidRDefault="00ED5DC6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Стр-ра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  <w:p w:rsidR="00ED5DC6" w:rsidRDefault="00ED5DC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DC6" w:rsidRDefault="00ED5DC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Исполнено, тыс. руб.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DC6" w:rsidRDefault="00ED5DC6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Стр-ра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  <w:p w:rsidR="00ED5DC6" w:rsidRDefault="00ED5DC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DC6" w:rsidRDefault="00ED5DC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Исполнено, тыс. руб.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DC6" w:rsidRDefault="00ED5DC6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Стр-ра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  <w:p w:rsidR="00ED5DC6" w:rsidRDefault="00ED5DC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</w:tr>
      <w:tr w:rsidR="00ED5DC6" w:rsidTr="00ED5DC6"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DC6" w:rsidRDefault="00ED5DC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Налоговые доходы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DC6" w:rsidRDefault="00EA3E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421,3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DC6" w:rsidRDefault="008A0C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89,1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DC6" w:rsidRDefault="00EA3E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487,1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DC6" w:rsidRDefault="008A0C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84,8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DC6" w:rsidRDefault="002450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2450B5">
              <w:rPr>
                <w:rFonts w:ascii="Times New Roman" w:hAnsi="Times New Roman" w:cs="Times New Roman"/>
                <w:b/>
                <w:sz w:val="24"/>
                <w:szCs w:val="24"/>
              </w:rPr>
              <w:t>1 025,6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DC6" w:rsidRDefault="008A0C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94,5</w:t>
            </w:r>
          </w:p>
        </w:tc>
      </w:tr>
      <w:tr w:rsidR="00ED5DC6" w:rsidTr="00ED5DC6"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DC6" w:rsidRDefault="00ED5D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Налог на доходы физических лиц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DC6" w:rsidRDefault="00EA3E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188,9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DC6" w:rsidRDefault="008A0C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DC6" w:rsidRDefault="00EA3E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172,8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DC6" w:rsidRDefault="008A0C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30,1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DC6" w:rsidRDefault="0024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179,6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DC6" w:rsidRDefault="008A0C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16,5</w:t>
            </w:r>
          </w:p>
        </w:tc>
      </w:tr>
      <w:tr w:rsidR="00ED5DC6" w:rsidTr="00ED5DC6"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DC6" w:rsidRDefault="00ED5D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Налог на товары (работы, услуги)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DC6" w:rsidRDefault="00EA3E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DC6" w:rsidRDefault="008A0C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DC6" w:rsidRDefault="00EA3E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DC6" w:rsidRDefault="008A0C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DC6" w:rsidRDefault="0024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443,9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DC6" w:rsidRDefault="008A0C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40,9</w:t>
            </w:r>
          </w:p>
        </w:tc>
      </w:tr>
      <w:tr w:rsidR="00ED5DC6" w:rsidTr="00ED5DC6"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DC6" w:rsidRDefault="00ED5D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Единый с/</w:t>
            </w:r>
            <w:proofErr w:type="spellStart"/>
            <w:r>
              <w:rPr>
                <w:rFonts w:ascii="Times New Roman" w:hAnsi="Times New Roman" w:cs="Times New Roman"/>
              </w:rPr>
              <w:t>х</w:t>
            </w:r>
            <w:proofErr w:type="spellEnd"/>
            <w:r>
              <w:rPr>
                <w:rFonts w:ascii="Times New Roman" w:hAnsi="Times New Roman" w:cs="Times New Roman"/>
              </w:rPr>
              <w:t xml:space="preserve"> налог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DC6" w:rsidRDefault="00EA3E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48,0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DC6" w:rsidRDefault="008A0C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10,1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DC6" w:rsidRDefault="00EA3E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48,3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DC6" w:rsidRDefault="008A0C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8,4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DC6" w:rsidRDefault="0024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41,8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DC6" w:rsidRDefault="008A0C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3,9</w:t>
            </w:r>
          </w:p>
        </w:tc>
      </w:tr>
      <w:tr w:rsidR="00ED5DC6" w:rsidTr="00ED5DC6"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DC6" w:rsidRDefault="00ED5D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Налог на имущество физ. лиц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DC6" w:rsidRDefault="00EA3E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25,8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DC6" w:rsidRDefault="008A0C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5,5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DC6" w:rsidRDefault="00EA3E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35,0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DC6" w:rsidRDefault="008A0C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6,1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DC6" w:rsidRDefault="0024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43,5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DC6" w:rsidRDefault="008A0C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4,0</w:t>
            </w:r>
          </w:p>
        </w:tc>
      </w:tr>
      <w:tr w:rsidR="00ED5DC6" w:rsidTr="00ED5DC6"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DC6" w:rsidRDefault="00ED5D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налог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DC6" w:rsidRDefault="00EA3E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158,6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DC6" w:rsidRDefault="008A0C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33,5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DC6" w:rsidRDefault="00EA3E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231,0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DC6" w:rsidRDefault="008A0C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40,2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DC6" w:rsidRDefault="00245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316,8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DC6" w:rsidRDefault="008A0C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29,2</w:t>
            </w:r>
          </w:p>
        </w:tc>
      </w:tr>
      <w:tr w:rsidR="00ED5DC6" w:rsidTr="00ED5DC6"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DC6" w:rsidRDefault="00ED5DC6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Неналоговые доходы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DC6" w:rsidRDefault="00EA3E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51,6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DC6" w:rsidRDefault="008A0C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10,9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DC6" w:rsidRDefault="00EA3E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87,5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DC6" w:rsidRDefault="008A0C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15,2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DC6" w:rsidRDefault="002450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2450B5">
              <w:rPr>
                <w:rFonts w:ascii="Times New Roman" w:hAnsi="Times New Roman" w:cs="Times New Roman"/>
                <w:b/>
                <w:sz w:val="24"/>
                <w:szCs w:val="24"/>
              </w:rPr>
              <w:t>59,7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DC6" w:rsidRDefault="008A0C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5,5</w:t>
            </w:r>
          </w:p>
        </w:tc>
      </w:tr>
      <w:tr w:rsidR="00ED5DC6" w:rsidTr="00ED5DC6"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DC6" w:rsidRDefault="00ED5DC6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Государственная пошлина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DC6" w:rsidRDefault="009B56BC" w:rsidP="009B5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DC6" w:rsidRDefault="008A0CFA" w:rsidP="009B5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9B56B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DC6" w:rsidRDefault="00EA3E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DC6" w:rsidRDefault="008A0C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DC6" w:rsidRPr="00EA3E71" w:rsidRDefault="00EA3E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3E71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DC6" w:rsidRDefault="008A0C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</w:tr>
      <w:tr w:rsidR="00ED5DC6" w:rsidTr="00ED5DC6"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DC6" w:rsidRDefault="00ED5D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Арендная плата за земельные участи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DC6" w:rsidRDefault="008A0C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18,2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DC6" w:rsidRDefault="008A0CFA" w:rsidP="009B5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</w:t>
            </w:r>
            <w:r w:rsidR="009B56B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DC6" w:rsidRDefault="00EA3E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35,0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DC6" w:rsidRDefault="008A0C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6,1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DC6" w:rsidRPr="00EA3E71" w:rsidRDefault="00EA3E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3E71">
              <w:rPr>
                <w:rFonts w:ascii="Times New Roman" w:hAnsi="Times New Roman" w:cs="Times New Roman"/>
                <w:sz w:val="24"/>
                <w:szCs w:val="24"/>
              </w:rPr>
              <w:t>26,8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DC6" w:rsidRDefault="008A0C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</w:tr>
      <w:tr w:rsidR="00ED5DC6" w:rsidTr="00ED5DC6"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DC6" w:rsidRDefault="00ED5D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Доходы от аренды имущества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DC6" w:rsidRDefault="008A0C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29,8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DC6" w:rsidRDefault="008A0C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6,3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DC6" w:rsidRDefault="00EA3E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28,0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DC6" w:rsidRDefault="008A0C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4,9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DC6" w:rsidRPr="00EA3E71" w:rsidRDefault="00EA3E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3E71">
              <w:rPr>
                <w:rFonts w:ascii="Times New Roman" w:hAnsi="Times New Roman" w:cs="Times New Roman"/>
                <w:sz w:val="24"/>
                <w:szCs w:val="24"/>
              </w:rPr>
              <w:t>29,6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DC6" w:rsidRDefault="008A0C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2,7</w:t>
            </w:r>
          </w:p>
        </w:tc>
      </w:tr>
      <w:tr w:rsidR="00ED5DC6" w:rsidTr="00ED5DC6"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DC6" w:rsidRDefault="00ED5D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Доходы от продажи материальных и нематериальных активов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DC6" w:rsidRDefault="008A0C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1,6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DC6" w:rsidRDefault="008A0CFA" w:rsidP="009B5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9B56B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DC6" w:rsidRDefault="00EA3E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DC6" w:rsidRDefault="008A0C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3,8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DC6" w:rsidRDefault="00EA3E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1,3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DC6" w:rsidRDefault="008A0C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ED5DC6" w:rsidTr="00ED5DC6"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DC6" w:rsidRDefault="00ED5DC6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Итого собственных доходов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DC6" w:rsidRDefault="008A0C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472,9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DC6" w:rsidRDefault="008A0C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100,0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DC6" w:rsidRDefault="00EA3E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574,6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DC6" w:rsidRDefault="008A0C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100,0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DC6" w:rsidRDefault="00EA3E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1 085,4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DC6" w:rsidRDefault="008A0C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100,0</w:t>
            </w:r>
          </w:p>
        </w:tc>
      </w:tr>
    </w:tbl>
    <w:p w:rsidR="00ED5DC6" w:rsidRDefault="00ED5DC6" w:rsidP="00ED5DC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2014 году основным доходным источником, сформировавшим  </w:t>
      </w:r>
      <w:r w:rsidR="008A0CFA">
        <w:rPr>
          <w:rFonts w:ascii="Times New Roman" w:hAnsi="Times New Roman" w:cs="Times New Roman"/>
          <w:sz w:val="28"/>
          <w:szCs w:val="28"/>
        </w:rPr>
        <w:t>40,9</w:t>
      </w:r>
      <w:r>
        <w:rPr>
          <w:rFonts w:ascii="Times New Roman" w:hAnsi="Times New Roman" w:cs="Times New Roman"/>
          <w:sz w:val="28"/>
          <w:szCs w:val="28"/>
        </w:rPr>
        <w:t>% объема собственных доходов бюджета муниципального образования «</w:t>
      </w:r>
      <w:proofErr w:type="spellStart"/>
      <w:r w:rsidR="008A0CFA">
        <w:rPr>
          <w:rFonts w:ascii="Times New Roman" w:hAnsi="Times New Roman" w:cs="Times New Roman"/>
          <w:sz w:val="28"/>
          <w:szCs w:val="28"/>
        </w:rPr>
        <w:t>Рябчинское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поселение», явля</w:t>
      </w:r>
      <w:r w:rsidR="008A0CFA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тся </w:t>
      </w:r>
      <w:r w:rsidR="008A0CFA">
        <w:rPr>
          <w:rFonts w:ascii="Times New Roman" w:hAnsi="Times New Roman" w:cs="Times New Roman"/>
          <w:sz w:val="28"/>
          <w:szCs w:val="28"/>
        </w:rPr>
        <w:t>налог на товары (работы, услуги).</w:t>
      </w:r>
    </w:p>
    <w:p w:rsidR="00ED5DC6" w:rsidRDefault="00ED5DC6" w:rsidP="00ED5DC6">
      <w:pPr>
        <w:pStyle w:val="a3"/>
        <w:numPr>
          <w:ilvl w:val="1"/>
          <w:numId w:val="4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Налоговые доходы бюджета муниципального образования «</w:t>
      </w:r>
      <w:proofErr w:type="spellStart"/>
      <w:r w:rsidR="00C04E0C">
        <w:rPr>
          <w:rFonts w:ascii="Times New Roman" w:hAnsi="Times New Roman" w:cs="Times New Roman"/>
          <w:b/>
          <w:sz w:val="28"/>
          <w:szCs w:val="28"/>
        </w:rPr>
        <w:t>Рябчинское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сельское поселение».</w:t>
      </w:r>
    </w:p>
    <w:p w:rsidR="00ED5DC6" w:rsidRDefault="00ED5DC6" w:rsidP="00ED5DC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2014 год налоговые доходы в бюджет поступили в сумме  </w:t>
      </w:r>
      <w:r w:rsidR="00C04E0C">
        <w:rPr>
          <w:rFonts w:ascii="Times New Roman" w:hAnsi="Times New Roman" w:cs="Times New Roman"/>
          <w:sz w:val="28"/>
          <w:szCs w:val="28"/>
        </w:rPr>
        <w:t>1 025,6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C04E0C">
        <w:rPr>
          <w:rFonts w:ascii="Times New Roman" w:hAnsi="Times New Roman" w:cs="Times New Roman"/>
          <w:sz w:val="28"/>
          <w:szCs w:val="28"/>
        </w:rPr>
        <w:t>86,3</w:t>
      </w:r>
      <w:r>
        <w:rPr>
          <w:rFonts w:ascii="Times New Roman" w:hAnsi="Times New Roman" w:cs="Times New Roman"/>
          <w:sz w:val="28"/>
          <w:szCs w:val="28"/>
        </w:rPr>
        <w:t xml:space="preserve">% уточненного плана. </w:t>
      </w:r>
    </w:p>
    <w:p w:rsidR="00ED5DC6" w:rsidRDefault="00C04E0C" w:rsidP="00ED5DC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ED5DC6">
        <w:rPr>
          <w:rFonts w:ascii="Times New Roman" w:hAnsi="Times New Roman" w:cs="Times New Roman"/>
          <w:sz w:val="28"/>
          <w:szCs w:val="28"/>
        </w:rPr>
        <w:t xml:space="preserve">о группе налоговых доходов выполнение плановых назначений  обеспечено по </w:t>
      </w:r>
      <w:r>
        <w:rPr>
          <w:rFonts w:ascii="Times New Roman" w:hAnsi="Times New Roman" w:cs="Times New Roman"/>
          <w:sz w:val="28"/>
          <w:szCs w:val="28"/>
        </w:rPr>
        <w:t>двум источникам</w:t>
      </w:r>
      <w:r w:rsidR="00ED5DC6">
        <w:rPr>
          <w:rFonts w:ascii="Times New Roman" w:hAnsi="Times New Roman" w:cs="Times New Roman"/>
          <w:sz w:val="28"/>
          <w:szCs w:val="28"/>
        </w:rPr>
        <w:t>.</w:t>
      </w:r>
    </w:p>
    <w:p w:rsidR="00ED5DC6" w:rsidRDefault="00ED5DC6" w:rsidP="00ED5DC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структуре налоговых доходов наибольший удельный вес занимает Налог на товары (работы, услуги</w:t>
      </w:r>
      <w:r>
        <w:rPr>
          <w:rFonts w:ascii="Times New Roman" w:hAnsi="Times New Roman" w:cs="Times New Roman"/>
        </w:rPr>
        <w:t xml:space="preserve">), </w:t>
      </w:r>
      <w:r>
        <w:rPr>
          <w:rFonts w:ascii="Times New Roman" w:hAnsi="Times New Roman" w:cs="Times New Roman"/>
          <w:sz w:val="28"/>
          <w:szCs w:val="28"/>
        </w:rPr>
        <w:t xml:space="preserve">  на его долю приходится </w:t>
      </w:r>
      <w:r w:rsidR="00C04E0C">
        <w:rPr>
          <w:rFonts w:ascii="Times New Roman" w:hAnsi="Times New Roman" w:cs="Times New Roman"/>
          <w:sz w:val="28"/>
          <w:szCs w:val="28"/>
        </w:rPr>
        <w:t>43,3</w:t>
      </w:r>
      <w:r>
        <w:rPr>
          <w:rFonts w:ascii="Times New Roman" w:hAnsi="Times New Roman" w:cs="Times New Roman"/>
          <w:sz w:val="28"/>
          <w:szCs w:val="28"/>
        </w:rPr>
        <w:t>% налоговых доходов бюджета и земельный налог – 3</w:t>
      </w:r>
      <w:r w:rsidR="006E3918">
        <w:rPr>
          <w:rFonts w:ascii="Times New Roman" w:hAnsi="Times New Roman" w:cs="Times New Roman"/>
          <w:sz w:val="28"/>
          <w:szCs w:val="28"/>
        </w:rPr>
        <w:t>0</w:t>
      </w:r>
      <w:r w:rsidR="00C04E0C">
        <w:rPr>
          <w:rFonts w:ascii="Times New Roman" w:hAnsi="Times New Roman" w:cs="Times New Roman"/>
          <w:sz w:val="28"/>
          <w:szCs w:val="28"/>
        </w:rPr>
        <w:t>,</w:t>
      </w:r>
      <w:r w:rsidR="006E3918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процента.</w:t>
      </w:r>
    </w:p>
    <w:p w:rsidR="00ED5DC6" w:rsidRDefault="00ED5DC6" w:rsidP="00ED5DC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Налог на доходы физических лиц</w:t>
      </w:r>
      <w:r>
        <w:rPr>
          <w:rFonts w:ascii="Times New Roman" w:hAnsi="Times New Roman" w:cs="Times New Roman"/>
          <w:sz w:val="28"/>
          <w:szCs w:val="28"/>
        </w:rPr>
        <w:t xml:space="preserve"> (НДФЛ) поступил в бюджет в сумме </w:t>
      </w:r>
      <w:r w:rsidR="006E3918">
        <w:rPr>
          <w:rFonts w:ascii="Times New Roman" w:hAnsi="Times New Roman" w:cs="Times New Roman"/>
          <w:sz w:val="28"/>
          <w:szCs w:val="28"/>
        </w:rPr>
        <w:t>179,6</w:t>
      </w:r>
      <w:r>
        <w:rPr>
          <w:rFonts w:ascii="Times New Roman" w:hAnsi="Times New Roman" w:cs="Times New Roman"/>
          <w:sz w:val="28"/>
          <w:szCs w:val="28"/>
        </w:rPr>
        <w:t xml:space="preserve">  тыс. рублей, или </w:t>
      </w:r>
      <w:r w:rsidR="006E3918">
        <w:rPr>
          <w:rFonts w:ascii="Times New Roman" w:hAnsi="Times New Roman" w:cs="Times New Roman"/>
          <w:sz w:val="28"/>
          <w:szCs w:val="28"/>
        </w:rPr>
        <w:t>69,2</w:t>
      </w:r>
      <w:r>
        <w:rPr>
          <w:rFonts w:ascii="Times New Roman" w:hAnsi="Times New Roman" w:cs="Times New Roman"/>
          <w:sz w:val="28"/>
          <w:szCs w:val="28"/>
        </w:rPr>
        <w:t>% плана</w:t>
      </w:r>
      <w:r w:rsidR="006E391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Первоначальный план по НДФЛ был увеличен на </w:t>
      </w:r>
      <w:r w:rsidR="006E3918">
        <w:rPr>
          <w:rFonts w:ascii="Times New Roman" w:hAnsi="Times New Roman" w:cs="Times New Roman"/>
          <w:sz w:val="28"/>
          <w:szCs w:val="28"/>
        </w:rPr>
        <w:t>43,6</w:t>
      </w:r>
      <w:r>
        <w:rPr>
          <w:rFonts w:ascii="Times New Roman" w:hAnsi="Times New Roman" w:cs="Times New Roman"/>
          <w:sz w:val="28"/>
          <w:szCs w:val="28"/>
        </w:rPr>
        <w:t xml:space="preserve">  тыс. рублей, исполнение к первоначальным плановым показателям составило </w:t>
      </w:r>
      <w:r w:rsidR="006E3918">
        <w:rPr>
          <w:rFonts w:ascii="Times New Roman" w:hAnsi="Times New Roman" w:cs="Times New Roman"/>
          <w:sz w:val="28"/>
          <w:szCs w:val="28"/>
        </w:rPr>
        <w:t>83,1</w:t>
      </w:r>
      <w:r>
        <w:rPr>
          <w:rFonts w:ascii="Times New Roman" w:hAnsi="Times New Roman" w:cs="Times New Roman"/>
          <w:sz w:val="28"/>
          <w:szCs w:val="28"/>
        </w:rPr>
        <w:t xml:space="preserve"> процента. Темп роста поступления налога к уровню 2013 года составил </w:t>
      </w:r>
      <w:r w:rsidR="006E3918">
        <w:rPr>
          <w:rFonts w:ascii="Times New Roman" w:hAnsi="Times New Roman" w:cs="Times New Roman"/>
          <w:sz w:val="28"/>
          <w:szCs w:val="28"/>
        </w:rPr>
        <w:t>104,0</w:t>
      </w:r>
      <w:r>
        <w:rPr>
          <w:rFonts w:ascii="Times New Roman" w:hAnsi="Times New Roman" w:cs="Times New Roman"/>
          <w:sz w:val="28"/>
          <w:szCs w:val="28"/>
        </w:rPr>
        <w:t xml:space="preserve"> процента. </w:t>
      </w:r>
    </w:p>
    <w:p w:rsidR="00ED5DC6" w:rsidRDefault="00ED5DC6" w:rsidP="00ED5DC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Налоги на товары (работы, услуги), реализуемые на территории 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 поступил в 2014 году в сумме </w:t>
      </w:r>
      <w:r w:rsidR="006E3918">
        <w:rPr>
          <w:rFonts w:ascii="Times New Roman" w:hAnsi="Times New Roman" w:cs="Times New Roman"/>
          <w:sz w:val="28"/>
          <w:szCs w:val="28"/>
        </w:rPr>
        <w:t>443,9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или 100,</w:t>
      </w:r>
      <w:r w:rsidR="006E3918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% плана. Первоначальный план уменьшен на </w:t>
      </w:r>
      <w:r w:rsidR="006E3918">
        <w:rPr>
          <w:rFonts w:ascii="Times New Roman" w:hAnsi="Times New Roman" w:cs="Times New Roman"/>
          <w:sz w:val="28"/>
          <w:szCs w:val="28"/>
        </w:rPr>
        <w:t>99,1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исполнение к первоначальным плановым показателям составило 81,</w:t>
      </w:r>
      <w:r w:rsidR="006E3918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процента.</w:t>
      </w:r>
    </w:p>
    <w:p w:rsidR="00ED5DC6" w:rsidRDefault="00ED5DC6" w:rsidP="00ED5DC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Единый сельскохозяйственный налог</w:t>
      </w:r>
      <w:r>
        <w:rPr>
          <w:rFonts w:ascii="Times New Roman" w:hAnsi="Times New Roman" w:cs="Times New Roman"/>
          <w:sz w:val="28"/>
          <w:szCs w:val="28"/>
        </w:rPr>
        <w:t xml:space="preserve"> поступил в бюджет в сумме    </w:t>
      </w:r>
      <w:r w:rsidR="006E3918">
        <w:rPr>
          <w:rFonts w:ascii="Times New Roman" w:hAnsi="Times New Roman" w:cs="Times New Roman"/>
          <w:sz w:val="28"/>
          <w:szCs w:val="28"/>
        </w:rPr>
        <w:t>41,8</w:t>
      </w:r>
      <w:r>
        <w:rPr>
          <w:rFonts w:ascii="Times New Roman" w:hAnsi="Times New Roman" w:cs="Times New Roman"/>
          <w:sz w:val="28"/>
          <w:szCs w:val="28"/>
        </w:rPr>
        <w:t xml:space="preserve"> тыс. рублей, что составляет   10</w:t>
      </w:r>
      <w:r w:rsidR="006E3918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,</w:t>
      </w:r>
      <w:r w:rsidR="006E3918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% уточненных плановых назначений. Исполнение к первоначальным плановым показателям составило </w:t>
      </w:r>
      <w:r w:rsidR="006E3918">
        <w:rPr>
          <w:rFonts w:ascii="Times New Roman" w:hAnsi="Times New Roman" w:cs="Times New Roman"/>
          <w:sz w:val="28"/>
          <w:szCs w:val="28"/>
        </w:rPr>
        <w:t xml:space="preserve">122,9 </w:t>
      </w:r>
      <w:r>
        <w:rPr>
          <w:rFonts w:ascii="Times New Roman" w:hAnsi="Times New Roman" w:cs="Times New Roman"/>
          <w:sz w:val="28"/>
          <w:szCs w:val="28"/>
        </w:rPr>
        <w:t xml:space="preserve">процента. Темп роста поступления налога к уровню 2013 года составил </w:t>
      </w:r>
      <w:r w:rsidR="006E3918">
        <w:rPr>
          <w:rFonts w:ascii="Times New Roman" w:hAnsi="Times New Roman" w:cs="Times New Roman"/>
          <w:sz w:val="28"/>
          <w:szCs w:val="28"/>
        </w:rPr>
        <w:t>86,5</w:t>
      </w:r>
      <w:r>
        <w:rPr>
          <w:rFonts w:ascii="Times New Roman" w:hAnsi="Times New Roman" w:cs="Times New Roman"/>
          <w:sz w:val="28"/>
          <w:szCs w:val="28"/>
        </w:rPr>
        <w:t xml:space="preserve"> процента. </w:t>
      </w:r>
    </w:p>
    <w:p w:rsidR="00ED5DC6" w:rsidRDefault="00ED5DC6" w:rsidP="00ED5DC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Налог на имущество физических лиц </w:t>
      </w:r>
      <w:r>
        <w:rPr>
          <w:rFonts w:ascii="Times New Roman" w:hAnsi="Times New Roman" w:cs="Times New Roman"/>
          <w:sz w:val="28"/>
          <w:szCs w:val="28"/>
        </w:rPr>
        <w:t xml:space="preserve">поступил в 2014 году в сумме </w:t>
      </w:r>
      <w:r w:rsidR="006E3918">
        <w:rPr>
          <w:rFonts w:ascii="Times New Roman" w:hAnsi="Times New Roman" w:cs="Times New Roman"/>
          <w:sz w:val="28"/>
          <w:szCs w:val="28"/>
        </w:rPr>
        <w:t>43,5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6E3918">
        <w:rPr>
          <w:rFonts w:ascii="Times New Roman" w:hAnsi="Times New Roman" w:cs="Times New Roman"/>
          <w:sz w:val="28"/>
          <w:szCs w:val="28"/>
        </w:rPr>
        <w:t>68,5</w:t>
      </w:r>
      <w:r>
        <w:rPr>
          <w:rFonts w:ascii="Times New Roman" w:hAnsi="Times New Roman" w:cs="Times New Roman"/>
          <w:sz w:val="28"/>
          <w:szCs w:val="28"/>
        </w:rPr>
        <w:t>% плана. Первоначальный план у</w:t>
      </w:r>
      <w:r w:rsidR="006E3918">
        <w:rPr>
          <w:rFonts w:ascii="Times New Roman" w:hAnsi="Times New Roman" w:cs="Times New Roman"/>
          <w:sz w:val="28"/>
          <w:szCs w:val="28"/>
        </w:rPr>
        <w:t>величен</w:t>
      </w:r>
      <w:r>
        <w:rPr>
          <w:rFonts w:ascii="Times New Roman" w:hAnsi="Times New Roman" w:cs="Times New Roman"/>
          <w:sz w:val="28"/>
          <w:szCs w:val="28"/>
        </w:rPr>
        <w:t xml:space="preserve"> на </w:t>
      </w:r>
      <w:r w:rsidR="006E3918">
        <w:rPr>
          <w:rFonts w:ascii="Times New Roman" w:hAnsi="Times New Roman" w:cs="Times New Roman"/>
          <w:sz w:val="28"/>
          <w:szCs w:val="28"/>
        </w:rPr>
        <w:t>26,5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исполнение к первоначальным плановым показателям составило </w:t>
      </w:r>
      <w:r w:rsidR="006E3918">
        <w:rPr>
          <w:rFonts w:ascii="Times New Roman" w:hAnsi="Times New Roman" w:cs="Times New Roman"/>
          <w:sz w:val="28"/>
          <w:szCs w:val="28"/>
        </w:rPr>
        <w:t>117,6</w:t>
      </w:r>
      <w:r>
        <w:rPr>
          <w:rFonts w:ascii="Times New Roman" w:hAnsi="Times New Roman" w:cs="Times New Roman"/>
          <w:sz w:val="28"/>
          <w:szCs w:val="28"/>
        </w:rPr>
        <w:t xml:space="preserve"> процента. Темп роста поступления налога к уровню 2013 года составил </w:t>
      </w:r>
      <w:r w:rsidR="006E3918">
        <w:rPr>
          <w:rFonts w:ascii="Times New Roman" w:hAnsi="Times New Roman" w:cs="Times New Roman"/>
          <w:sz w:val="28"/>
          <w:szCs w:val="28"/>
        </w:rPr>
        <w:t>124,3</w:t>
      </w:r>
      <w:r>
        <w:rPr>
          <w:rFonts w:ascii="Times New Roman" w:hAnsi="Times New Roman" w:cs="Times New Roman"/>
          <w:sz w:val="28"/>
          <w:szCs w:val="28"/>
        </w:rPr>
        <w:t xml:space="preserve"> процента. </w:t>
      </w:r>
    </w:p>
    <w:p w:rsidR="00ED5DC6" w:rsidRDefault="00ED5DC6" w:rsidP="00ED5DC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Земельный налог</w:t>
      </w:r>
      <w:r>
        <w:rPr>
          <w:rFonts w:ascii="Times New Roman" w:hAnsi="Times New Roman" w:cs="Times New Roman"/>
          <w:sz w:val="28"/>
          <w:szCs w:val="28"/>
        </w:rPr>
        <w:t xml:space="preserve"> взимается по </w:t>
      </w:r>
      <w:proofErr w:type="gramStart"/>
      <w:r>
        <w:rPr>
          <w:rFonts w:ascii="Times New Roman" w:hAnsi="Times New Roman" w:cs="Times New Roman"/>
          <w:sz w:val="28"/>
          <w:szCs w:val="28"/>
        </w:rPr>
        <w:t>ставкам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установленным в соответствии со статьей 394 Налогового кодекса РФ.</w:t>
      </w:r>
    </w:p>
    <w:p w:rsidR="00ED5DC6" w:rsidRDefault="00ED5DC6" w:rsidP="00ED5DC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2014 году земельный налог поступил в бюджет в сумме </w:t>
      </w:r>
      <w:r w:rsidR="006E3918">
        <w:rPr>
          <w:rFonts w:ascii="Times New Roman" w:hAnsi="Times New Roman" w:cs="Times New Roman"/>
          <w:sz w:val="28"/>
          <w:szCs w:val="28"/>
        </w:rPr>
        <w:t>316,8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6E3918">
        <w:rPr>
          <w:rFonts w:ascii="Times New Roman" w:hAnsi="Times New Roman" w:cs="Times New Roman"/>
          <w:sz w:val="28"/>
          <w:szCs w:val="28"/>
        </w:rPr>
        <w:t>80,0</w:t>
      </w:r>
      <w:r>
        <w:rPr>
          <w:rFonts w:ascii="Times New Roman" w:hAnsi="Times New Roman" w:cs="Times New Roman"/>
          <w:sz w:val="28"/>
          <w:szCs w:val="28"/>
        </w:rPr>
        <w:t xml:space="preserve">% плана. Первоначальный план увеличен на </w:t>
      </w:r>
      <w:r w:rsidR="00440168">
        <w:rPr>
          <w:rFonts w:ascii="Times New Roman" w:hAnsi="Times New Roman" w:cs="Times New Roman"/>
          <w:sz w:val="28"/>
          <w:szCs w:val="28"/>
        </w:rPr>
        <w:t>224,9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исполнение к первоначальным плановым показателям составило </w:t>
      </w:r>
      <w:r w:rsidR="00440168">
        <w:rPr>
          <w:rFonts w:ascii="Times New Roman" w:hAnsi="Times New Roman" w:cs="Times New Roman"/>
          <w:sz w:val="28"/>
          <w:szCs w:val="28"/>
        </w:rPr>
        <w:t xml:space="preserve">165,0 </w:t>
      </w:r>
      <w:r>
        <w:rPr>
          <w:rFonts w:ascii="Times New Roman" w:hAnsi="Times New Roman" w:cs="Times New Roman"/>
          <w:sz w:val="28"/>
          <w:szCs w:val="28"/>
        </w:rPr>
        <w:t xml:space="preserve"> процента. Темп роста поступления налога к уровню 2013 года составил </w:t>
      </w:r>
      <w:r w:rsidR="00440168">
        <w:rPr>
          <w:rFonts w:ascii="Times New Roman" w:hAnsi="Times New Roman" w:cs="Times New Roman"/>
          <w:sz w:val="28"/>
          <w:szCs w:val="28"/>
        </w:rPr>
        <w:t>137,1</w:t>
      </w:r>
      <w:r>
        <w:rPr>
          <w:rFonts w:ascii="Times New Roman" w:hAnsi="Times New Roman" w:cs="Times New Roman"/>
          <w:sz w:val="28"/>
          <w:szCs w:val="28"/>
        </w:rPr>
        <w:t xml:space="preserve"> процента. </w:t>
      </w:r>
    </w:p>
    <w:p w:rsidR="00ED5DC6" w:rsidRDefault="00ED5DC6" w:rsidP="00ED5DC6">
      <w:pPr>
        <w:pStyle w:val="a3"/>
        <w:numPr>
          <w:ilvl w:val="1"/>
          <w:numId w:val="4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Неналоговые доходы бюджета муниципального образования «</w:t>
      </w:r>
      <w:proofErr w:type="spellStart"/>
      <w:r w:rsidR="00440168">
        <w:rPr>
          <w:rFonts w:ascii="Times New Roman" w:hAnsi="Times New Roman" w:cs="Times New Roman"/>
          <w:b/>
          <w:sz w:val="28"/>
          <w:szCs w:val="28"/>
        </w:rPr>
        <w:t>Рябчинское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сельское поселение».</w:t>
      </w:r>
    </w:p>
    <w:p w:rsidR="00ED5DC6" w:rsidRDefault="00ED5DC6" w:rsidP="00ED5DC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2014 год в бюджет поступило </w:t>
      </w:r>
      <w:r w:rsidR="00440168">
        <w:rPr>
          <w:rFonts w:ascii="Times New Roman" w:hAnsi="Times New Roman" w:cs="Times New Roman"/>
          <w:sz w:val="28"/>
          <w:szCs w:val="28"/>
        </w:rPr>
        <w:t>59,7</w:t>
      </w:r>
      <w:r>
        <w:rPr>
          <w:rFonts w:ascii="Times New Roman" w:hAnsi="Times New Roman" w:cs="Times New Roman"/>
          <w:sz w:val="28"/>
          <w:szCs w:val="28"/>
        </w:rPr>
        <w:t xml:space="preserve"> тыс. рублей неналоговых доходов. Уточненный годовой план исполнен на </w:t>
      </w:r>
      <w:r w:rsidR="00440168">
        <w:rPr>
          <w:rFonts w:ascii="Times New Roman" w:hAnsi="Times New Roman" w:cs="Times New Roman"/>
          <w:sz w:val="28"/>
          <w:szCs w:val="28"/>
        </w:rPr>
        <w:t>86,0</w:t>
      </w:r>
      <w:r>
        <w:rPr>
          <w:rFonts w:ascii="Times New Roman" w:hAnsi="Times New Roman" w:cs="Times New Roman"/>
          <w:sz w:val="28"/>
          <w:szCs w:val="28"/>
        </w:rPr>
        <w:t xml:space="preserve"> процента. К соответствующему периоду прошлого года объем неналоговых поступлений </w:t>
      </w:r>
      <w:r w:rsidR="00440168">
        <w:rPr>
          <w:rFonts w:ascii="Times New Roman" w:hAnsi="Times New Roman" w:cs="Times New Roman"/>
          <w:sz w:val="28"/>
          <w:szCs w:val="28"/>
        </w:rPr>
        <w:t>уменьшился на 31,8 процентного пункта</w:t>
      </w:r>
      <w:r>
        <w:rPr>
          <w:rFonts w:ascii="Times New Roman" w:hAnsi="Times New Roman" w:cs="Times New Roman"/>
          <w:sz w:val="28"/>
          <w:szCs w:val="28"/>
        </w:rPr>
        <w:t xml:space="preserve">. В структуре собственных доходов неналоговые доходы составляют </w:t>
      </w:r>
      <w:r w:rsidR="00440168">
        <w:rPr>
          <w:rFonts w:ascii="Times New Roman" w:hAnsi="Times New Roman" w:cs="Times New Roman"/>
          <w:sz w:val="28"/>
          <w:szCs w:val="28"/>
        </w:rPr>
        <w:t>5,5</w:t>
      </w:r>
      <w:r>
        <w:rPr>
          <w:rFonts w:ascii="Times New Roman" w:hAnsi="Times New Roman" w:cs="Times New Roman"/>
          <w:sz w:val="28"/>
          <w:szCs w:val="28"/>
        </w:rPr>
        <w:t xml:space="preserve">%, что на </w:t>
      </w:r>
      <w:r w:rsidR="00440168">
        <w:rPr>
          <w:rFonts w:ascii="Times New Roman" w:hAnsi="Times New Roman" w:cs="Times New Roman"/>
          <w:sz w:val="28"/>
          <w:szCs w:val="28"/>
        </w:rPr>
        <w:t>9,7</w:t>
      </w:r>
      <w:r>
        <w:rPr>
          <w:rFonts w:ascii="Times New Roman" w:hAnsi="Times New Roman" w:cs="Times New Roman"/>
          <w:sz w:val="28"/>
          <w:szCs w:val="28"/>
        </w:rPr>
        <w:t xml:space="preserve"> процентного пункта </w:t>
      </w:r>
      <w:r w:rsidR="00440168">
        <w:rPr>
          <w:rFonts w:ascii="Times New Roman" w:hAnsi="Times New Roman" w:cs="Times New Roman"/>
          <w:sz w:val="28"/>
          <w:szCs w:val="28"/>
        </w:rPr>
        <w:t>ниже</w:t>
      </w:r>
      <w:r>
        <w:rPr>
          <w:rFonts w:ascii="Times New Roman" w:hAnsi="Times New Roman" w:cs="Times New Roman"/>
          <w:sz w:val="28"/>
          <w:szCs w:val="28"/>
        </w:rPr>
        <w:t xml:space="preserve"> уровня 2013 года.</w:t>
      </w:r>
    </w:p>
    <w:p w:rsidR="00ED5DC6" w:rsidRDefault="00ED5DC6" w:rsidP="00ED5DC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Основным источником, сформировавшим неналоговые доходы бюджета в 2014 году, являются доходы от </w:t>
      </w:r>
      <w:r w:rsidR="00440168">
        <w:rPr>
          <w:rFonts w:ascii="Times New Roman" w:hAnsi="Times New Roman" w:cs="Times New Roman"/>
          <w:sz w:val="28"/>
          <w:szCs w:val="28"/>
        </w:rPr>
        <w:t xml:space="preserve">сдачи в аренду имущества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440168">
        <w:rPr>
          <w:rFonts w:ascii="Times New Roman" w:hAnsi="Times New Roman" w:cs="Times New Roman"/>
          <w:sz w:val="28"/>
          <w:szCs w:val="28"/>
        </w:rPr>
        <w:t>49,6</w:t>
      </w:r>
      <w:r>
        <w:rPr>
          <w:rFonts w:ascii="Times New Roman" w:hAnsi="Times New Roman" w:cs="Times New Roman"/>
          <w:sz w:val="28"/>
          <w:szCs w:val="28"/>
        </w:rPr>
        <w:t xml:space="preserve"> процента</w:t>
      </w:r>
      <w:r w:rsidR="00440168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="00440168">
        <w:rPr>
          <w:rFonts w:ascii="Times New Roman" w:hAnsi="Times New Roman" w:cs="Times New Roman"/>
          <w:sz w:val="28"/>
          <w:szCs w:val="28"/>
        </w:rPr>
        <w:t>доходы</w:t>
      </w:r>
      <w:proofErr w:type="gramEnd"/>
      <w:r w:rsidR="00440168">
        <w:rPr>
          <w:rFonts w:ascii="Times New Roman" w:hAnsi="Times New Roman" w:cs="Times New Roman"/>
          <w:sz w:val="28"/>
          <w:szCs w:val="28"/>
        </w:rPr>
        <w:t xml:space="preserve"> получаемые в виде арендной платы за земельные участки – 44,9 процента</w:t>
      </w:r>
      <w:r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ED5DC6" w:rsidRDefault="00ED5DC6" w:rsidP="00ED5DC6">
      <w:pPr>
        <w:spacing w:after="0" w:line="240" w:lineRule="auto"/>
        <w:ind w:left="360" w:firstLine="34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Структура неналоговых доходов представлена на диаграмме.</w:t>
      </w:r>
    </w:p>
    <w:p w:rsidR="00ED5DC6" w:rsidRDefault="00ED5DC6" w:rsidP="00ED5DC6">
      <w:pPr>
        <w:spacing w:after="0" w:line="240" w:lineRule="auto"/>
        <w:ind w:left="360" w:firstLine="34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5511800" cy="3213100"/>
            <wp:effectExtent l="0" t="0" r="0" b="0"/>
            <wp:docPr id="2" name="Диаграмма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ED5DC6" w:rsidRDefault="00ED5DC6" w:rsidP="00ED5DC6">
      <w:pPr>
        <w:spacing w:after="0" w:line="240" w:lineRule="auto"/>
        <w:ind w:left="360" w:firstLine="348"/>
        <w:jc w:val="both"/>
        <w:rPr>
          <w:rFonts w:ascii="Times New Roman" w:hAnsi="Times New Roman" w:cs="Times New Roman"/>
          <w:sz w:val="28"/>
          <w:szCs w:val="28"/>
        </w:rPr>
      </w:pPr>
    </w:p>
    <w:p w:rsidR="00ED5DC6" w:rsidRDefault="00ED5DC6" w:rsidP="00ED5DC6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D5DC6" w:rsidRDefault="00ED5DC6" w:rsidP="00ED5DC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Государственная пошлина </w:t>
      </w:r>
      <w:r>
        <w:rPr>
          <w:rFonts w:ascii="Times New Roman" w:hAnsi="Times New Roman" w:cs="Times New Roman"/>
          <w:sz w:val="28"/>
          <w:szCs w:val="28"/>
        </w:rPr>
        <w:t xml:space="preserve">поступила в бюджет в сумме  </w:t>
      </w:r>
      <w:r w:rsidR="00FE7F34">
        <w:rPr>
          <w:rFonts w:ascii="Times New Roman" w:hAnsi="Times New Roman" w:cs="Times New Roman"/>
          <w:sz w:val="28"/>
          <w:szCs w:val="28"/>
        </w:rPr>
        <w:t>2,0</w:t>
      </w:r>
      <w:r>
        <w:rPr>
          <w:rFonts w:ascii="Times New Roman" w:hAnsi="Times New Roman" w:cs="Times New Roman"/>
          <w:sz w:val="28"/>
          <w:szCs w:val="28"/>
        </w:rPr>
        <w:t xml:space="preserve"> тыс. рублей, что составляет  </w:t>
      </w:r>
      <w:r w:rsidR="00FE7F34">
        <w:rPr>
          <w:rFonts w:ascii="Times New Roman" w:hAnsi="Times New Roman" w:cs="Times New Roman"/>
          <w:sz w:val="28"/>
          <w:szCs w:val="28"/>
        </w:rPr>
        <w:t>100,0</w:t>
      </w:r>
      <w:r>
        <w:rPr>
          <w:rFonts w:ascii="Times New Roman" w:hAnsi="Times New Roman" w:cs="Times New Roman"/>
          <w:sz w:val="28"/>
          <w:szCs w:val="28"/>
        </w:rPr>
        <w:t xml:space="preserve"> % уточненных плановых назначений</w:t>
      </w:r>
      <w:r w:rsidR="00FE7F34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E7F34">
        <w:rPr>
          <w:rFonts w:ascii="Times New Roman" w:hAnsi="Times New Roman" w:cs="Times New Roman"/>
          <w:sz w:val="28"/>
          <w:szCs w:val="28"/>
        </w:rPr>
        <w:t>исполнение к первоначальным плановым показателям составило 40,0 процента</w:t>
      </w:r>
      <w:r>
        <w:rPr>
          <w:rFonts w:ascii="Times New Roman" w:hAnsi="Times New Roman" w:cs="Times New Roman"/>
          <w:sz w:val="28"/>
          <w:szCs w:val="28"/>
        </w:rPr>
        <w:t xml:space="preserve">. Темп роста поступления пошлины к уровню 2013 года составил </w:t>
      </w:r>
      <w:r w:rsidR="00FE7F34">
        <w:rPr>
          <w:rFonts w:ascii="Times New Roman" w:hAnsi="Times New Roman" w:cs="Times New Roman"/>
          <w:sz w:val="28"/>
          <w:szCs w:val="28"/>
        </w:rPr>
        <w:t>80,0</w:t>
      </w:r>
      <w:r>
        <w:rPr>
          <w:rFonts w:ascii="Times New Roman" w:hAnsi="Times New Roman" w:cs="Times New Roman"/>
          <w:sz w:val="28"/>
          <w:szCs w:val="28"/>
        </w:rPr>
        <w:t xml:space="preserve"> процента. </w:t>
      </w:r>
    </w:p>
    <w:p w:rsidR="00ED5DC6" w:rsidRDefault="00ED5DC6" w:rsidP="00ED5DC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Доходы, получаемые в виде арендной платы за земельные участки</w:t>
      </w:r>
      <w:r>
        <w:rPr>
          <w:rFonts w:ascii="Times New Roman" w:hAnsi="Times New Roman" w:cs="Times New Roman"/>
          <w:sz w:val="28"/>
          <w:szCs w:val="28"/>
        </w:rPr>
        <w:t xml:space="preserve"> поступили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бюджет в сумме </w:t>
      </w:r>
      <w:r w:rsidR="00FE7F34">
        <w:rPr>
          <w:rFonts w:ascii="Times New Roman" w:hAnsi="Times New Roman" w:cs="Times New Roman"/>
          <w:sz w:val="28"/>
          <w:szCs w:val="28"/>
        </w:rPr>
        <w:t>26,8</w:t>
      </w:r>
      <w:r>
        <w:rPr>
          <w:rFonts w:ascii="Times New Roman" w:hAnsi="Times New Roman" w:cs="Times New Roman"/>
          <w:sz w:val="28"/>
          <w:szCs w:val="28"/>
        </w:rPr>
        <w:t xml:space="preserve"> тыс. рублей. Плановые показатели исполнены на </w:t>
      </w:r>
      <w:r w:rsidR="00FE7F34">
        <w:rPr>
          <w:rFonts w:ascii="Times New Roman" w:hAnsi="Times New Roman" w:cs="Times New Roman"/>
          <w:sz w:val="28"/>
          <w:szCs w:val="28"/>
        </w:rPr>
        <w:t>73,4</w:t>
      </w:r>
      <w:r>
        <w:rPr>
          <w:rFonts w:ascii="Times New Roman" w:hAnsi="Times New Roman" w:cs="Times New Roman"/>
          <w:sz w:val="28"/>
          <w:szCs w:val="28"/>
        </w:rPr>
        <w:t xml:space="preserve">%. При этом в ходе исполнения бюджета первоначально утвержденный план был увеличен </w:t>
      </w:r>
      <w:r w:rsidR="00FE7F34">
        <w:rPr>
          <w:rFonts w:ascii="Times New Roman" w:hAnsi="Times New Roman" w:cs="Times New Roman"/>
          <w:sz w:val="28"/>
          <w:szCs w:val="28"/>
        </w:rPr>
        <w:t>46,0 процента</w:t>
      </w:r>
      <w:r>
        <w:rPr>
          <w:rFonts w:ascii="Times New Roman" w:hAnsi="Times New Roman" w:cs="Times New Roman"/>
          <w:sz w:val="28"/>
          <w:szCs w:val="28"/>
        </w:rPr>
        <w:t xml:space="preserve">, или на </w:t>
      </w:r>
      <w:r w:rsidR="00FE7F34">
        <w:rPr>
          <w:rFonts w:ascii="Times New Roman" w:hAnsi="Times New Roman" w:cs="Times New Roman"/>
          <w:sz w:val="28"/>
          <w:szCs w:val="28"/>
        </w:rPr>
        <w:t>11,5</w:t>
      </w:r>
      <w:r>
        <w:rPr>
          <w:rFonts w:ascii="Times New Roman" w:hAnsi="Times New Roman" w:cs="Times New Roman"/>
          <w:sz w:val="28"/>
          <w:szCs w:val="28"/>
        </w:rPr>
        <w:t xml:space="preserve">  тыс. рублей. </w:t>
      </w:r>
    </w:p>
    <w:p w:rsidR="00ED5DC6" w:rsidRDefault="00ED5DC6" w:rsidP="00ED5DC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Доходы от сдачи в аренду имущества </w:t>
      </w:r>
      <w:r>
        <w:rPr>
          <w:rFonts w:ascii="Times New Roman" w:hAnsi="Times New Roman" w:cs="Times New Roman"/>
          <w:sz w:val="28"/>
          <w:szCs w:val="28"/>
        </w:rPr>
        <w:t xml:space="preserve">поступили   в сумме  </w:t>
      </w:r>
      <w:r w:rsidR="00FE7F34">
        <w:rPr>
          <w:rFonts w:ascii="Times New Roman" w:hAnsi="Times New Roman" w:cs="Times New Roman"/>
          <w:sz w:val="28"/>
          <w:szCs w:val="28"/>
        </w:rPr>
        <w:t>29,6</w:t>
      </w:r>
      <w:r>
        <w:rPr>
          <w:rFonts w:ascii="Times New Roman" w:hAnsi="Times New Roman" w:cs="Times New Roman"/>
          <w:sz w:val="28"/>
          <w:szCs w:val="28"/>
        </w:rPr>
        <w:t xml:space="preserve"> тыс. рублей, что составляет </w:t>
      </w:r>
      <w:r w:rsidR="00FE7F34">
        <w:rPr>
          <w:rFonts w:ascii="Times New Roman" w:hAnsi="Times New Roman" w:cs="Times New Roman"/>
          <w:sz w:val="28"/>
          <w:szCs w:val="28"/>
        </w:rPr>
        <w:t>100,0</w:t>
      </w:r>
      <w:r>
        <w:rPr>
          <w:rFonts w:ascii="Times New Roman" w:hAnsi="Times New Roman" w:cs="Times New Roman"/>
          <w:sz w:val="28"/>
          <w:szCs w:val="28"/>
        </w:rPr>
        <w:t xml:space="preserve">% уточненного годового плана и </w:t>
      </w:r>
      <w:r w:rsidR="00FE7F34">
        <w:rPr>
          <w:rFonts w:ascii="Times New Roman" w:hAnsi="Times New Roman" w:cs="Times New Roman"/>
          <w:sz w:val="28"/>
          <w:szCs w:val="28"/>
        </w:rPr>
        <w:t>105,7</w:t>
      </w:r>
      <w:r>
        <w:rPr>
          <w:rFonts w:ascii="Times New Roman" w:hAnsi="Times New Roman" w:cs="Times New Roman"/>
          <w:sz w:val="28"/>
          <w:szCs w:val="28"/>
        </w:rPr>
        <w:t xml:space="preserve">% к уровню 2013 года. </w:t>
      </w:r>
    </w:p>
    <w:p w:rsidR="00FE7F34" w:rsidRDefault="00ED5DC6" w:rsidP="00FE7F3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Доходы от </w:t>
      </w:r>
      <w:r w:rsidR="00FE7F34">
        <w:rPr>
          <w:rFonts w:ascii="Times New Roman" w:hAnsi="Times New Roman" w:cs="Times New Roman"/>
          <w:b/>
          <w:sz w:val="28"/>
          <w:szCs w:val="28"/>
        </w:rPr>
        <w:t>продажи земель</w:t>
      </w:r>
      <w:r>
        <w:rPr>
          <w:rFonts w:ascii="Times New Roman" w:hAnsi="Times New Roman" w:cs="Times New Roman"/>
          <w:sz w:val="28"/>
          <w:szCs w:val="28"/>
        </w:rPr>
        <w:t xml:space="preserve"> за 2014 год поступили в бюджет в сумме  </w:t>
      </w:r>
      <w:r w:rsidR="00FE7F34">
        <w:rPr>
          <w:rFonts w:ascii="Times New Roman" w:hAnsi="Times New Roman" w:cs="Times New Roman"/>
          <w:sz w:val="28"/>
          <w:szCs w:val="28"/>
        </w:rPr>
        <w:t>1,3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плановые назначения исполнены на 100,0 процента.</w:t>
      </w:r>
      <w:r w:rsidR="00FE7F34" w:rsidRPr="00FE7F34">
        <w:rPr>
          <w:rFonts w:ascii="Times New Roman" w:hAnsi="Times New Roman" w:cs="Times New Roman"/>
          <w:sz w:val="28"/>
          <w:szCs w:val="28"/>
        </w:rPr>
        <w:t xml:space="preserve"> </w:t>
      </w:r>
      <w:r w:rsidR="00FE7F34">
        <w:rPr>
          <w:rFonts w:ascii="Times New Roman" w:hAnsi="Times New Roman" w:cs="Times New Roman"/>
          <w:sz w:val="28"/>
          <w:szCs w:val="28"/>
        </w:rPr>
        <w:t xml:space="preserve">Темп роста к уровню 2013 года составил 5,9 процента. </w:t>
      </w:r>
    </w:p>
    <w:p w:rsidR="00ED5DC6" w:rsidRDefault="00ED5DC6" w:rsidP="00ED5DC6">
      <w:pPr>
        <w:pStyle w:val="a3"/>
        <w:numPr>
          <w:ilvl w:val="1"/>
          <w:numId w:val="4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FE0F94">
        <w:rPr>
          <w:rFonts w:ascii="Times New Roman" w:hAnsi="Times New Roman" w:cs="Times New Roman"/>
          <w:b/>
          <w:sz w:val="28"/>
          <w:szCs w:val="28"/>
        </w:rPr>
        <w:t>Б</w:t>
      </w:r>
      <w:r>
        <w:rPr>
          <w:rFonts w:ascii="Times New Roman" w:hAnsi="Times New Roman" w:cs="Times New Roman"/>
          <w:b/>
          <w:sz w:val="28"/>
          <w:szCs w:val="28"/>
        </w:rPr>
        <w:t>езвозмездные поступления</w:t>
      </w:r>
    </w:p>
    <w:p w:rsidR="00ED5DC6" w:rsidRDefault="00ED5DC6" w:rsidP="00ED5DC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Безвозмездные поступления от других бюджетов бюджетной системы Российской Федерации в 2014 году первоначально были запланированы в доходной части бюджета в объеме  </w:t>
      </w:r>
      <w:r w:rsidR="00FE0F94">
        <w:rPr>
          <w:rFonts w:ascii="Times New Roman" w:hAnsi="Times New Roman" w:cs="Times New Roman"/>
          <w:sz w:val="28"/>
          <w:szCs w:val="28"/>
        </w:rPr>
        <w:t>806,0</w:t>
      </w:r>
      <w:r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ED5DC6" w:rsidRDefault="00ED5DC6" w:rsidP="00ED5DC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ходе исполнения бюджета безвозмездные поступления были увеличены </w:t>
      </w:r>
      <w:r w:rsidR="00FE0F94">
        <w:rPr>
          <w:rFonts w:ascii="Times New Roman" w:hAnsi="Times New Roman" w:cs="Times New Roman"/>
          <w:sz w:val="28"/>
          <w:szCs w:val="28"/>
        </w:rPr>
        <w:t>на 6 078,8 тыс. рублей</w:t>
      </w:r>
      <w:r>
        <w:rPr>
          <w:rFonts w:ascii="Times New Roman" w:hAnsi="Times New Roman" w:cs="Times New Roman"/>
          <w:sz w:val="28"/>
          <w:szCs w:val="28"/>
        </w:rPr>
        <w:t xml:space="preserve"> и утверждены решением о бюджете в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окончательной редакции в сумме  </w:t>
      </w:r>
      <w:r w:rsidR="00FE0F94">
        <w:rPr>
          <w:rFonts w:ascii="Times New Roman" w:hAnsi="Times New Roman" w:cs="Times New Roman"/>
          <w:sz w:val="28"/>
          <w:szCs w:val="28"/>
        </w:rPr>
        <w:t>6 884,8</w:t>
      </w:r>
      <w:r>
        <w:rPr>
          <w:rFonts w:ascii="Times New Roman" w:hAnsi="Times New Roman" w:cs="Times New Roman"/>
          <w:sz w:val="28"/>
          <w:szCs w:val="28"/>
        </w:rPr>
        <w:t xml:space="preserve"> тыс. рублей. Фактический объем поступлений составил </w:t>
      </w:r>
      <w:r w:rsidR="003A1C22">
        <w:rPr>
          <w:rFonts w:ascii="Times New Roman" w:hAnsi="Times New Roman" w:cs="Times New Roman"/>
          <w:sz w:val="28"/>
          <w:szCs w:val="28"/>
        </w:rPr>
        <w:t>6 884,8</w:t>
      </w:r>
      <w:r>
        <w:rPr>
          <w:rFonts w:ascii="Times New Roman" w:hAnsi="Times New Roman" w:cs="Times New Roman"/>
          <w:sz w:val="28"/>
          <w:szCs w:val="28"/>
        </w:rPr>
        <w:t xml:space="preserve">  тыс. рублей, или </w:t>
      </w:r>
      <w:r w:rsidR="003A1C22">
        <w:rPr>
          <w:rFonts w:ascii="Times New Roman" w:hAnsi="Times New Roman" w:cs="Times New Roman"/>
          <w:sz w:val="28"/>
          <w:szCs w:val="28"/>
        </w:rPr>
        <w:t>100,0</w:t>
      </w:r>
      <w:r>
        <w:rPr>
          <w:rFonts w:ascii="Times New Roman" w:hAnsi="Times New Roman" w:cs="Times New Roman"/>
          <w:sz w:val="28"/>
          <w:szCs w:val="28"/>
        </w:rPr>
        <w:t>% утвержденного плана.</w:t>
      </w:r>
    </w:p>
    <w:p w:rsidR="003A1C22" w:rsidRDefault="00ED5DC6" w:rsidP="00ED5DC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уровню 2013 года общий объем безвозмездных поступлений увеличился на </w:t>
      </w:r>
      <w:r w:rsidR="003A1C22">
        <w:rPr>
          <w:rFonts w:ascii="Times New Roman" w:hAnsi="Times New Roman" w:cs="Times New Roman"/>
          <w:sz w:val="28"/>
          <w:szCs w:val="28"/>
        </w:rPr>
        <w:t>4 203,5</w:t>
      </w:r>
      <w:r>
        <w:rPr>
          <w:rFonts w:ascii="Times New Roman" w:hAnsi="Times New Roman" w:cs="Times New Roman"/>
          <w:sz w:val="28"/>
          <w:szCs w:val="28"/>
        </w:rPr>
        <w:t xml:space="preserve">  тыс. рублей</w:t>
      </w:r>
      <w:r w:rsidR="003A1C22">
        <w:rPr>
          <w:rFonts w:ascii="Times New Roman" w:hAnsi="Times New Roman" w:cs="Times New Roman"/>
          <w:sz w:val="28"/>
          <w:szCs w:val="28"/>
        </w:rPr>
        <w:t>.</w:t>
      </w:r>
    </w:p>
    <w:p w:rsidR="00ED5DC6" w:rsidRDefault="00ED5DC6" w:rsidP="00ED5DC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Структура безвозмездных поступлений за 2013-2014 годы представлена на диаграмме</w:t>
      </w:r>
    </w:p>
    <w:p w:rsidR="00ED5DC6" w:rsidRDefault="00ED5DC6" w:rsidP="00ED5DC6">
      <w:pPr>
        <w:spacing w:after="0" w:line="240" w:lineRule="auto"/>
        <w:ind w:left="360" w:firstLine="348"/>
        <w:jc w:val="both"/>
        <w:rPr>
          <w:rFonts w:ascii="Times New Roman" w:hAnsi="Times New Roman" w:cs="Times New Roman"/>
          <w:sz w:val="28"/>
          <w:szCs w:val="28"/>
        </w:rPr>
      </w:pPr>
    </w:p>
    <w:p w:rsidR="00ED5DC6" w:rsidRDefault="00ED5DC6" w:rsidP="00ED5DC6">
      <w:pPr>
        <w:spacing w:after="0" w:line="240" w:lineRule="auto"/>
        <w:ind w:left="360" w:firstLine="34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5276850" cy="2705100"/>
            <wp:effectExtent l="19050" t="0" r="19050" b="0"/>
            <wp:docPr id="3" name="Диаграмма 1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ED5DC6" w:rsidRDefault="00ED5DC6" w:rsidP="00ED5DC6">
      <w:pPr>
        <w:spacing w:after="0" w:line="240" w:lineRule="auto"/>
        <w:ind w:left="360" w:firstLine="348"/>
        <w:jc w:val="both"/>
        <w:rPr>
          <w:rFonts w:ascii="Times New Roman" w:hAnsi="Times New Roman" w:cs="Times New Roman"/>
          <w:sz w:val="28"/>
          <w:szCs w:val="28"/>
        </w:rPr>
      </w:pPr>
    </w:p>
    <w:p w:rsidR="00ED5DC6" w:rsidRDefault="00ED5DC6" w:rsidP="00ED5DC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общем объеме безвозмездных поступлений на долю </w:t>
      </w:r>
      <w:r>
        <w:rPr>
          <w:rFonts w:ascii="Times New Roman" w:hAnsi="Times New Roman" w:cs="Times New Roman"/>
          <w:b/>
          <w:sz w:val="28"/>
          <w:szCs w:val="28"/>
        </w:rPr>
        <w:t xml:space="preserve">дотаций </w:t>
      </w:r>
      <w:r>
        <w:rPr>
          <w:rFonts w:ascii="Times New Roman" w:hAnsi="Times New Roman" w:cs="Times New Roman"/>
          <w:sz w:val="28"/>
          <w:szCs w:val="28"/>
        </w:rPr>
        <w:t xml:space="preserve">приходится </w:t>
      </w:r>
      <w:r w:rsidR="002A745C">
        <w:rPr>
          <w:rFonts w:ascii="Times New Roman" w:hAnsi="Times New Roman" w:cs="Times New Roman"/>
          <w:sz w:val="28"/>
          <w:szCs w:val="28"/>
        </w:rPr>
        <w:t>21,3</w:t>
      </w:r>
      <w:r>
        <w:rPr>
          <w:rFonts w:ascii="Times New Roman" w:hAnsi="Times New Roman" w:cs="Times New Roman"/>
          <w:sz w:val="28"/>
          <w:szCs w:val="28"/>
        </w:rPr>
        <w:t xml:space="preserve"> процента. Утвержденный решением о бюджете объем  исполнен в сумме </w:t>
      </w:r>
      <w:r w:rsidR="002A745C">
        <w:rPr>
          <w:rFonts w:ascii="Times New Roman" w:hAnsi="Times New Roman" w:cs="Times New Roman"/>
          <w:sz w:val="28"/>
          <w:szCs w:val="28"/>
        </w:rPr>
        <w:t>1 464,0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или 100,0% плановых назначений, темп роста к уровню 2013 года составил </w:t>
      </w:r>
      <w:r w:rsidR="002A745C">
        <w:rPr>
          <w:rFonts w:ascii="Times New Roman" w:hAnsi="Times New Roman" w:cs="Times New Roman"/>
          <w:sz w:val="28"/>
          <w:szCs w:val="28"/>
        </w:rPr>
        <w:t>72,0</w:t>
      </w:r>
      <w:r>
        <w:rPr>
          <w:rFonts w:ascii="Times New Roman" w:hAnsi="Times New Roman" w:cs="Times New Roman"/>
          <w:sz w:val="28"/>
          <w:szCs w:val="28"/>
        </w:rPr>
        <w:t xml:space="preserve"> процента.</w:t>
      </w:r>
    </w:p>
    <w:p w:rsidR="00ED5DC6" w:rsidRDefault="00ED5DC6" w:rsidP="00ED5DC6">
      <w:pPr>
        <w:spacing w:after="0" w:line="240" w:lineRule="auto"/>
        <w:ind w:left="360" w:firstLine="34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Дотации на выравнивание уровня бюджетной обеспеченности</w:t>
      </w:r>
      <w:r>
        <w:rPr>
          <w:rFonts w:ascii="Times New Roman" w:hAnsi="Times New Roman" w:cs="Times New Roman"/>
          <w:sz w:val="28"/>
          <w:szCs w:val="28"/>
        </w:rPr>
        <w:t xml:space="preserve"> поступили в бюджет в объеме плановых назначений в сумме  </w:t>
      </w:r>
      <w:r w:rsidR="002A745C">
        <w:rPr>
          <w:rFonts w:ascii="Times New Roman" w:hAnsi="Times New Roman" w:cs="Times New Roman"/>
          <w:sz w:val="28"/>
          <w:szCs w:val="28"/>
        </w:rPr>
        <w:t>379,0</w:t>
      </w:r>
      <w:r>
        <w:rPr>
          <w:rFonts w:ascii="Times New Roman" w:hAnsi="Times New Roman" w:cs="Times New Roman"/>
          <w:sz w:val="28"/>
          <w:szCs w:val="28"/>
        </w:rPr>
        <w:t xml:space="preserve"> тыс. рублей. К уровню 2013 года поступления </w:t>
      </w:r>
      <w:r w:rsidR="002A745C">
        <w:rPr>
          <w:rFonts w:ascii="Times New Roman" w:hAnsi="Times New Roman" w:cs="Times New Roman"/>
          <w:sz w:val="28"/>
          <w:szCs w:val="28"/>
        </w:rPr>
        <w:t>снизились</w:t>
      </w:r>
      <w:r>
        <w:rPr>
          <w:rFonts w:ascii="Times New Roman" w:hAnsi="Times New Roman" w:cs="Times New Roman"/>
          <w:sz w:val="28"/>
          <w:szCs w:val="28"/>
        </w:rPr>
        <w:t xml:space="preserve"> на </w:t>
      </w:r>
      <w:r w:rsidR="002A745C">
        <w:rPr>
          <w:rFonts w:ascii="Times New Roman" w:hAnsi="Times New Roman" w:cs="Times New Roman"/>
          <w:sz w:val="28"/>
          <w:szCs w:val="28"/>
        </w:rPr>
        <w:t>53,2</w:t>
      </w:r>
      <w:r>
        <w:rPr>
          <w:rFonts w:ascii="Times New Roman" w:hAnsi="Times New Roman" w:cs="Times New Roman"/>
          <w:sz w:val="28"/>
          <w:szCs w:val="28"/>
        </w:rPr>
        <w:t xml:space="preserve"> процентного пункта.</w:t>
      </w:r>
    </w:p>
    <w:p w:rsidR="00ED5DC6" w:rsidRDefault="00ED5DC6" w:rsidP="00ED5DC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Дотация на поддержку мер по обеспечению сбалансированности бюджетов</w:t>
      </w:r>
      <w:r>
        <w:rPr>
          <w:rFonts w:ascii="Times New Roman" w:hAnsi="Times New Roman" w:cs="Times New Roman"/>
          <w:sz w:val="28"/>
          <w:szCs w:val="28"/>
        </w:rPr>
        <w:t xml:space="preserve"> в бюджет поступила в сумме </w:t>
      </w:r>
      <w:r w:rsidR="003B23AA">
        <w:rPr>
          <w:rFonts w:ascii="Times New Roman" w:hAnsi="Times New Roman" w:cs="Times New Roman"/>
          <w:sz w:val="28"/>
          <w:szCs w:val="28"/>
        </w:rPr>
        <w:t>1 085,0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годовой утвержденный план исполнен на 100,0% процента. К уровню 2013 года поступления </w:t>
      </w:r>
      <w:r w:rsidR="003B23AA">
        <w:rPr>
          <w:rFonts w:ascii="Times New Roman" w:hAnsi="Times New Roman" w:cs="Times New Roman"/>
          <w:sz w:val="28"/>
          <w:szCs w:val="28"/>
        </w:rPr>
        <w:t>снизились</w:t>
      </w:r>
      <w:r>
        <w:rPr>
          <w:rFonts w:ascii="Times New Roman" w:hAnsi="Times New Roman" w:cs="Times New Roman"/>
          <w:sz w:val="28"/>
          <w:szCs w:val="28"/>
        </w:rPr>
        <w:t xml:space="preserve"> на </w:t>
      </w:r>
      <w:r w:rsidR="003B23AA">
        <w:rPr>
          <w:rFonts w:ascii="Times New Roman" w:hAnsi="Times New Roman" w:cs="Times New Roman"/>
          <w:sz w:val="28"/>
          <w:szCs w:val="28"/>
        </w:rPr>
        <w:t>137,7</w:t>
      </w:r>
      <w:r>
        <w:rPr>
          <w:rFonts w:ascii="Times New Roman" w:hAnsi="Times New Roman" w:cs="Times New Roman"/>
          <w:sz w:val="28"/>
          <w:szCs w:val="28"/>
        </w:rPr>
        <w:t xml:space="preserve"> тыс. рублей или 11</w:t>
      </w:r>
      <w:r w:rsidR="003B23AA">
        <w:rPr>
          <w:rFonts w:ascii="Times New Roman" w:hAnsi="Times New Roman" w:cs="Times New Roman"/>
          <w:sz w:val="28"/>
          <w:szCs w:val="28"/>
        </w:rPr>
        <w:t>,3</w:t>
      </w:r>
      <w:r>
        <w:rPr>
          <w:rFonts w:ascii="Times New Roman" w:hAnsi="Times New Roman" w:cs="Times New Roman"/>
          <w:sz w:val="28"/>
          <w:szCs w:val="28"/>
        </w:rPr>
        <w:t xml:space="preserve"> процента.</w:t>
      </w:r>
    </w:p>
    <w:p w:rsidR="00ED5DC6" w:rsidRDefault="00ED5DC6" w:rsidP="00ED5DC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Доля </w:t>
      </w:r>
      <w:r>
        <w:rPr>
          <w:rFonts w:ascii="Times New Roman" w:hAnsi="Times New Roman" w:cs="Times New Roman"/>
          <w:b/>
          <w:sz w:val="28"/>
          <w:szCs w:val="28"/>
        </w:rPr>
        <w:t>субсидий</w:t>
      </w:r>
      <w:r>
        <w:rPr>
          <w:rFonts w:ascii="Times New Roman" w:hAnsi="Times New Roman" w:cs="Times New Roman"/>
          <w:sz w:val="28"/>
          <w:szCs w:val="28"/>
        </w:rPr>
        <w:t xml:space="preserve"> в структуре безвозмездный поступлений составляет </w:t>
      </w:r>
      <w:r w:rsidR="003B23AA">
        <w:rPr>
          <w:rFonts w:ascii="Times New Roman" w:hAnsi="Times New Roman" w:cs="Times New Roman"/>
          <w:sz w:val="28"/>
          <w:szCs w:val="28"/>
        </w:rPr>
        <w:t>68,1</w:t>
      </w:r>
      <w:r>
        <w:rPr>
          <w:rFonts w:ascii="Times New Roman" w:hAnsi="Times New Roman" w:cs="Times New Roman"/>
          <w:sz w:val="28"/>
          <w:szCs w:val="28"/>
        </w:rPr>
        <w:t xml:space="preserve">%. Поступления в бюджет составили  </w:t>
      </w:r>
      <w:r w:rsidR="003B23AA">
        <w:rPr>
          <w:rFonts w:ascii="Times New Roman" w:hAnsi="Times New Roman" w:cs="Times New Roman"/>
          <w:sz w:val="28"/>
          <w:szCs w:val="28"/>
        </w:rPr>
        <w:t>4 686,5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3B23AA">
        <w:rPr>
          <w:rFonts w:ascii="Times New Roman" w:hAnsi="Times New Roman" w:cs="Times New Roman"/>
          <w:sz w:val="28"/>
          <w:szCs w:val="28"/>
        </w:rPr>
        <w:t>100,0</w:t>
      </w:r>
      <w:r>
        <w:rPr>
          <w:rFonts w:ascii="Times New Roman" w:hAnsi="Times New Roman" w:cs="Times New Roman"/>
          <w:sz w:val="28"/>
          <w:szCs w:val="28"/>
        </w:rPr>
        <w:t xml:space="preserve">% плановых назначений. </w:t>
      </w:r>
      <w:proofErr w:type="gramEnd"/>
    </w:p>
    <w:p w:rsidR="003B23AA" w:rsidRDefault="00ED5DC6" w:rsidP="003B23AA">
      <w:pPr>
        <w:spacing w:after="0" w:line="240" w:lineRule="auto"/>
        <w:ind w:left="360" w:firstLine="34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Субвенции</w:t>
      </w:r>
      <w:r>
        <w:rPr>
          <w:rFonts w:ascii="Times New Roman" w:hAnsi="Times New Roman" w:cs="Times New Roman"/>
          <w:sz w:val="28"/>
          <w:szCs w:val="28"/>
        </w:rPr>
        <w:t xml:space="preserve"> в структуре безвозмездных поступлений составили 0,</w:t>
      </w:r>
      <w:r w:rsidR="003B23AA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процента. Объем полученных из областного бюджета субвенций в 2014 году составил </w:t>
      </w:r>
      <w:r w:rsidR="003B23AA">
        <w:rPr>
          <w:rFonts w:ascii="Times New Roman" w:hAnsi="Times New Roman" w:cs="Times New Roman"/>
          <w:sz w:val="28"/>
          <w:szCs w:val="28"/>
        </w:rPr>
        <w:t>62</w:t>
      </w:r>
      <w:r>
        <w:rPr>
          <w:rFonts w:ascii="Times New Roman" w:hAnsi="Times New Roman" w:cs="Times New Roman"/>
          <w:sz w:val="28"/>
          <w:szCs w:val="28"/>
        </w:rPr>
        <w:t>,6 тыс. рублей, или 100,0% плановых назначений.</w:t>
      </w:r>
      <w:r w:rsidR="003B23AA" w:rsidRPr="003B23AA">
        <w:rPr>
          <w:rFonts w:ascii="Times New Roman" w:hAnsi="Times New Roman" w:cs="Times New Roman"/>
          <w:sz w:val="28"/>
          <w:szCs w:val="28"/>
        </w:rPr>
        <w:t xml:space="preserve"> </w:t>
      </w:r>
      <w:r w:rsidR="003B23AA">
        <w:rPr>
          <w:rFonts w:ascii="Times New Roman" w:hAnsi="Times New Roman" w:cs="Times New Roman"/>
          <w:sz w:val="28"/>
          <w:szCs w:val="28"/>
        </w:rPr>
        <w:t>К уровню 2013 года поступления увеличились на 6,5 процентного пункта.</w:t>
      </w:r>
    </w:p>
    <w:p w:rsidR="00ED5DC6" w:rsidRDefault="003B23AA" w:rsidP="00ED5DC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Прочие</w:t>
      </w:r>
      <w:r w:rsidR="00ED5DC6">
        <w:rPr>
          <w:rFonts w:ascii="Times New Roman" w:hAnsi="Times New Roman" w:cs="Times New Roman"/>
          <w:b/>
          <w:sz w:val="28"/>
          <w:szCs w:val="28"/>
        </w:rPr>
        <w:t xml:space="preserve"> межбюджетные трансферты </w:t>
      </w:r>
      <w:r w:rsidR="00ED5DC6">
        <w:rPr>
          <w:rFonts w:ascii="Times New Roman" w:hAnsi="Times New Roman" w:cs="Times New Roman"/>
          <w:sz w:val="28"/>
          <w:szCs w:val="28"/>
        </w:rPr>
        <w:t xml:space="preserve">в структуре безвозмездных поступлений занимают </w:t>
      </w:r>
      <w:r>
        <w:rPr>
          <w:rFonts w:ascii="Times New Roman" w:hAnsi="Times New Roman" w:cs="Times New Roman"/>
          <w:sz w:val="28"/>
          <w:szCs w:val="28"/>
        </w:rPr>
        <w:t>9,7</w:t>
      </w:r>
      <w:r w:rsidR="00ED5DC6">
        <w:rPr>
          <w:rFonts w:ascii="Times New Roman" w:hAnsi="Times New Roman" w:cs="Times New Roman"/>
          <w:sz w:val="28"/>
          <w:szCs w:val="28"/>
        </w:rPr>
        <w:t xml:space="preserve"> процента. Поступления в бюджет составили </w:t>
      </w:r>
      <w:r>
        <w:rPr>
          <w:rFonts w:ascii="Times New Roman" w:hAnsi="Times New Roman" w:cs="Times New Roman"/>
          <w:sz w:val="28"/>
          <w:szCs w:val="28"/>
        </w:rPr>
        <w:t>671,7</w:t>
      </w:r>
      <w:r w:rsidR="00ED5DC6">
        <w:rPr>
          <w:rFonts w:ascii="Times New Roman" w:hAnsi="Times New Roman" w:cs="Times New Roman"/>
          <w:sz w:val="28"/>
          <w:szCs w:val="28"/>
        </w:rPr>
        <w:t xml:space="preserve">0 тыс. рублей, или 100,0% плановых назначений.  По сравнению с </w:t>
      </w:r>
      <w:r w:rsidR="00ED5DC6">
        <w:rPr>
          <w:rFonts w:ascii="Times New Roman" w:hAnsi="Times New Roman" w:cs="Times New Roman"/>
          <w:sz w:val="28"/>
          <w:szCs w:val="28"/>
        </w:rPr>
        <w:lastRenderedPageBreak/>
        <w:t xml:space="preserve">уровнем 2013 года поступления увеличились на </w:t>
      </w:r>
      <w:r>
        <w:rPr>
          <w:rFonts w:ascii="Times New Roman" w:hAnsi="Times New Roman" w:cs="Times New Roman"/>
          <w:sz w:val="28"/>
          <w:szCs w:val="28"/>
        </w:rPr>
        <w:t>131,9</w:t>
      </w:r>
      <w:r w:rsidR="00ED5DC6">
        <w:rPr>
          <w:rFonts w:ascii="Times New Roman" w:hAnsi="Times New Roman" w:cs="Times New Roman"/>
          <w:sz w:val="28"/>
          <w:szCs w:val="28"/>
        </w:rPr>
        <w:t xml:space="preserve"> тыс. рублей, или на </w:t>
      </w:r>
      <w:r>
        <w:rPr>
          <w:rFonts w:ascii="Times New Roman" w:hAnsi="Times New Roman" w:cs="Times New Roman"/>
          <w:sz w:val="28"/>
          <w:szCs w:val="28"/>
        </w:rPr>
        <w:t>24,4</w:t>
      </w:r>
      <w:r w:rsidR="00ED5DC6">
        <w:rPr>
          <w:rFonts w:ascii="Times New Roman" w:hAnsi="Times New Roman" w:cs="Times New Roman"/>
          <w:sz w:val="28"/>
          <w:szCs w:val="28"/>
        </w:rPr>
        <w:t xml:space="preserve"> процента.</w:t>
      </w:r>
    </w:p>
    <w:p w:rsidR="00ED5DC6" w:rsidRDefault="00ED5DC6" w:rsidP="00ED5DC6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Анализ исполнения расходов бюджета муниципального образования «</w:t>
      </w:r>
      <w:proofErr w:type="spellStart"/>
      <w:r w:rsidR="009C4704">
        <w:rPr>
          <w:rFonts w:ascii="Times New Roman" w:hAnsi="Times New Roman" w:cs="Times New Roman"/>
          <w:b/>
          <w:sz w:val="28"/>
          <w:szCs w:val="28"/>
        </w:rPr>
        <w:t>Рябчинское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сельское поселение».</w:t>
      </w:r>
    </w:p>
    <w:p w:rsidR="00ED5DC6" w:rsidRDefault="00ED5DC6" w:rsidP="00ED5DC6">
      <w:pPr>
        <w:spacing w:after="0" w:line="240" w:lineRule="auto"/>
        <w:ind w:firstLine="64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Решением о бюджете в окончательной редакции от </w:t>
      </w:r>
      <w:r w:rsidR="009C4704">
        <w:rPr>
          <w:rFonts w:ascii="Times New Roman" w:hAnsi="Times New Roman"/>
          <w:bCs/>
          <w:sz w:val="28"/>
          <w:szCs w:val="28"/>
        </w:rPr>
        <w:t xml:space="preserve"> 30.12.2014 №25  </w:t>
      </w:r>
      <w:r>
        <w:rPr>
          <w:rFonts w:ascii="Times New Roman" w:hAnsi="Times New Roman" w:cs="Times New Roman"/>
          <w:sz w:val="28"/>
          <w:szCs w:val="28"/>
        </w:rPr>
        <w:t xml:space="preserve">расходы утверждены в сумме </w:t>
      </w:r>
      <w:r w:rsidR="009C4704">
        <w:rPr>
          <w:rFonts w:ascii="Times New Roman" w:hAnsi="Times New Roman" w:cs="Times New Roman"/>
          <w:sz w:val="28"/>
          <w:szCs w:val="28"/>
        </w:rPr>
        <w:t>8 187,6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по сравнению с первоначально утвержденными расходами увеличены </w:t>
      </w:r>
      <w:r w:rsidR="009C4704">
        <w:rPr>
          <w:rFonts w:ascii="Times New Roman" w:hAnsi="Times New Roman" w:cs="Times New Roman"/>
          <w:sz w:val="28"/>
          <w:szCs w:val="28"/>
        </w:rPr>
        <w:t xml:space="preserve">в 4,3 </w:t>
      </w:r>
      <w:r>
        <w:rPr>
          <w:rFonts w:ascii="Times New Roman" w:hAnsi="Times New Roman" w:cs="Times New Roman"/>
          <w:sz w:val="28"/>
          <w:szCs w:val="28"/>
        </w:rPr>
        <w:t>раза.</w:t>
      </w:r>
    </w:p>
    <w:p w:rsidR="00ED5DC6" w:rsidRDefault="00ED5DC6" w:rsidP="00ED5DC6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Расходы бюджета исполнены в 2014 году в сумме </w:t>
      </w:r>
      <w:r w:rsidR="003E3935">
        <w:rPr>
          <w:rFonts w:ascii="Times New Roman" w:hAnsi="Times New Roman" w:cs="Times New Roman"/>
          <w:sz w:val="28"/>
          <w:szCs w:val="28"/>
        </w:rPr>
        <w:t>7 781,9</w:t>
      </w:r>
      <w:r>
        <w:rPr>
          <w:rFonts w:ascii="Times New Roman" w:hAnsi="Times New Roman" w:cs="Times New Roman"/>
          <w:sz w:val="28"/>
          <w:szCs w:val="28"/>
        </w:rPr>
        <w:t xml:space="preserve"> тыс. рублей, что составляет </w:t>
      </w:r>
      <w:r w:rsidR="003E3935">
        <w:rPr>
          <w:rFonts w:ascii="Times New Roman" w:hAnsi="Times New Roman" w:cs="Times New Roman"/>
          <w:sz w:val="28"/>
          <w:szCs w:val="28"/>
        </w:rPr>
        <w:t>95,0</w:t>
      </w:r>
      <w:r>
        <w:rPr>
          <w:rFonts w:ascii="Times New Roman" w:hAnsi="Times New Roman" w:cs="Times New Roman"/>
          <w:sz w:val="28"/>
          <w:szCs w:val="28"/>
        </w:rPr>
        <w:t xml:space="preserve">% к уточненным бюджетным ассигнованиям на 2014 год. К уровню 2013 года расходы возросли на </w:t>
      </w:r>
      <w:r w:rsidR="003E3935">
        <w:rPr>
          <w:rFonts w:ascii="Times New Roman" w:hAnsi="Times New Roman" w:cs="Times New Roman"/>
          <w:sz w:val="28"/>
          <w:szCs w:val="28"/>
        </w:rPr>
        <w:t>4 638,3</w:t>
      </w:r>
      <w:r>
        <w:rPr>
          <w:rFonts w:ascii="Times New Roman" w:hAnsi="Times New Roman" w:cs="Times New Roman"/>
          <w:sz w:val="28"/>
          <w:szCs w:val="28"/>
        </w:rPr>
        <w:t xml:space="preserve">  тыс. рублей, или в </w:t>
      </w:r>
      <w:r w:rsidR="003E3935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,4 раза.</w:t>
      </w:r>
    </w:p>
    <w:p w:rsidR="00ED5DC6" w:rsidRDefault="00ED5DC6" w:rsidP="00ED5DC6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Динамика исполнения расходной части бюджета  муниципального образования «</w:t>
      </w:r>
      <w:proofErr w:type="spellStart"/>
      <w:r w:rsidR="003E3935">
        <w:rPr>
          <w:rFonts w:ascii="Times New Roman" w:hAnsi="Times New Roman" w:cs="Times New Roman"/>
          <w:sz w:val="28"/>
          <w:szCs w:val="28"/>
        </w:rPr>
        <w:t>Рябчинское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поселение» за 201</w:t>
      </w:r>
      <w:r w:rsidR="000B550C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– 2014 годы представлена в таблице.</w:t>
      </w:r>
    </w:p>
    <w:tbl>
      <w:tblPr>
        <w:tblW w:w="0" w:type="auto"/>
        <w:tblInd w:w="284" w:type="dxa"/>
        <w:tblLook w:val="04A0"/>
      </w:tblPr>
      <w:tblGrid>
        <w:gridCol w:w="2303"/>
        <w:gridCol w:w="2331"/>
        <w:gridCol w:w="2348"/>
        <w:gridCol w:w="2304"/>
      </w:tblGrid>
      <w:tr w:rsidR="00ED5DC6" w:rsidTr="00ED5DC6"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DC6" w:rsidRPr="000B550C" w:rsidRDefault="00ED5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50C">
              <w:rPr>
                <w:rFonts w:ascii="Times New Roman" w:hAnsi="Times New Roman" w:cs="Times New Roman"/>
                <w:sz w:val="24"/>
                <w:szCs w:val="24"/>
              </w:rPr>
              <w:t>Годы</w:t>
            </w: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DC6" w:rsidRPr="000B550C" w:rsidRDefault="00ED5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50C">
              <w:rPr>
                <w:rFonts w:ascii="Times New Roman" w:hAnsi="Times New Roman" w:cs="Times New Roman"/>
                <w:sz w:val="24"/>
                <w:szCs w:val="24"/>
              </w:rPr>
              <w:t xml:space="preserve">Расходы, </w:t>
            </w:r>
          </w:p>
          <w:p w:rsidR="00ED5DC6" w:rsidRPr="000B550C" w:rsidRDefault="00ED5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50C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DC6" w:rsidRPr="000B550C" w:rsidRDefault="00ED5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50C">
              <w:rPr>
                <w:rFonts w:ascii="Times New Roman" w:hAnsi="Times New Roman" w:cs="Times New Roman"/>
                <w:sz w:val="24"/>
                <w:szCs w:val="24"/>
              </w:rPr>
              <w:t>% исполнения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DC6" w:rsidRPr="000B550C" w:rsidRDefault="00ED5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50C">
              <w:rPr>
                <w:rFonts w:ascii="Times New Roman" w:hAnsi="Times New Roman" w:cs="Times New Roman"/>
                <w:sz w:val="24"/>
                <w:szCs w:val="24"/>
              </w:rPr>
              <w:t>Темп роста к пред</w:t>
            </w:r>
            <w:proofErr w:type="gramStart"/>
            <w:r w:rsidRPr="000B55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0B55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0B550C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0B550C">
              <w:rPr>
                <w:rFonts w:ascii="Times New Roman" w:hAnsi="Times New Roman" w:cs="Times New Roman"/>
                <w:sz w:val="24"/>
                <w:szCs w:val="24"/>
              </w:rPr>
              <w:t>оду</w:t>
            </w:r>
          </w:p>
        </w:tc>
      </w:tr>
      <w:tr w:rsidR="00ED5DC6" w:rsidTr="00ED5DC6"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DC6" w:rsidRPr="000B550C" w:rsidRDefault="00ED5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50C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DC6" w:rsidRPr="000B550C" w:rsidRDefault="003E39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50C">
              <w:rPr>
                <w:rFonts w:ascii="Times New Roman" w:hAnsi="Times New Roman" w:cs="Times New Roman"/>
                <w:sz w:val="24"/>
                <w:szCs w:val="24"/>
              </w:rPr>
              <w:t>7 781,9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DC6" w:rsidRPr="000B550C" w:rsidRDefault="003E3935" w:rsidP="00882F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50C">
              <w:rPr>
                <w:rFonts w:ascii="Times New Roman" w:hAnsi="Times New Roman" w:cs="Times New Roman"/>
                <w:sz w:val="24"/>
                <w:szCs w:val="24"/>
              </w:rPr>
              <w:t>95,</w:t>
            </w:r>
            <w:r w:rsidR="00882F0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DC6" w:rsidRPr="000B550C" w:rsidRDefault="003E39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50C">
              <w:rPr>
                <w:rFonts w:ascii="Times New Roman" w:hAnsi="Times New Roman" w:cs="Times New Roman"/>
                <w:sz w:val="24"/>
                <w:szCs w:val="24"/>
              </w:rPr>
              <w:t>в 2,4 раза</w:t>
            </w:r>
          </w:p>
        </w:tc>
      </w:tr>
      <w:tr w:rsidR="00ED5DC6" w:rsidTr="00ED5DC6"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DC6" w:rsidRPr="000B550C" w:rsidRDefault="00ED5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50C"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DC6" w:rsidRPr="000B550C" w:rsidRDefault="003E3935" w:rsidP="008911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50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891170" w:rsidRPr="000B550C">
              <w:rPr>
                <w:rFonts w:ascii="Times New Roman" w:hAnsi="Times New Roman" w:cs="Times New Roman"/>
                <w:sz w:val="24"/>
                <w:szCs w:val="24"/>
              </w:rPr>
              <w:t>3 117,7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DC6" w:rsidRPr="000B550C" w:rsidRDefault="008911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50C">
              <w:rPr>
                <w:rFonts w:ascii="Times New Roman" w:hAnsi="Times New Roman" w:cs="Times New Roman"/>
                <w:sz w:val="24"/>
                <w:szCs w:val="24"/>
              </w:rPr>
              <w:t>99,1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DC6" w:rsidRPr="000B550C" w:rsidRDefault="008911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50C">
              <w:rPr>
                <w:rFonts w:ascii="Times New Roman" w:hAnsi="Times New Roman" w:cs="Times New Roman"/>
                <w:sz w:val="24"/>
                <w:szCs w:val="24"/>
              </w:rPr>
              <w:t>110,6</w:t>
            </w:r>
          </w:p>
        </w:tc>
      </w:tr>
      <w:tr w:rsidR="00ED5DC6" w:rsidTr="00ED5DC6"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DC6" w:rsidRPr="000B550C" w:rsidRDefault="00ED5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50C">
              <w:rPr>
                <w:rFonts w:ascii="Times New Roman" w:hAnsi="Times New Roman" w:cs="Times New Roman"/>
                <w:sz w:val="24"/>
                <w:szCs w:val="24"/>
              </w:rPr>
              <w:t>2012</w:t>
            </w: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DC6" w:rsidRPr="000B550C" w:rsidRDefault="008911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50C">
              <w:rPr>
                <w:rFonts w:ascii="Times New Roman" w:hAnsi="Times New Roman" w:cs="Times New Roman"/>
                <w:sz w:val="24"/>
                <w:szCs w:val="24"/>
              </w:rPr>
              <w:t>2 818,0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DC6" w:rsidRPr="000B550C" w:rsidRDefault="008911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50C">
              <w:rPr>
                <w:rFonts w:ascii="Times New Roman" w:hAnsi="Times New Roman" w:cs="Times New Roman"/>
                <w:sz w:val="24"/>
                <w:szCs w:val="24"/>
              </w:rPr>
              <w:t>93,0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DC6" w:rsidRPr="000B550C" w:rsidRDefault="008911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50C">
              <w:rPr>
                <w:rFonts w:ascii="Times New Roman" w:hAnsi="Times New Roman" w:cs="Times New Roman"/>
                <w:sz w:val="24"/>
                <w:szCs w:val="24"/>
              </w:rPr>
              <w:t>100,8</w:t>
            </w:r>
          </w:p>
        </w:tc>
      </w:tr>
      <w:tr w:rsidR="00ED5DC6" w:rsidTr="00ED5DC6"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DC6" w:rsidRPr="000B550C" w:rsidRDefault="00ED5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50C">
              <w:rPr>
                <w:rFonts w:ascii="Times New Roman" w:hAnsi="Times New Roman" w:cs="Times New Roman"/>
                <w:sz w:val="24"/>
                <w:szCs w:val="24"/>
              </w:rPr>
              <w:t>2011</w:t>
            </w: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DC6" w:rsidRPr="000B550C" w:rsidRDefault="008911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50C">
              <w:rPr>
                <w:rFonts w:ascii="Times New Roman" w:hAnsi="Times New Roman" w:cs="Times New Roman"/>
                <w:sz w:val="24"/>
                <w:szCs w:val="24"/>
              </w:rPr>
              <w:t>2 796,9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DC6" w:rsidRPr="000B550C" w:rsidRDefault="008911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50C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DC6" w:rsidRPr="000B550C" w:rsidRDefault="008911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50C">
              <w:rPr>
                <w:rFonts w:ascii="Times New Roman" w:hAnsi="Times New Roman" w:cs="Times New Roman"/>
                <w:sz w:val="24"/>
                <w:szCs w:val="24"/>
              </w:rPr>
              <w:t>125,8</w:t>
            </w:r>
          </w:p>
        </w:tc>
      </w:tr>
      <w:tr w:rsidR="00891170" w:rsidTr="00ED5DC6"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1170" w:rsidRPr="000B550C" w:rsidRDefault="008911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50C">
              <w:rPr>
                <w:rFonts w:ascii="Times New Roman" w:hAnsi="Times New Roman" w:cs="Times New Roman"/>
                <w:sz w:val="24"/>
                <w:szCs w:val="24"/>
              </w:rPr>
              <w:t>2010</w:t>
            </w: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1170" w:rsidRPr="000B550C" w:rsidRDefault="008911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50C">
              <w:rPr>
                <w:rFonts w:ascii="Times New Roman" w:hAnsi="Times New Roman" w:cs="Times New Roman"/>
                <w:sz w:val="24"/>
                <w:szCs w:val="24"/>
              </w:rPr>
              <w:t>2 222,6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1170" w:rsidRPr="000B550C" w:rsidRDefault="008911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50C">
              <w:rPr>
                <w:rFonts w:ascii="Times New Roman" w:hAnsi="Times New Roman" w:cs="Times New Roman"/>
                <w:sz w:val="24"/>
                <w:szCs w:val="24"/>
              </w:rPr>
              <w:t>117,6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1170" w:rsidRPr="000B550C" w:rsidRDefault="008911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50C">
              <w:rPr>
                <w:rFonts w:ascii="Times New Roman" w:hAnsi="Times New Roman" w:cs="Times New Roman"/>
                <w:sz w:val="24"/>
                <w:szCs w:val="24"/>
              </w:rPr>
              <w:t>83,9</w:t>
            </w:r>
          </w:p>
        </w:tc>
      </w:tr>
    </w:tbl>
    <w:p w:rsidR="00ED5DC6" w:rsidRDefault="00ED5DC6" w:rsidP="00ED5DC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Предоставленные в таблице данные свидетельствуют, что </w:t>
      </w:r>
      <w:r w:rsidR="000B550C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201</w:t>
      </w:r>
      <w:r w:rsidR="000B550C">
        <w:rPr>
          <w:rFonts w:ascii="Times New Roman" w:hAnsi="Times New Roman" w:cs="Times New Roman"/>
          <w:sz w:val="28"/>
          <w:szCs w:val="28"/>
        </w:rPr>
        <w:t>4 году</w:t>
      </w:r>
      <w:r>
        <w:rPr>
          <w:rFonts w:ascii="Times New Roman" w:hAnsi="Times New Roman" w:cs="Times New Roman"/>
          <w:sz w:val="28"/>
          <w:szCs w:val="28"/>
        </w:rPr>
        <w:t xml:space="preserve"> расходы бюджета увеличились  </w:t>
      </w:r>
      <w:r w:rsidR="000B550C">
        <w:rPr>
          <w:rFonts w:ascii="Times New Roman" w:hAnsi="Times New Roman" w:cs="Times New Roman"/>
          <w:sz w:val="28"/>
          <w:szCs w:val="28"/>
        </w:rPr>
        <w:t>в 2,4 раза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За </w:t>
      </w:r>
      <w:r w:rsidR="000B550C">
        <w:rPr>
          <w:rFonts w:ascii="Times New Roman" w:hAnsi="Times New Roman" w:cs="Times New Roman"/>
          <w:sz w:val="28"/>
          <w:szCs w:val="28"/>
        </w:rPr>
        <w:t>2012 год</w:t>
      </w:r>
      <w:r>
        <w:rPr>
          <w:rFonts w:ascii="Times New Roman" w:hAnsi="Times New Roman" w:cs="Times New Roman"/>
          <w:sz w:val="28"/>
          <w:szCs w:val="28"/>
        </w:rPr>
        <w:t xml:space="preserve"> процент исполнения по кассовым расходам имеет самый низкий показатель за последние </w:t>
      </w:r>
      <w:r w:rsidR="000B550C">
        <w:rPr>
          <w:rFonts w:ascii="Times New Roman" w:hAnsi="Times New Roman" w:cs="Times New Roman"/>
          <w:sz w:val="28"/>
          <w:szCs w:val="28"/>
        </w:rPr>
        <w:t>5 лет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ED5DC6" w:rsidRDefault="00ED5DC6" w:rsidP="00ED5DC6">
      <w:pPr>
        <w:pStyle w:val="a3"/>
        <w:numPr>
          <w:ilvl w:val="1"/>
          <w:numId w:val="4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Расходы по разделам и подразделам  классификации расходов бюджета муниципального образования «</w:t>
      </w:r>
      <w:proofErr w:type="spellStart"/>
      <w:r w:rsidR="000B550C">
        <w:rPr>
          <w:rFonts w:ascii="Times New Roman" w:hAnsi="Times New Roman" w:cs="Times New Roman"/>
          <w:b/>
          <w:sz w:val="28"/>
          <w:szCs w:val="28"/>
        </w:rPr>
        <w:t>Рябчинское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сельское поселение».</w:t>
      </w:r>
    </w:p>
    <w:p w:rsidR="00ED5DC6" w:rsidRDefault="00ED5DC6" w:rsidP="00ED5DC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  <w:t>Исполнение расходов осуществлялось в 2014 году по всем разделам бюджетной классификации. Информация об исполнении расходов бюджета по разделам  классификации бюджета представлена в таблице.</w:t>
      </w:r>
    </w:p>
    <w:p w:rsidR="00ED5DC6" w:rsidRPr="000B550C" w:rsidRDefault="00ED5DC6" w:rsidP="00ED5DC6">
      <w:pPr>
        <w:spacing w:after="0" w:line="240" w:lineRule="auto"/>
        <w:ind w:left="708"/>
        <w:jc w:val="right"/>
        <w:rPr>
          <w:rFonts w:ascii="Times New Roman" w:hAnsi="Times New Roman" w:cs="Times New Roman"/>
        </w:rPr>
      </w:pPr>
      <w:r w:rsidRPr="000B550C">
        <w:rPr>
          <w:rFonts w:ascii="Times New Roman" w:hAnsi="Times New Roman" w:cs="Times New Roman"/>
        </w:rPr>
        <w:t>тыс. рублей)</w:t>
      </w:r>
    </w:p>
    <w:tbl>
      <w:tblPr>
        <w:tblW w:w="99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/>
      </w:tblPr>
      <w:tblGrid>
        <w:gridCol w:w="2569"/>
        <w:gridCol w:w="566"/>
        <w:gridCol w:w="1330"/>
        <w:gridCol w:w="1513"/>
        <w:gridCol w:w="1349"/>
        <w:gridCol w:w="1332"/>
        <w:gridCol w:w="1340"/>
      </w:tblGrid>
      <w:tr w:rsidR="00ED5DC6" w:rsidTr="00ED5DC6"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DC6" w:rsidRDefault="00ED5DC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Наименование разделов</w:t>
            </w:r>
          </w:p>
          <w:p w:rsidR="00ED5DC6" w:rsidRDefault="00ED5DC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классификации</w:t>
            </w:r>
          </w:p>
          <w:p w:rsidR="00ED5DC6" w:rsidRDefault="00ED5DC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расходов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DC6" w:rsidRDefault="00ED5DC6">
            <w:pPr>
              <w:widowControl w:val="0"/>
              <w:spacing w:after="0" w:line="240" w:lineRule="auto"/>
              <w:ind w:left="-36" w:firstLine="1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рз</w:t>
            </w:r>
            <w:proofErr w:type="spellEnd"/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DC6" w:rsidRDefault="00ED5DC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Исполнено 2013 г</w:t>
            </w:r>
          </w:p>
          <w:p w:rsidR="00ED5DC6" w:rsidRDefault="00ED5DC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DC6" w:rsidRDefault="00ED5DC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Уточненный план</w:t>
            </w:r>
          </w:p>
          <w:p w:rsidR="00ED5DC6" w:rsidRDefault="00ED5DC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2014 г</w:t>
            </w:r>
          </w:p>
          <w:p w:rsidR="00ED5DC6" w:rsidRDefault="00ED5DC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DC6" w:rsidRDefault="00ED5DC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Исполнено в</w:t>
            </w:r>
          </w:p>
          <w:p w:rsidR="00ED5DC6" w:rsidRDefault="00ED5DC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2014 г</w:t>
            </w:r>
          </w:p>
          <w:p w:rsidR="00ED5DC6" w:rsidRDefault="00ED5DC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DC6" w:rsidRDefault="00ED5DC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% исполнения</w:t>
            </w:r>
          </w:p>
          <w:p w:rsidR="00ED5DC6" w:rsidRDefault="00ED5DC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DC6" w:rsidRDefault="00ED5DC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Темп роста, </w:t>
            </w:r>
          </w:p>
          <w:p w:rsidR="00ED5DC6" w:rsidRDefault="00ED5DC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% </w:t>
            </w:r>
          </w:p>
        </w:tc>
      </w:tr>
      <w:tr w:rsidR="00ED5DC6" w:rsidTr="00ED5DC6"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DC6" w:rsidRDefault="00ED5DC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DC6" w:rsidRDefault="00ED5DC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DC6" w:rsidRDefault="007974D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1 039,6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DC6" w:rsidRDefault="007974D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1 041,2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DC6" w:rsidRDefault="007974DC" w:rsidP="007974D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1 041,2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DC6" w:rsidRDefault="007974DC" w:rsidP="007974D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DC6" w:rsidRDefault="007974D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100,2</w:t>
            </w:r>
          </w:p>
        </w:tc>
      </w:tr>
      <w:tr w:rsidR="00ED5DC6" w:rsidTr="00ED5DC6"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DC6" w:rsidRDefault="00ED5DC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DC6" w:rsidRDefault="00ED5DC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DC6" w:rsidRDefault="007974D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50,8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DC6" w:rsidRDefault="007974DC" w:rsidP="00951AB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52,</w:t>
            </w:r>
            <w:r w:rsidR="00951AB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DC6" w:rsidRDefault="007974D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52,6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DC6" w:rsidRDefault="007974D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DC6" w:rsidRDefault="007974D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103,5</w:t>
            </w:r>
          </w:p>
        </w:tc>
      </w:tr>
      <w:tr w:rsidR="00ED5DC6" w:rsidTr="00ED5DC6"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DC6" w:rsidRDefault="00ED5DC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DC6" w:rsidRDefault="00ED5DC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DC6" w:rsidRDefault="007974D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154,0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DC6" w:rsidRDefault="007974D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5 327,1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DC6" w:rsidRDefault="007974D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4 921,4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DC6" w:rsidRDefault="007974D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92,4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DC6" w:rsidRDefault="007974D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32, раза</w:t>
            </w:r>
          </w:p>
        </w:tc>
      </w:tr>
      <w:tr w:rsidR="00ED5DC6" w:rsidTr="00ED5DC6"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DC6" w:rsidRDefault="00ED5DC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DC6" w:rsidRDefault="00ED5DC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ED5DC6" w:rsidRDefault="00ED5DC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DC6" w:rsidRDefault="007974D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3,9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DC6" w:rsidRDefault="007974D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49,6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DC6" w:rsidRDefault="007974D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49,6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DC6" w:rsidRDefault="007974D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DC6" w:rsidRDefault="007974D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12,7 раза</w:t>
            </w:r>
          </w:p>
        </w:tc>
      </w:tr>
      <w:tr w:rsidR="00ED5DC6" w:rsidTr="00ED5DC6"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DC6" w:rsidRDefault="00ED5DC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Культура, кинематография 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DC6" w:rsidRDefault="00ED5DC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DC6" w:rsidRDefault="007974D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1 866,4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DC6" w:rsidRDefault="007974D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1 714,1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DC6" w:rsidRDefault="007974D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1 714,1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DC6" w:rsidRDefault="007974D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DC6" w:rsidRDefault="007974D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91,8</w:t>
            </w:r>
          </w:p>
        </w:tc>
      </w:tr>
      <w:tr w:rsidR="00ED5DC6" w:rsidTr="00ED5DC6"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DC6" w:rsidRDefault="00ED5DC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Физическая культура и спорт 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DC6" w:rsidRDefault="00ED5DC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DC6" w:rsidRDefault="007974D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DC6" w:rsidRDefault="00882F0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DC6" w:rsidRDefault="00882F0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DC6" w:rsidRDefault="00882F0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DC6" w:rsidRDefault="00882F0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ED5DC6" w:rsidTr="00ED5DC6"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DC6" w:rsidRDefault="00ED5DC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lastRenderedPageBreak/>
              <w:t>Всего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DC6" w:rsidRDefault="00ED5DC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DC6" w:rsidRDefault="007974D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3 117,7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DC6" w:rsidRDefault="00882F0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8 178,6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DC6" w:rsidRDefault="00882F0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7 781,9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DC6" w:rsidRDefault="00882F00" w:rsidP="00882F0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95,1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DC6" w:rsidRDefault="00882F0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2,4 раза</w:t>
            </w:r>
          </w:p>
        </w:tc>
      </w:tr>
    </w:tbl>
    <w:p w:rsidR="00ED5DC6" w:rsidRDefault="00ED5DC6" w:rsidP="00ED5DC6">
      <w:pPr>
        <w:spacing w:after="0" w:line="240" w:lineRule="auto"/>
        <w:ind w:left="142" w:firstLine="566"/>
        <w:rPr>
          <w:rFonts w:ascii="Times New Roman" w:hAnsi="Times New Roman" w:cs="Times New Roman"/>
          <w:sz w:val="28"/>
          <w:szCs w:val="28"/>
        </w:rPr>
      </w:pPr>
    </w:p>
    <w:p w:rsidR="00ED5DC6" w:rsidRDefault="00ED5DC6" w:rsidP="00ED5DC6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100,0% исполнены обязательства по </w:t>
      </w:r>
      <w:r w:rsidR="00882F00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разделам. По разделу «Национальная экономика» расходы исполнены на </w:t>
      </w:r>
      <w:r w:rsidR="00882F00">
        <w:rPr>
          <w:rFonts w:ascii="Times New Roman" w:hAnsi="Times New Roman" w:cs="Times New Roman"/>
          <w:sz w:val="28"/>
          <w:szCs w:val="28"/>
        </w:rPr>
        <w:t>95,1</w:t>
      </w:r>
      <w:r>
        <w:rPr>
          <w:rFonts w:ascii="Times New Roman" w:hAnsi="Times New Roman" w:cs="Times New Roman"/>
          <w:sz w:val="28"/>
          <w:szCs w:val="28"/>
        </w:rPr>
        <w:t xml:space="preserve"> процента</w:t>
      </w:r>
      <w:r w:rsidR="00882F0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По сравнению с предшествующим  2013 годом отмечается рост расходов бюджета по четырем разделам</w:t>
      </w:r>
      <w:r w:rsidR="00882F0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D5DC6" w:rsidRDefault="00ED5DC6" w:rsidP="00ED5DC6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Расходы  бюджета по разделу </w:t>
      </w:r>
      <w:r>
        <w:rPr>
          <w:rFonts w:ascii="Times New Roman" w:hAnsi="Times New Roman" w:cs="Times New Roman"/>
          <w:b/>
          <w:sz w:val="28"/>
          <w:szCs w:val="28"/>
        </w:rPr>
        <w:t>01 «Общегосударственные расходы»</w:t>
      </w:r>
      <w:r>
        <w:rPr>
          <w:rFonts w:ascii="Times New Roman" w:hAnsi="Times New Roman" w:cs="Times New Roman"/>
          <w:sz w:val="28"/>
          <w:szCs w:val="28"/>
        </w:rPr>
        <w:t xml:space="preserve"> в проверяемом периоде исполнены в объеме  </w:t>
      </w:r>
      <w:r w:rsidR="00882F00">
        <w:rPr>
          <w:rFonts w:ascii="Times New Roman" w:hAnsi="Times New Roman" w:cs="Times New Roman"/>
          <w:sz w:val="28"/>
          <w:szCs w:val="28"/>
        </w:rPr>
        <w:t>1 041,2</w:t>
      </w:r>
      <w:r>
        <w:rPr>
          <w:rFonts w:ascii="Times New Roman" w:hAnsi="Times New Roman" w:cs="Times New Roman"/>
          <w:sz w:val="28"/>
          <w:szCs w:val="28"/>
        </w:rPr>
        <w:t xml:space="preserve">  тыс. рублей, или 100,0% от утвержденных сводной бюджетной росписью назначений.</w:t>
      </w:r>
    </w:p>
    <w:p w:rsidR="00ED5DC6" w:rsidRDefault="00ED5DC6" w:rsidP="00ED5DC6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сравнению с предшествующим периодом расходы по данному разделу увеличились на </w:t>
      </w:r>
      <w:r w:rsidR="00882F00">
        <w:rPr>
          <w:rFonts w:ascii="Times New Roman" w:hAnsi="Times New Roman" w:cs="Times New Roman"/>
          <w:sz w:val="28"/>
          <w:szCs w:val="28"/>
        </w:rPr>
        <w:t>0,2</w:t>
      </w:r>
      <w:r>
        <w:rPr>
          <w:rFonts w:ascii="Times New Roman" w:hAnsi="Times New Roman" w:cs="Times New Roman"/>
          <w:sz w:val="28"/>
          <w:szCs w:val="28"/>
        </w:rPr>
        <w:t xml:space="preserve"> процента. Доля расходов раздела в общем объеме составила </w:t>
      </w:r>
      <w:r w:rsidR="00882F00">
        <w:rPr>
          <w:rFonts w:ascii="Times New Roman" w:hAnsi="Times New Roman" w:cs="Times New Roman"/>
          <w:sz w:val="28"/>
          <w:szCs w:val="28"/>
        </w:rPr>
        <w:t>13,4</w:t>
      </w:r>
      <w:r>
        <w:rPr>
          <w:rFonts w:ascii="Times New Roman" w:hAnsi="Times New Roman" w:cs="Times New Roman"/>
          <w:sz w:val="28"/>
          <w:szCs w:val="28"/>
        </w:rPr>
        <w:t xml:space="preserve">%, что на </w:t>
      </w:r>
      <w:r w:rsidR="00882F00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9,</w:t>
      </w:r>
      <w:r w:rsidR="00882F00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процентных пункта меньше показателей прошлого года.</w:t>
      </w:r>
    </w:p>
    <w:p w:rsidR="00ED5DC6" w:rsidRDefault="00ED5DC6" w:rsidP="00ED5DC6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Распределение бюджетных ассигнований по разделам и подразделам классификации расходов представлено в таблице </w:t>
      </w:r>
    </w:p>
    <w:tbl>
      <w:tblPr>
        <w:tblW w:w="0" w:type="auto"/>
        <w:tblInd w:w="142" w:type="dxa"/>
        <w:tblLook w:val="04A0"/>
      </w:tblPr>
      <w:tblGrid>
        <w:gridCol w:w="2487"/>
        <w:gridCol w:w="1001"/>
        <w:gridCol w:w="1447"/>
        <w:gridCol w:w="1597"/>
        <w:gridCol w:w="1447"/>
        <w:gridCol w:w="1449"/>
      </w:tblGrid>
      <w:tr w:rsidR="00ED5DC6" w:rsidTr="00ED5DC6"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DC6" w:rsidRDefault="00ED5DC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DC6" w:rsidRDefault="00ED5DC6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Рз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Пр</w:t>
            </w:r>
            <w:proofErr w:type="spellEnd"/>
            <w:proofErr w:type="gramEnd"/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DC6" w:rsidRDefault="00ED5DC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Кассовое исполнение расходов в 2013 году (тыс. руб.)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DC6" w:rsidRDefault="00ED5DC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Объем расходов на 2014 </w:t>
            </w:r>
            <w:proofErr w:type="gramStart"/>
            <w:r>
              <w:rPr>
                <w:rFonts w:ascii="Times New Roman" w:hAnsi="Times New Roman" w:cs="Times New Roman"/>
              </w:rPr>
              <w:t>год</w:t>
            </w:r>
            <w:proofErr w:type="gramEnd"/>
            <w:r>
              <w:rPr>
                <w:rFonts w:ascii="Times New Roman" w:hAnsi="Times New Roman" w:cs="Times New Roman"/>
              </w:rPr>
              <w:t xml:space="preserve"> утвержденный сводной бюджетной росписью (тыс. руб.)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DC6" w:rsidRDefault="00ED5DC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Кассовое исполнение расходов в 2014 году (тыс. руб.)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DC6" w:rsidRDefault="00ED5DC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Процент исполнения</w:t>
            </w:r>
          </w:p>
          <w:p w:rsidR="00ED5DC6" w:rsidRDefault="00ED5DC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(%)</w:t>
            </w:r>
          </w:p>
        </w:tc>
      </w:tr>
      <w:tr w:rsidR="00ED5DC6" w:rsidTr="00ED5DC6"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DC6" w:rsidRDefault="00ED5DC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Общегосударственные вопросы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DC6" w:rsidRDefault="00ED5DC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01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DC6" w:rsidRDefault="00E17A8A" w:rsidP="00E17A8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1 039,6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DC6" w:rsidRDefault="00E17A8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1 041,2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DC6" w:rsidRDefault="00E17A8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1 041,2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DC6" w:rsidRDefault="00E17A8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100,0</w:t>
            </w:r>
          </w:p>
        </w:tc>
      </w:tr>
      <w:tr w:rsidR="00ED5DC6" w:rsidTr="00ED5DC6"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DC6" w:rsidRDefault="00ED5DC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DC6" w:rsidRDefault="00ED5DC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01 02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DC6" w:rsidRDefault="00E17A8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336,6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DC6" w:rsidRDefault="00E17A8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351,5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DC6" w:rsidRDefault="00E17A8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351,5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DC6" w:rsidRDefault="00E17A8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ED5DC6" w:rsidTr="00ED5DC6"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DC6" w:rsidRDefault="00ED5DC6" w:rsidP="00E17A8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Функционирование  исполнительных органов местных администраций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DC6" w:rsidRDefault="00ED5DC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01 04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DC6" w:rsidRDefault="00E17A8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702,6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DC6" w:rsidRDefault="00E17A8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684,7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DC6" w:rsidRDefault="00E17A8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684,7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DC6" w:rsidRDefault="00E17A8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ED5DC6" w:rsidTr="00ED5DC6"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DC6" w:rsidRDefault="00ED5DC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Обеспечение деятельности финансовых, налоговых и таможенных органов и органов финансового надзора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DC6" w:rsidRDefault="00ED5DC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01 06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DC6" w:rsidRDefault="00E17A8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DC6" w:rsidRDefault="00E17A8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DC6" w:rsidRDefault="00E17A8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DC6" w:rsidRDefault="00E17A8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ED5DC6" w:rsidTr="00ED5DC6">
        <w:trPr>
          <w:trHeight w:val="873"/>
        </w:trPr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DC6" w:rsidRDefault="00ED5DC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Обеспечение проведения выборов и референдумов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DC6" w:rsidRDefault="00ED5DC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01 07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DC6" w:rsidRDefault="00ED5DC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DC6" w:rsidRDefault="00E17A8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DC6" w:rsidRDefault="00E17A8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DC6" w:rsidRDefault="00E17A8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</w:tbl>
    <w:p w:rsidR="00ED5DC6" w:rsidRDefault="00ED5DC6" w:rsidP="00ED5DC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Согласно данным, представленным  в таблице, расходы по всем подразделам исполнены на 100,0 процента. Расходы на функционирование высшего должностного лица муниципального образования в 2014 году составили </w:t>
      </w:r>
      <w:r w:rsidR="00951ABC">
        <w:rPr>
          <w:rFonts w:ascii="Times New Roman" w:hAnsi="Times New Roman" w:cs="Times New Roman"/>
          <w:sz w:val="28"/>
          <w:szCs w:val="28"/>
        </w:rPr>
        <w:t>351,5</w:t>
      </w:r>
      <w:r>
        <w:rPr>
          <w:rFonts w:ascii="Times New Roman" w:hAnsi="Times New Roman" w:cs="Times New Roman"/>
          <w:sz w:val="28"/>
          <w:szCs w:val="28"/>
        </w:rPr>
        <w:t xml:space="preserve"> тыс. рублей. По сравнению с уровнем 2013 года расходы увеличились на </w:t>
      </w:r>
      <w:r w:rsidR="00951ABC">
        <w:rPr>
          <w:rFonts w:ascii="Times New Roman" w:hAnsi="Times New Roman" w:cs="Times New Roman"/>
          <w:sz w:val="28"/>
          <w:szCs w:val="28"/>
        </w:rPr>
        <w:t>14,9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или на </w:t>
      </w:r>
      <w:r w:rsidR="00951ABC">
        <w:rPr>
          <w:rFonts w:ascii="Times New Roman" w:hAnsi="Times New Roman" w:cs="Times New Roman"/>
          <w:sz w:val="28"/>
          <w:szCs w:val="28"/>
        </w:rPr>
        <w:t>4,4</w:t>
      </w:r>
      <w:r>
        <w:rPr>
          <w:rFonts w:ascii="Times New Roman" w:hAnsi="Times New Roman" w:cs="Times New Roman"/>
          <w:sz w:val="28"/>
          <w:szCs w:val="28"/>
        </w:rPr>
        <w:t xml:space="preserve"> процента.</w:t>
      </w:r>
    </w:p>
    <w:p w:rsidR="00ED5DC6" w:rsidRDefault="00ED5DC6" w:rsidP="00ED5DC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Расходы центрального аппарата составили </w:t>
      </w:r>
      <w:r w:rsidR="00951ABC">
        <w:rPr>
          <w:rFonts w:ascii="Times New Roman" w:hAnsi="Times New Roman" w:cs="Times New Roman"/>
          <w:sz w:val="28"/>
          <w:szCs w:val="28"/>
        </w:rPr>
        <w:t>684,7</w:t>
      </w:r>
      <w:r>
        <w:rPr>
          <w:rFonts w:ascii="Times New Roman" w:hAnsi="Times New Roman" w:cs="Times New Roman"/>
          <w:sz w:val="28"/>
          <w:szCs w:val="28"/>
        </w:rPr>
        <w:t xml:space="preserve"> тыс. рублей или </w:t>
      </w:r>
      <w:r w:rsidR="00951ABC">
        <w:rPr>
          <w:rFonts w:ascii="Times New Roman" w:hAnsi="Times New Roman" w:cs="Times New Roman"/>
          <w:sz w:val="28"/>
          <w:szCs w:val="28"/>
        </w:rPr>
        <w:t>97,5</w:t>
      </w:r>
      <w:r>
        <w:rPr>
          <w:rFonts w:ascii="Times New Roman" w:hAnsi="Times New Roman" w:cs="Times New Roman"/>
          <w:sz w:val="28"/>
          <w:szCs w:val="28"/>
        </w:rPr>
        <w:t>% к уровню 2013 года.</w:t>
      </w:r>
    </w:p>
    <w:p w:rsidR="00ED5DC6" w:rsidRDefault="00ED5DC6" w:rsidP="00ED5DC6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обеспечение проведение выборов направлено </w:t>
      </w:r>
      <w:r w:rsidR="00951ABC">
        <w:rPr>
          <w:rFonts w:ascii="Times New Roman" w:hAnsi="Times New Roman" w:cs="Times New Roman"/>
          <w:sz w:val="28"/>
          <w:szCs w:val="28"/>
        </w:rPr>
        <w:t>4,5</w:t>
      </w:r>
      <w:r>
        <w:rPr>
          <w:rFonts w:ascii="Times New Roman" w:hAnsi="Times New Roman" w:cs="Times New Roman"/>
          <w:sz w:val="28"/>
          <w:szCs w:val="28"/>
        </w:rPr>
        <w:t xml:space="preserve"> тыс. рублей или 100,0 плана.</w:t>
      </w:r>
    </w:p>
    <w:p w:rsidR="00ED5DC6" w:rsidRDefault="00ED5DC6" w:rsidP="00ED5DC6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Расходы по разделу 02 «Национальная оборона»</w:t>
      </w:r>
      <w:r>
        <w:rPr>
          <w:rFonts w:ascii="Times New Roman" w:hAnsi="Times New Roman" w:cs="Times New Roman"/>
          <w:sz w:val="28"/>
          <w:szCs w:val="28"/>
        </w:rPr>
        <w:t xml:space="preserve"> утверждены в объеме 52,5 тыс. рублей, исполнены -  52,</w:t>
      </w:r>
      <w:r w:rsidR="00951ABC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 тыс. рублей, или на 100,0% к утвержденным плановым назначениям. К уровню 2013 года расходы увеличились на 3,</w:t>
      </w:r>
      <w:r w:rsidR="001F0751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процента. Расходы произведены на осуществление отдельных полномочий по первичному воинскому учету на территориях, где отсутствуют военные комиссариаты.</w:t>
      </w:r>
    </w:p>
    <w:p w:rsidR="00ED5DC6" w:rsidRDefault="00ED5DC6" w:rsidP="00ED5DC6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Информация  об объемах расходов в 2013 и 2014 годах представлена в диаграмме.</w:t>
      </w:r>
    </w:p>
    <w:p w:rsidR="00ED5DC6" w:rsidRDefault="00ED5DC6" w:rsidP="00ED5DC6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</w:p>
    <w:p w:rsidR="00ED5DC6" w:rsidRDefault="00ED5DC6" w:rsidP="00ED5DC6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4972050" cy="1866900"/>
            <wp:effectExtent l="19050" t="0" r="19050" b="0"/>
            <wp:docPr id="4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ED5DC6" w:rsidRDefault="00ED5DC6" w:rsidP="00ED5DC6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</w:p>
    <w:p w:rsidR="00F75E1E" w:rsidRDefault="00ED5DC6" w:rsidP="00F75E1E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Плановые назначения по разделу </w:t>
      </w:r>
      <w:r>
        <w:rPr>
          <w:rFonts w:ascii="Times New Roman" w:hAnsi="Times New Roman" w:cs="Times New Roman"/>
          <w:b/>
          <w:sz w:val="28"/>
          <w:szCs w:val="28"/>
        </w:rPr>
        <w:t>04 «Национальная экономика»</w:t>
      </w:r>
      <w:r>
        <w:rPr>
          <w:rFonts w:ascii="Times New Roman" w:hAnsi="Times New Roman" w:cs="Times New Roman"/>
          <w:sz w:val="28"/>
          <w:szCs w:val="28"/>
        </w:rPr>
        <w:t xml:space="preserve"> исполнены на </w:t>
      </w:r>
      <w:r w:rsidR="0025643E">
        <w:rPr>
          <w:rFonts w:ascii="Times New Roman" w:hAnsi="Times New Roman" w:cs="Times New Roman"/>
          <w:sz w:val="28"/>
          <w:szCs w:val="28"/>
        </w:rPr>
        <w:t>92,4</w:t>
      </w:r>
      <w:r>
        <w:rPr>
          <w:rFonts w:ascii="Times New Roman" w:hAnsi="Times New Roman" w:cs="Times New Roman"/>
          <w:sz w:val="28"/>
          <w:szCs w:val="28"/>
        </w:rPr>
        <w:t xml:space="preserve">% и составили </w:t>
      </w:r>
      <w:r w:rsidR="0025643E">
        <w:rPr>
          <w:rFonts w:ascii="Times New Roman" w:hAnsi="Times New Roman" w:cs="Times New Roman"/>
          <w:sz w:val="28"/>
          <w:szCs w:val="28"/>
        </w:rPr>
        <w:t>4 921,4</w:t>
      </w:r>
      <w:r>
        <w:rPr>
          <w:rFonts w:ascii="Times New Roman" w:hAnsi="Times New Roman" w:cs="Times New Roman"/>
          <w:sz w:val="28"/>
          <w:szCs w:val="28"/>
        </w:rPr>
        <w:t xml:space="preserve"> тыс. рублей. Наибольший удельный вес в структуре раздела занимают расходы по подразделу 04 0</w:t>
      </w:r>
      <w:r w:rsidR="0025643E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25643E">
        <w:rPr>
          <w:rFonts w:ascii="Times New Roman" w:hAnsi="Times New Roman" w:cs="Times New Roman"/>
          <w:sz w:val="28"/>
          <w:szCs w:val="28"/>
        </w:rPr>
        <w:t>Водное хозяйство</w:t>
      </w:r>
      <w:r>
        <w:rPr>
          <w:rFonts w:ascii="Times New Roman" w:hAnsi="Times New Roman" w:cs="Times New Roman"/>
          <w:sz w:val="28"/>
          <w:szCs w:val="28"/>
        </w:rPr>
        <w:t>» 99,</w:t>
      </w:r>
      <w:r w:rsidR="00684879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%, или </w:t>
      </w:r>
      <w:r w:rsidR="00684879">
        <w:rPr>
          <w:rFonts w:ascii="Times New Roman" w:hAnsi="Times New Roman" w:cs="Times New Roman"/>
          <w:sz w:val="28"/>
          <w:szCs w:val="28"/>
        </w:rPr>
        <w:t>4 883,2</w:t>
      </w:r>
      <w:r>
        <w:rPr>
          <w:rFonts w:ascii="Times New Roman" w:hAnsi="Times New Roman" w:cs="Times New Roman"/>
          <w:sz w:val="28"/>
          <w:szCs w:val="28"/>
        </w:rPr>
        <w:t xml:space="preserve">  тыс. рублей, на «</w:t>
      </w:r>
      <w:r w:rsidR="00684879">
        <w:rPr>
          <w:rFonts w:ascii="Times New Roman" w:hAnsi="Times New Roman" w:cs="Times New Roman"/>
          <w:sz w:val="28"/>
          <w:szCs w:val="28"/>
        </w:rPr>
        <w:t>Дорожное</w:t>
      </w:r>
      <w:r>
        <w:rPr>
          <w:rFonts w:ascii="Times New Roman" w:hAnsi="Times New Roman" w:cs="Times New Roman"/>
          <w:sz w:val="28"/>
          <w:szCs w:val="28"/>
        </w:rPr>
        <w:t xml:space="preserve"> хозяйство» направлено 0,</w:t>
      </w:r>
      <w:r w:rsidR="00684879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процента, или </w:t>
      </w:r>
      <w:r w:rsidR="00684879">
        <w:rPr>
          <w:rFonts w:ascii="Times New Roman" w:hAnsi="Times New Roman" w:cs="Times New Roman"/>
          <w:sz w:val="28"/>
          <w:szCs w:val="28"/>
        </w:rPr>
        <w:t>38,2</w:t>
      </w:r>
      <w:r>
        <w:rPr>
          <w:rFonts w:ascii="Times New Roman" w:hAnsi="Times New Roman" w:cs="Times New Roman"/>
          <w:sz w:val="28"/>
          <w:szCs w:val="28"/>
        </w:rPr>
        <w:t xml:space="preserve"> тыс. рублей.</w:t>
      </w:r>
      <w:r w:rsidR="00F75E1E" w:rsidRPr="00F75E1E">
        <w:rPr>
          <w:rFonts w:ascii="Times New Roman" w:hAnsi="Times New Roman" w:cs="Times New Roman"/>
          <w:sz w:val="28"/>
          <w:szCs w:val="28"/>
        </w:rPr>
        <w:t xml:space="preserve"> </w:t>
      </w:r>
      <w:r w:rsidR="00F75E1E">
        <w:rPr>
          <w:rFonts w:ascii="Times New Roman" w:hAnsi="Times New Roman" w:cs="Times New Roman"/>
          <w:sz w:val="28"/>
          <w:szCs w:val="28"/>
        </w:rPr>
        <w:t>Информация  об объемах расходов в 2013 и 2014 годах представлена в диаграмме.</w:t>
      </w:r>
    </w:p>
    <w:p w:rsidR="00ED5DC6" w:rsidRDefault="00ED5DC6" w:rsidP="00ED5DC6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</w:p>
    <w:p w:rsidR="00ED5DC6" w:rsidRDefault="00684879" w:rsidP="00ED5DC6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5149850" cy="2870200"/>
            <wp:effectExtent l="19050" t="0" r="12700" b="6350"/>
            <wp:docPr id="8" name="Диаграмма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F75E1E" w:rsidRDefault="00F75E1E" w:rsidP="00ED5DC6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</w:p>
    <w:p w:rsidR="00ED5DC6" w:rsidRDefault="00ED5DC6" w:rsidP="00ED5DC6">
      <w:pPr>
        <w:spacing w:after="0" w:line="240" w:lineRule="auto"/>
        <w:ind w:left="142" w:firstLine="56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По разделу </w:t>
      </w:r>
      <w:r>
        <w:rPr>
          <w:rFonts w:ascii="Times New Roman" w:hAnsi="Times New Roman" w:cs="Times New Roman"/>
          <w:b/>
          <w:sz w:val="28"/>
          <w:szCs w:val="28"/>
        </w:rPr>
        <w:t>05 «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Жилищно-коммунальное хозяйство»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на 2014 год расходные обязательства бюджетом предусмотрены в объеме  </w:t>
      </w:r>
      <w:r w:rsidR="00F75E1E">
        <w:rPr>
          <w:rFonts w:ascii="Times New Roman" w:eastAsia="Times New Roman" w:hAnsi="Times New Roman"/>
          <w:sz w:val="28"/>
          <w:szCs w:val="28"/>
          <w:lang w:eastAsia="ru-RU"/>
        </w:rPr>
        <w:t>49,6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тыс. рублей. Исполнение сложилось в сумме </w:t>
      </w:r>
      <w:r w:rsidR="00F75E1E">
        <w:rPr>
          <w:rFonts w:ascii="Times New Roman" w:eastAsia="Times New Roman" w:hAnsi="Times New Roman"/>
          <w:sz w:val="28"/>
          <w:szCs w:val="28"/>
          <w:lang w:eastAsia="ru-RU"/>
        </w:rPr>
        <w:t>49,6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тыс. рублей, или на 100,0% плановых назначений.</w:t>
      </w:r>
    </w:p>
    <w:p w:rsidR="00ED5DC6" w:rsidRDefault="00ED5DC6" w:rsidP="00ED5DC6">
      <w:pPr>
        <w:spacing w:after="0" w:line="240" w:lineRule="auto"/>
        <w:ind w:left="142" w:firstLine="56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Анализ динамики расходов бюджета по данному разделу показал, что по сравнению с 2013 годом объем расходов увеличился в </w:t>
      </w:r>
      <w:r w:rsidR="00F75E1E">
        <w:rPr>
          <w:rFonts w:ascii="Times New Roman" w:eastAsia="Times New Roman" w:hAnsi="Times New Roman"/>
          <w:sz w:val="28"/>
          <w:szCs w:val="28"/>
          <w:lang w:eastAsia="ru-RU"/>
        </w:rPr>
        <w:t>12,7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раз. В общем объеме бюджета доля расходов по разделу составляет 0,</w:t>
      </w:r>
      <w:r w:rsidR="00F75E1E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процента.</w:t>
      </w:r>
    </w:p>
    <w:p w:rsidR="00ED5DC6" w:rsidRDefault="00ED5DC6" w:rsidP="00ED5DC6">
      <w:pPr>
        <w:spacing w:after="0" w:line="240" w:lineRule="auto"/>
        <w:ind w:left="142" w:firstLine="56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Информация об объемах расходов бюджета в разрезе подразделов раздела 05 «Жилищно-коммунальное хозяйство» в 2013 и 2014 годах представлена в диаграмме.</w:t>
      </w:r>
    </w:p>
    <w:p w:rsidR="00ED5DC6" w:rsidRDefault="00ED5DC6" w:rsidP="00ED5DC6">
      <w:pPr>
        <w:spacing w:after="0" w:line="240" w:lineRule="auto"/>
        <w:ind w:left="142" w:firstLine="56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D5DC6" w:rsidRDefault="00ED5DC6" w:rsidP="00ED5DC6">
      <w:pPr>
        <w:spacing w:after="0" w:line="240" w:lineRule="auto"/>
        <w:ind w:left="142" w:firstLine="56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4521200" cy="2019300"/>
            <wp:effectExtent l="19050" t="0" r="12700" b="0"/>
            <wp:docPr id="5" name="Диаграмма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</w:p>
    <w:p w:rsidR="00ED5DC6" w:rsidRDefault="00ED5DC6" w:rsidP="00ED5DC6">
      <w:pPr>
        <w:spacing w:after="0" w:line="240" w:lineRule="auto"/>
        <w:ind w:left="142" w:firstLine="56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Наибольший удельный вес в структуре раздела занимают расходы по подразделу 05 02 «Коммунальное хозяйство», что составляет </w:t>
      </w:r>
      <w:r w:rsidR="00F75E1E">
        <w:rPr>
          <w:rFonts w:ascii="Times New Roman" w:eastAsia="Times New Roman" w:hAnsi="Times New Roman"/>
          <w:sz w:val="28"/>
          <w:szCs w:val="28"/>
          <w:lang w:eastAsia="ru-RU"/>
        </w:rPr>
        <w:t>63,3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% в общем объеме  расходов раздела.</w:t>
      </w:r>
    </w:p>
    <w:p w:rsidR="00ED5DC6" w:rsidRDefault="00ED5DC6" w:rsidP="00ED5DC6">
      <w:pPr>
        <w:spacing w:after="0" w:line="240" w:lineRule="auto"/>
        <w:ind w:left="142" w:firstLine="56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На благоустройство в области жилищно-коммунального хозяйства (подраздел 05 03) направлено средств в объеме </w:t>
      </w:r>
      <w:r w:rsidR="00F75E1E">
        <w:rPr>
          <w:rFonts w:ascii="Times New Roman" w:eastAsia="Times New Roman" w:hAnsi="Times New Roman"/>
          <w:sz w:val="28"/>
          <w:szCs w:val="28"/>
          <w:lang w:eastAsia="ru-RU"/>
        </w:rPr>
        <w:t>18,2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тыс. рублей, или </w:t>
      </w:r>
      <w:r w:rsidR="00F75E1E">
        <w:rPr>
          <w:rFonts w:ascii="Times New Roman" w:eastAsia="Times New Roman" w:hAnsi="Times New Roman"/>
          <w:sz w:val="28"/>
          <w:szCs w:val="28"/>
          <w:lang w:eastAsia="ru-RU"/>
        </w:rPr>
        <w:t>36,7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% от расходов раздела.  </w:t>
      </w:r>
    </w:p>
    <w:p w:rsidR="00ED5DC6" w:rsidRDefault="00ED5DC6" w:rsidP="00ED5DC6">
      <w:pPr>
        <w:spacing w:after="0" w:line="240" w:lineRule="auto"/>
        <w:ind w:left="142" w:firstLine="56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9236D">
        <w:rPr>
          <w:rFonts w:ascii="Times New Roman" w:eastAsia="Times New Roman" w:hAnsi="Times New Roman"/>
          <w:b/>
          <w:sz w:val="28"/>
          <w:szCs w:val="28"/>
          <w:lang w:eastAsia="ru-RU"/>
        </w:rPr>
        <w:t>По разделу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08 «Культура, кинематография»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на 2014 год  расходы бюджета с учетом внесенных изменений утверждены в объеме  </w:t>
      </w:r>
      <w:r w:rsidR="00F9236D">
        <w:rPr>
          <w:rFonts w:ascii="Times New Roman" w:eastAsia="Times New Roman" w:hAnsi="Times New Roman"/>
          <w:sz w:val="28"/>
          <w:szCs w:val="28"/>
          <w:lang w:eastAsia="ru-RU"/>
        </w:rPr>
        <w:t>1 714,1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тыс. </w:t>
      </w: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рублей. Исполнены расходы в сумме </w:t>
      </w:r>
      <w:r w:rsidR="00F9236D">
        <w:rPr>
          <w:rFonts w:ascii="Times New Roman" w:eastAsia="Times New Roman" w:hAnsi="Times New Roman"/>
          <w:sz w:val="28"/>
          <w:szCs w:val="28"/>
          <w:lang w:eastAsia="ru-RU"/>
        </w:rPr>
        <w:t>1 714,1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тыс. рублей, или на 100,0%, в общем объеме бюджета доля расходов по разделу – </w:t>
      </w:r>
      <w:r w:rsidR="00F9236D">
        <w:rPr>
          <w:rFonts w:ascii="Times New Roman" w:eastAsia="Times New Roman" w:hAnsi="Times New Roman"/>
          <w:sz w:val="28"/>
          <w:szCs w:val="28"/>
          <w:lang w:eastAsia="ru-RU"/>
        </w:rPr>
        <w:t>22,0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процента.</w:t>
      </w:r>
    </w:p>
    <w:p w:rsidR="00ED5DC6" w:rsidRDefault="00ED5DC6" w:rsidP="00ED5DC6">
      <w:pPr>
        <w:spacing w:after="0" w:line="240" w:lineRule="auto"/>
        <w:ind w:left="142" w:firstLine="56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Анализ динамики расходов бюджета по данному разделу показал, что по сравнению с 2013 годом объемы расходов снизились на </w:t>
      </w:r>
      <w:r w:rsidR="00F9236D">
        <w:rPr>
          <w:rFonts w:ascii="Times New Roman" w:eastAsia="Times New Roman" w:hAnsi="Times New Roman"/>
          <w:sz w:val="28"/>
          <w:szCs w:val="28"/>
          <w:lang w:eastAsia="ru-RU"/>
        </w:rPr>
        <w:t>172,3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тыс. рублей, или на </w:t>
      </w:r>
      <w:r w:rsidR="00F9236D">
        <w:rPr>
          <w:rFonts w:ascii="Times New Roman" w:eastAsia="Times New Roman" w:hAnsi="Times New Roman"/>
          <w:sz w:val="28"/>
          <w:szCs w:val="28"/>
          <w:lang w:eastAsia="ru-RU"/>
        </w:rPr>
        <w:t>8,2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процента.</w:t>
      </w:r>
    </w:p>
    <w:p w:rsidR="00ED5DC6" w:rsidRDefault="00ED5DC6" w:rsidP="00ED5DC6">
      <w:pPr>
        <w:spacing w:after="0" w:line="240" w:lineRule="auto"/>
        <w:ind w:left="142" w:firstLine="56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Информация  об объемах расходов бюджета в разрезе подразделов раздела 08 «Культура, кинематография» в 2013 и 2014 годах представлена в диаграмме.</w:t>
      </w:r>
    </w:p>
    <w:p w:rsidR="005C0BF0" w:rsidRDefault="005C0BF0" w:rsidP="00ED5DC6">
      <w:pPr>
        <w:spacing w:after="0" w:line="240" w:lineRule="auto"/>
        <w:ind w:left="142" w:firstLine="56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D5DC6" w:rsidRDefault="00ED5DC6" w:rsidP="00ED5DC6">
      <w:pPr>
        <w:spacing w:after="0" w:line="240" w:lineRule="auto"/>
        <w:ind w:left="142" w:firstLine="56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noProof/>
          <w:lang w:eastAsia="ru-RU"/>
        </w:rPr>
        <w:drawing>
          <wp:inline distT="0" distB="0" distL="0" distR="0">
            <wp:extent cx="4749800" cy="2235200"/>
            <wp:effectExtent l="0" t="0" r="0" b="0"/>
            <wp:docPr id="6" name="Диаграмма 1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ED5DC6" w:rsidRDefault="00ED5DC6" w:rsidP="00ED5DC6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</w:p>
    <w:p w:rsidR="00ED5DC6" w:rsidRDefault="00ED5DC6" w:rsidP="00ED5DC6">
      <w:pPr>
        <w:spacing w:after="0" w:line="240" w:lineRule="auto"/>
        <w:ind w:left="142" w:firstLine="56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По разделу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11 «Физическая культура и спорт»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на 2014 год  объем бюджетных расходов утвержден в сумме 3,0   тыс. рублей, исполнение составило  3,0  тыс. рублей или 100,0 процента.</w:t>
      </w:r>
    </w:p>
    <w:p w:rsidR="00ED5DC6" w:rsidRDefault="00ED5DC6" w:rsidP="00ED5DC6">
      <w:pPr>
        <w:spacing w:after="0" w:line="240" w:lineRule="auto"/>
        <w:ind w:left="142" w:firstLine="56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Анализ динамики расходов бюджета по данному разделу свидетельствует, что по сравнению с 2013 годом объем расходов остался на том же уровне. В общем объеме расходов бюджета доля кассового исполнения по разделу составила 0,0</w:t>
      </w:r>
      <w:r w:rsidR="00F9236D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процента.</w:t>
      </w:r>
    </w:p>
    <w:p w:rsidR="005C0BF0" w:rsidRDefault="005C0BF0" w:rsidP="00ED5DC6">
      <w:pPr>
        <w:spacing w:after="0" w:line="240" w:lineRule="auto"/>
        <w:ind w:left="142" w:firstLine="56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D5DC6" w:rsidRDefault="00ED5DC6" w:rsidP="00ED5DC6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Дефицит бюджета муниципального образования «</w:t>
      </w:r>
      <w:proofErr w:type="spellStart"/>
      <w:r w:rsidR="00F9236D">
        <w:rPr>
          <w:rFonts w:ascii="Times New Roman" w:hAnsi="Times New Roman" w:cs="Times New Roman"/>
          <w:b/>
          <w:sz w:val="28"/>
          <w:szCs w:val="28"/>
        </w:rPr>
        <w:t>Рябчинское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сельское поселение» и источники внутреннего финансирования дефицита бюджета.</w:t>
      </w:r>
    </w:p>
    <w:p w:rsidR="005C0BF0" w:rsidRPr="005C0BF0" w:rsidRDefault="005C0BF0" w:rsidP="005C0BF0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D5DC6" w:rsidRDefault="00ED5DC6" w:rsidP="00ED5DC6">
      <w:pPr>
        <w:spacing w:after="0" w:line="240" w:lineRule="auto"/>
        <w:ind w:firstLine="64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При принятии решения о бюджете  на 2014 год бюджет первоначально бюджет был утвержден </w:t>
      </w:r>
      <w:proofErr w:type="gramStart"/>
      <w:r>
        <w:rPr>
          <w:rFonts w:ascii="Times New Roman" w:hAnsi="Times New Roman" w:cs="Times New Roman"/>
          <w:sz w:val="28"/>
          <w:szCs w:val="28"/>
        </w:rPr>
        <w:t>без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дефицитным.</w:t>
      </w:r>
    </w:p>
    <w:p w:rsidR="00ED5DC6" w:rsidRDefault="00ED5DC6" w:rsidP="00ED5DC6">
      <w:pPr>
        <w:spacing w:after="0" w:line="240" w:lineRule="auto"/>
        <w:ind w:firstLine="64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окончательной редакции решения о бюджете на 2014 год дефицит бюджета утвержден в сумме </w:t>
      </w:r>
      <w:r w:rsidR="00F9236D">
        <w:rPr>
          <w:rFonts w:ascii="Times New Roman" w:hAnsi="Times New Roman" w:cs="Times New Roman"/>
          <w:sz w:val="28"/>
          <w:szCs w:val="28"/>
        </w:rPr>
        <w:t>7,7</w:t>
      </w:r>
      <w:r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ED5DC6" w:rsidRDefault="00ED5DC6" w:rsidP="00ED5DC6">
      <w:pPr>
        <w:spacing w:after="0" w:line="240" w:lineRule="auto"/>
        <w:ind w:firstLine="71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 соответствии с представленным отчетом об исполнении бюджета, муниципального образования «</w:t>
      </w:r>
      <w:proofErr w:type="spellStart"/>
      <w:r w:rsidR="0087348B">
        <w:rPr>
          <w:rFonts w:ascii="Times New Roman" w:hAnsi="Times New Roman"/>
          <w:color w:val="000000"/>
          <w:sz w:val="28"/>
          <w:szCs w:val="28"/>
        </w:rPr>
        <w:t>Рябчинское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сельское поселение», бюджет исполнен с </w:t>
      </w:r>
      <w:r w:rsidR="00F9236D">
        <w:rPr>
          <w:rFonts w:ascii="Times New Roman" w:hAnsi="Times New Roman"/>
          <w:color w:val="000000"/>
          <w:sz w:val="28"/>
          <w:szCs w:val="28"/>
        </w:rPr>
        <w:t>дефицитом</w:t>
      </w:r>
      <w:r>
        <w:rPr>
          <w:rFonts w:ascii="Times New Roman" w:hAnsi="Times New Roman"/>
          <w:color w:val="000000"/>
          <w:sz w:val="28"/>
          <w:szCs w:val="28"/>
        </w:rPr>
        <w:t xml:space="preserve"> сумме </w:t>
      </w:r>
      <w:r w:rsidR="00F9236D">
        <w:rPr>
          <w:rFonts w:ascii="Times New Roman" w:hAnsi="Times New Roman"/>
          <w:color w:val="000000"/>
          <w:sz w:val="28"/>
          <w:szCs w:val="28"/>
        </w:rPr>
        <w:t>188,3</w:t>
      </w:r>
      <w:r>
        <w:rPr>
          <w:rFonts w:ascii="Times New Roman" w:hAnsi="Times New Roman"/>
          <w:color w:val="000000"/>
          <w:sz w:val="28"/>
          <w:szCs w:val="28"/>
        </w:rPr>
        <w:t xml:space="preserve"> тыс. рублей.</w:t>
      </w:r>
    </w:p>
    <w:p w:rsidR="005C0BF0" w:rsidRDefault="005C0BF0" w:rsidP="00ED5DC6">
      <w:pPr>
        <w:spacing w:after="0" w:line="240" w:lineRule="auto"/>
        <w:ind w:left="284" w:firstLine="360"/>
        <w:jc w:val="right"/>
        <w:rPr>
          <w:rFonts w:ascii="Times New Roman" w:hAnsi="Times New Roman" w:cs="Times New Roman"/>
          <w:sz w:val="28"/>
          <w:szCs w:val="28"/>
        </w:rPr>
      </w:pPr>
    </w:p>
    <w:p w:rsidR="00ED5DC6" w:rsidRDefault="00ED5DC6" w:rsidP="00ED5DC6">
      <w:pPr>
        <w:spacing w:after="0" w:line="240" w:lineRule="auto"/>
        <w:ind w:left="284" w:firstLine="36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тыс. рублей</w:t>
      </w:r>
    </w:p>
    <w:tbl>
      <w:tblPr>
        <w:tblW w:w="0" w:type="auto"/>
        <w:tblInd w:w="284" w:type="dxa"/>
        <w:tblLook w:val="04A0"/>
      </w:tblPr>
      <w:tblGrid>
        <w:gridCol w:w="1667"/>
        <w:gridCol w:w="1843"/>
        <w:gridCol w:w="1701"/>
        <w:gridCol w:w="1701"/>
        <w:gridCol w:w="2374"/>
      </w:tblGrid>
      <w:tr w:rsidR="00ED5DC6" w:rsidTr="00ED5DC6"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DC6" w:rsidRDefault="00ED5D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DC6" w:rsidRDefault="00ED5D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DC6" w:rsidRDefault="00ED5D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Уточнено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DC6" w:rsidRDefault="00ED5D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Исполнено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DC6" w:rsidRDefault="00ED5D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 исполнения</w:t>
            </w:r>
          </w:p>
        </w:tc>
      </w:tr>
      <w:tr w:rsidR="00ED5DC6" w:rsidTr="00ED5DC6"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DC6" w:rsidRDefault="00ED5D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 2012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DC6" w:rsidRDefault="00ED5D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DC6" w:rsidRDefault="00ED5DC6" w:rsidP="00B931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(-)1</w:t>
            </w:r>
            <w:r w:rsidR="00B9318B">
              <w:rPr>
                <w:rFonts w:ascii="Times New Roman" w:hAnsi="Times New Roman" w:cs="Times New Roman"/>
                <w:sz w:val="28"/>
                <w:szCs w:val="28"/>
              </w:rPr>
              <w:t>87,5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DC6" w:rsidRDefault="00ED5DC6" w:rsidP="00B931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(+)</w:t>
            </w:r>
            <w:r w:rsidR="00B9318B">
              <w:rPr>
                <w:rFonts w:ascii="Times New Roman" w:hAnsi="Times New Roman" w:cs="Times New Roman"/>
                <w:sz w:val="28"/>
                <w:szCs w:val="28"/>
              </w:rPr>
              <w:t>53,7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DC6" w:rsidRDefault="00ED5D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ED5DC6" w:rsidTr="00ED5DC6"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DC6" w:rsidRDefault="00ED5D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2013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DC6" w:rsidRDefault="00ED5D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DC6" w:rsidRDefault="00ED5DC6" w:rsidP="00B931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(-)62,</w:t>
            </w:r>
            <w:r w:rsidR="00B9318B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DC6" w:rsidRDefault="00ED5DC6" w:rsidP="00B931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B9318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)5</w:t>
            </w:r>
            <w:r w:rsidR="00B9318B"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DC6" w:rsidRDefault="00B931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87,7</w:t>
            </w:r>
          </w:p>
        </w:tc>
      </w:tr>
      <w:tr w:rsidR="00ED5DC6" w:rsidTr="00ED5DC6"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DC6" w:rsidRDefault="00ED5D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2014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DC6" w:rsidRDefault="00ED5D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DC6" w:rsidRDefault="00ED5DC6" w:rsidP="005C0B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(-)</w:t>
            </w:r>
            <w:r w:rsidR="005C0BF0">
              <w:rPr>
                <w:rFonts w:ascii="Times New Roman" w:hAnsi="Times New Roman" w:cs="Times New Roman"/>
                <w:sz w:val="28"/>
                <w:szCs w:val="28"/>
              </w:rPr>
              <w:t>7,7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DC6" w:rsidRDefault="00ED5DC6" w:rsidP="005C0B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(-)</w:t>
            </w:r>
            <w:r w:rsidR="005C0BF0">
              <w:rPr>
                <w:rFonts w:ascii="Times New Roman" w:hAnsi="Times New Roman" w:cs="Times New Roman"/>
                <w:sz w:val="28"/>
                <w:szCs w:val="28"/>
              </w:rPr>
              <w:t>188,3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DC6" w:rsidRDefault="005C0B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24,4 раза</w:t>
            </w:r>
          </w:p>
        </w:tc>
      </w:tr>
    </w:tbl>
    <w:p w:rsidR="00ED5DC6" w:rsidRDefault="00ED5DC6" w:rsidP="00ED5DC6">
      <w:pPr>
        <w:spacing w:after="0" w:line="240" w:lineRule="auto"/>
        <w:ind w:left="284" w:firstLine="360"/>
        <w:rPr>
          <w:rFonts w:ascii="Times New Roman" w:hAnsi="Times New Roman" w:cs="Times New Roman"/>
          <w:sz w:val="28"/>
          <w:szCs w:val="28"/>
        </w:rPr>
      </w:pPr>
    </w:p>
    <w:p w:rsidR="00ED5DC6" w:rsidRDefault="00ED5DC6" w:rsidP="00ED5DC6">
      <w:pPr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  <w:t xml:space="preserve">Проверка показала, что </w:t>
      </w:r>
      <w:proofErr w:type="gramStart"/>
      <w:r>
        <w:rPr>
          <w:rFonts w:ascii="Times New Roman" w:hAnsi="Times New Roman" w:cs="Times New Roman"/>
          <w:sz w:val="28"/>
          <w:szCs w:val="28"/>
        </w:rPr>
        <w:t>размер дефицита, утвержденный решением не превысил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ограничения, установленного пунктом 3 статьи 92,1 Бюджетного кодекса Российской Федерации.</w:t>
      </w:r>
    </w:p>
    <w:p w:rsidR="00ED5DC6" w:rsidRDefault="00ED5DC6" w:rsidP="00ED5DC6">
      <w:pPr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Остаток денежных средств по состоянию на 1 января 2014 года составляет  </w:t>
      </w:r>
      <w:r w:rsidR="00B9318B">
        <w:rPr>
          <w:rFonts w:ascii="Times New Roman" w:hAnsi="Times New Roman" w:cs="Times New Roman"/>
          <w:sz w:val="28"/>
          <w:szCs w:val="28"/>
        </w:rPr>
        <w:t>7,7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по состоянию на 1 января 2015 года – </w:t>
      </w:r>
      <w:r w:rsidR="00B9318B">
        <w:rPr>
          <w:rFonts w:ascii="Times New Roman" w:hAnsi="Times New Roman" w:cs="Times New Roman"/>
          <w:sz w:val="28"/>
          <w:szCs w:val="28"/>
        </w:rPr>
        <w:t>196,0</w:t>
      </w:r>
      <w:r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ED5DC6" w:rsidRDefault="00ED5DC6" w:rsidP="00ED5DC6">
      <w:pPr>
        <w:spacing w:after="0" w:line="240" w:lineRule="auto"/>
        <w:ind w:left="284" w:firstLine="42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Муниципальный долг по состоянию на 01.01.2014 года и на 01.01.2015 года – отсутствует.</w:t>
      </w:r>
    </w:p>
    <w:p w:rsidR="00ED5DC6" w:rsidRDefault="00ED5DC6" w:rsidP="00096C11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027988">
        <w:rPr>
          <w:rFonts w:ascii="Times New Roman" w:hAnsi="Times New Roman" w:cs="Times New Roman"/>
          <w:b/>
          <w:sz w:val="28"/>
          <w:szCs w:val="28"/>
        </w:rPr>
        <w:t>Анализ</w:t>
      </w:r>
      <w:r>
        <w:rPr>
          <w:rFonts w:ascii="Times New Roman" w:hAnsi="Times New Roman" w:cs="Times New Roman"/>
          <w:b/>
          <w:sz w:val="28"/>
          <w:szCs w:val="28"/>
        </w:rPr>
        <w:t xml:space="preserve"> формирования и исполнения резервного фонда.</w:t>
      </w:r>
    </w:p>
    <w:p w:rsidR="00ED5DC6" w:rsidRDefault="00ED5DC6" w:rsidP="00ED5DC6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  <w:t xml:space="preserve">Порядок использования бюджетных ассигнований резервного фонда установлен постановлением </w:t>
      </w:r>
      <w:proofErr w:type="spellStart"/>
      <w:r w:rsidR="00B9318B">
        <w:rPr>
          <w:rFonts w:ascii="Times New Roman" w:hAnsi="Times New Roman" w:cs="Times New Roman"/>
          <w:sz w:val="28"/>
          <w:szCs w:val="28"/>
        </w:rPr>
        <w:t>Рябчинской</w:t>
      </w:r>
      <w:proofErr w:type="spellEnd"/>
      <w:r w:rsidR="00B9318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сельской администрации от </w:t>
      </w:r>
      <w:r w:rsidRPr="000A04F8">
        <w:rPr>
          <w:rFonts w:ascii="Times New Roman" w:hAnsi="Times New Roman" w:cs="Times New Roman"/>
          <w:sz w:val="28"/>
          <w:szCs w:val="28"/>
        </w:rPr>
        <w:t>21.05.2010. года №27.</w:t>
      </w:r>
    </w:p>
    <w:p w:rsidR="00027988" w:rsidRDefault="00ED5DC6" w:rsidP="00027988">
      <w:pPr>
        <w:spacing w:after="0" w:line="240" w:lineRule="auto"/>
        <w:ind w:right="-7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Решением </w:t>
      </w:r>
      <w:proofErr w:type="spellStart"/>
      <w:r w:rsidR="00027988">
        <w:rPr>
          <w:rFonts w:ascii="Times New Roman" w:hAnsi="Times New Roman" w:cs="Times New Roman"/>
          <w:color w:val="000000"/>
          <w:sz w:val="28"/>
          <w:szCs w:val="28"/>
        </w:rPr>
        <w:t>Рябчинского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Совета народных депутатов от </w:t>
      </w:r>
      <w:r w:rsidR="00E90E78">
        <w:rPr>
          <w:rFonts w:ascii="Times New Roman" w:hAnsi="Times New Roman"/>
          <w:bCs/>
          <w:sz w:val="28"/>
          <w:szCs w:val="28"/>
        </w:rPr>
        <w:t xml:space="preserve">30.12.2014 №25  </w:t>
      </w:r>
      <w:r>
        <w:rPr>
          <w:rFonts w:ascii="Times New Roman" w:hAnsi="Times New Roman" w:cs="Times New Roman"/>
          <w:color w:val="000000"/>
          <w:sz w:val="28"/>
          <w:szCs w:val="28"/>
        </w:rPr>
        <w:t>«О бюджете муниципального образования «</w:t>
      </w:r>
      <w:r w:rsidR="0058645A">
        <w:rPr>
          <w:rFonts w:ascii="Times New Roman" w:hAnsi="Times New Roman" w:cs="Times New Roman"/>
          <w:color w:val="000000"/>
          <w:sz w:val="28"/>
          <w:szCs w:val="28"/>
        </w:rPr>
        <w:t>Рябчинское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сельское поселение» на 2014 год и на плановый период 2015 и 2016 годов» был установлен размер резервного фонда </w:t>
      </w:r>
      <w:proofErr w:type="spellStart"/>
      <w:r w:rsidR="00027988">
        <w:rPr>
          <w:rFonts w:ascii="Times New Roman" w:hAnsi="Times New Roman" w:cs="Times New Roman"/>
          <w:color w:val="000000"/>
          <w:sz w:val="28"/>
          <w:szCs w:val="28"/>
        </w:rPr>
        <w:t>Рябчинской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сельской администрации на 2014 год в сумме 5,0 тыс. рублей. </w:t>
      </w:r>
      <w:r w:rsidR="00027988" w:rsidRPr="00E549D3">
        <w:rPr>
          <w:rFonts w:ascii="Times New Roman" w:hAnsi="Times New Roman" w:cs="Times New Roman"/>
          <w:color w:val="000000"/>
          <w:sz w:val="28"/>
          <w:szCs w:val="28"/>
        </w:rPr>
        <w:t>В течение отчетного периода средства резервного фонда не использовались.</w:t>
      </w:r>
    </w:p>
    <w:p w:rsidR="00AB3A65" w:rsidRPr="00E549D3" w:rsidRDefault="00AB3A65" w:rsidP="00027988">
      <w:pPr>
        <w:spacing w:after="0" w:line="240" w:lineRule="auto"/>
        <w:ind w:right="-7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D5DC6" w:rsidRDefault="00ED5DC6" w:rsidP="00ED5DC6">
      <w:pPr>
        <w:pStyle w:val="2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Анализ бюджетной отчетности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в части движения </w:t>
      </w:r>
      <w:r>
        <w:rPr>
          <w:rFonts w:ascii="Times New Roman" w:hAnsi="Times New Roman" w:cs="Times New Roman"/>
          <w:b/>
          <w:sz w:val="28"/>
          <w:szCs w:val="28"/>
        </w:rPr>
        <w:t>нефинансовых активов.</w:t>
      </w:r>
    </w:p>
    <w:p w:rsidR="00ED5DC6" w:rsidRDefault="00ED5DC6" w:rsidP="00ED5D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данным формы 0503168 «Сведения о движении нефинансовых активов» нефинансовые активы включили в себя  стоимость основных средств, вложения в нефинансовые активы и нефинансовые активы имущества казны.</w:t>
      </w:r>
    </w:p>
    <w:p w:rsidR="00ED5DC6" w:rsidRDefault="00ED5DC6" w:rsidP="00ED5D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В течение анализируемого периода поступление и выбытия основных средств не было, в результате по состоянию на 1 января 2015 года стоимость основных средств осталась не изменой – </w:t>
      </w:r>
      <w:r w:rsidR="004C534B">
        <w:rPr>
          <w:rFonts w:ascii="Times New Roman" w:hAnsi="Times New Roman"/>
          <w:sz w:val="28"/>
          <w:szCs w:val="28"/>
        </w:rPr>
        <w:t>183,7</w:t>
      </w:r>
      <w:r>
        <w:rPr>
          <w:rFonts w:ascii="Times New Roman" w:hAnsi="Times New Roman"/>
          <w:sz w:val="28"/>
          <w:szCs w:val="28"/>
        </w:rPr>
        <w:t xml:space="preserve"> рублей.</w:t>
      </w:r>
    </w:p>
    <w:p w:rsidR="00ED5DC6" w:rsidRDefault="00ED5DC6" w:rsidP="00ED5D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Стоимость нефинансовых активов имущества казны по состоянию на </w:t>
      </w:r>
      <w:r>
        <w:rPr>
          <w:rFonts w:ascii="Times New Roman" w:hAnsi="Times New Roman"/>
          <w:sz w:val="28"/>
          <w:szCs w:val="28"/>
        </w:rPr>
        <w:br/>
        <w:t xml:space="preserve">1 января 2014 года составляла  </w:t>
      </w:r>
      <w:r w:rsidR="004C534B">
        <w:rPr>
          <w:rFonts w:ascii="Times New Roman" w:hAnsi="Times New Roman"/>
          <w:sz w:val="28"/>
          <w:szCs w:val="28"/>
        </w:rPr>
        <w:t>5 366,2</w:t>
      </w:r>
      <w:r>
        <w:rPr>
          <w:rFonts w:ascii="Times New Roman" w:hAnsi="Times New Roman"/>
          <w:sz w:val="28"/>
          <w:szCs w:val="28"/>
        </w:rPr>
        <w:t xml:space="preserve"> тыс. рублей. В течение года стоимость нефинансовых активов имущества казны не изменилась, в результате по состоянию на 1 января 2015 года стоимость нефинансовых активов имущества казны  осталась не изменой – </w:t>
      </w:r>
      <w:r w:rsidR="004C534B">
        <w:rPr>
          <w:rFonts w:ascii="Times New Roman" w:hAnsi="Times New Roman"/>
          <w:sz w:val="28"/>
          <w:szCs w:val="28"/>
        </w:rPr>
        <w:t>5 366,2 тыс. рублей.</w:t>
      </w:r>
    </w:p>
    <w:p w:rsidR="00ED5DC6" w:rsidRDefault="00ED5DC6" w:rsidP="00ED5DC6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Стоимость имущества казны представлена муниципальным жилым фондом.</w:t>
      </w:r>
    </w:p>
    <w:p w:rsidR="00ED5DC6" w:rsidRDefault="00ED5DC6" w:rsidP="00ED5D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Поступление и выбытие материальных запасов – </w:t>
      </w:r>
      <w:r w:rsidR="004C534B">
        <w:rPr>
          <w:rFonts w:ascii="Times New Roman" w:hAnsi="Times New Roman"/>
          <w:sz w:val="28"/>
          <w:szCs w:val="28"/>
        </w:rPr>
        <w:t>37,6</w:t>
      </w:r>
      <w:r>
        <w:rPr>
          <w:rFonts w:ascii="Times New Roman" w:hAnsi="Times New Roman"/>
          <w:sz w:val="28"/>
          <w:szCs w:val="28"/>
        </w:rPr>
        <w:t xml:space="preserve"> тыс. рублей. Остатка на конец отчетного года нет. </w:t>
      </w:r>
    </w:p>
    <w:p w:rsidR="00AB3A65" w:rsidRDefault="00AB3A65" w:rsidP="00ED5D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D5DC6" w:rsidRDefault="00ED5DC6" w:rsidP="00ED5DC6">
      <w:pPr>
        <w:pStyle w:val="2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Анализ бюджетной отчетности в части образования дебиторской и кредиторской задолженности.</w:t>
      </w:r>
    </w:p>
    <w:p w:rsidR="00ED5DC6" w:rsidRDefault="00ED5DC6" w:rsidP="00ED5D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Дебиторская задолженность </w:t>
      </w:r>
      <w:r>
        <w:rPr>
          <w:rFonts w:ascii="Times New Roman" w:hAnsi="Times New Roman" w:cs="Times New Roman"/>
          <w:sz w:val="28"/>
          <w:szCs w:val="28"/>
        </w:rPr>
        <w:t>по состоянию на 01.01.2014 года и на 01.01.2015 года – отсутствует.</w:t>
      </w:r>
    </w:p>
    <w:p w:rsidR="00ED5DC6" w:rsidRDefault="00ED5DC6" w:rsidP="00ED5D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Кредиторская задолженность на конец отчетного периода увеличилась на </w:t>
      </w:r>
      <w:r w:rsidR="0092283A">
        <w:rPr>
          <w:rFonts w:ascii="Times New Roman" w:hAnsi="Times New Roman" w:cs="Times New Roman"/>
          <w:sz w:val="28"/>
          <w:szCs w:val="28"/>
        </w:rPr>
        <w:t>94,3</w:t>
      </w:r>
      <w:r>
        <w:rPr>
          <w:rFonts w:ascii="Times New Roman" w:hAnsi="Times New Roman" w:cs="Times New Roman"/>
          <w:sz w:val="28"/>
          <w:szCs w:val="28"/>
        </w:rPr>
        <w:t xml:space="preserve"> тыс. рублей и составила </w:t>
      </w:r>
      <w:r w:rsidR="0092283A">
        <w:rPr>
          <w:rFonts w:ascii="Times New Roman" w:hAnsi="Times New Roman" w:cs="Times New Roman"/>
          <w:sz w:val="28"/>
          <w:szCs w:val="28"/>
        </w:rPr>
        <w:t>133,5</w:t>
      </w:r>
      <w:r>
        <w:rPr>
          <w:rFonts w:ascii="Times New Roman" w:hAnsi="Times New Roman" w:cs="Times New Roman"/>
          <w:sz w:val="28"/>
          <w:szCs w:val="28"/>
        </w:rPr>
        <w:t xml:space="preserve"> тыс. рублей: в том числе:</w:t>
      </w:r>
    </w:p>
    <w:p w:rsidR="00ED5DC6" w:rsidRDefault="00ED5DC6" w:rsidP="00ED5D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счету 1 302 «Расходы по принятым обязательствам» - </w:t>
      </w:r>
      <w:r w:rsidR="0092283A">
        <w:rPr>
          <w:rFonts w:ascii="Times New Roman" w:hAnsi="Times New Roman" w:cs="Times New Roman"/>
          <w:sz w:val="28"/>
          <w:szCs w:val="28"/>
        </w:rPr>
        <w:t>52,5</w:t>
      </w:r>
      <w:r>
        <w:rPr>
          <w:rFonts w:ascii="Times New Roman" w:hAnsi="Times New Roman" w:cs="Times New Roman"/>
          <w:sz w:val="28"/>
          <w:szCs w:val="28"/>
        </w:rPr>
        <w:t xml:space="preserve"> тыс. рублей,</w:t>
      </w:r>
    </w:p>
    <w:p w:rsidR="00ED5DC6" w:rsidRDefault="00ED5DC6" w:rsidP="00ED5D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счету  1 303 «Расчеты по платежам в бюджет» - 8</w:t>
      </w:r>
      <w:r w:rsidR="0092283A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,</w:t>
      </w:r>
      <w:r w:rsidR="0092283A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ED5DC6" w:rsidRDefault="00ED5DC6" w:rsidP="00ED5D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Кредиторская  задолженность носит текущий характер, просроченная задолженность отсутствует. </w:t>
      </w:r>
    </w:p>
    <w:p w:rsidR="00ED5DC6" w:rsidRDefault="00ED5DC6" w:rsidP="00ED5DC6">
      <w:pPr>
        <w:spacing w:after="0" w:line="240" w:lineRule="auto"/>
        <w:ind w:right="-8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Анализ полученной в ходе настоящей проверки информации показал следующее. Численность муниципальных служащих в течение отчетного периода не изменилась. </w:t>
      </w:r>
    </w:p>
    <w:p w:rsidR="00ED5DC6" w:rsidRDefault="00ED5DC6" w:rsidP="00ED5D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Муниципальный долг отсутствует.</w:t>
      </w:r>
    </w:p>
    <w:p w:rsidR="00ED5DC6" w:rsidRDefault="00ED5DC6" w:rsidP="00ED5DC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>В целом ограничения, установленные Бюджетным кодексом РФ по основным параметрам бюджета – размеру дефицита, муниципального долга, соблюдены.</w:t>
      </w:r>
    </w:p>
    <w:p w:rsidR="00ED5DC6" w:rsidRDefault="00ED5DC6" w:rsidP="00ED5DC6">
      <w:pPr>
        <w:spacing w:after="0" w:line="240" w:lineRule="auto"/>
        <w:ind w:firstLine="720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>Фактов</w:t>
      </w:r>
      <w:r>
        <w:rPr>
          <w:rFonts w:ascii="Times New Roman" w:hAnsi="Times New Roman" w:cs="Times New Roman"/>
          <w:sz w:val="28"/>
          <w:szCs w:val="28"/>
        </w:rPr>
        <w:t xml:space="preserve"> исполнения обязательств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не связанных с решением вопросов, отнесенных к полномочиям муниципального района, п</w:t>
      </w:r>
      <w:r>
        <w:rPr>
          <w:rFonts w:ascii="Times New Roman" w:hAnsi="Times New Roman" w:cs="Times New Roman"/>
          <w:sz w:val="28"/>
          <w:szCs w:val="28"/>
        </w:rPr>
        <w:t xml:space="preserve">роведенной проверкой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не установлено. </w:t>
      </w:r>
    </w:p>
    <w:p w:rsidR="00AB3A65" w:rsidRDefault="00AB3A65" w:rsidP="00ED5DC6">
      <w:pPr>
        <w:spacing w:after="0" w:line="240" w:lineRule="auto"/>
        <w:ind w:firstLine="720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AB3A65" w:rsidRDefault="00ED5DC6" w:rsidP="00ED5DC6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9. Анализ  годовой бюджетной отчетности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подведомственных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D5DC6" w:rsidRDefault="00ED5DC6" w:rsidP="00ED5DC6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муниципальных бюджетных  учреждений.</w:t>
      </w:r>
    </w:p>
    <w:p w:rsidR="00C62499" w:rsidRDefault="00C62499" w:rsidP="00ED5DC6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ED5DC6" w:rsidRDefault="00ED5DC6" w:rsidP="00ED5DC6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данным формы 0503161 «Сведения о количестве подведомственных учреждений» отмечено 2 бюджетных учреждения:</w:t>
      </w:r>
    </w:p>
    <w:p w:rsidR="00ED5DC6" w:rsidRDefault="00ED5DC6" w:rsidP="00ED5DC6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МБУК «</w:t>
      </w:r>
      <w:proofErr w:type="spellStart"/>
      <w:r w:rsidR="00C10148">
        <w:rPr>
          <w:rFonts w:ascii="Times New Roman" w:hAnsi="Times New Roman"/>
          <w:sz w:val="28"/>
          <w:szCs w:val="28"/>
        </w:rPr>
        <w:t>Рябчинская</w:t>
      </w:r>
      <w:proofErr w:type="spellEnd"/>
      <w:r w:rsidR="00C1014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сельская библиотека»,</w:t>
      </w:r>
    </w:p>
    <w:p w:rsidR="00ED5DC6" w:rsidRDefault="00ED5DC6" w:rsidP="00ED5DC6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МБУК «</w:t>
      </w:r>
      <w:proofErr w:type="spellStart"/>
      <w:r w:rsidR="00C10148">
        <w:rPr>
          <w:rFonts w:ascii="Times New Roman" w:hAnsi="Times New Roman"/>
          <w:sz w:val="28"/>
          <w:szCs w:val="28"/>
        </w:rPr>
        <w:t>Рябчинский</w:t>
      </w:r>
      <w:proofErr w:type="spellEnd"/>
      <w:r w:rsidR="00C1014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сельский дом культуры». </w:t>
      </w:r>
    </w:p>
    <w:p w:rsidR="00ED5DC6" w:rsidRDefault="00ED5DC6" w:rsidP="00ED5DC6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Муниципальные бюджетные учреждения, которым предоставляются субсидии из </w:t>
      </w:r>
      <w:r w:rsidR="00C10148">
        <w:rPr>
          <w:rFonts w:ascii="Times New Roman" w:hAnsi="Times New Roman" w:cs="Times New Roman"/>
          <w:bCs/>
          <w:sz w:val="28"/>
          <w:szCs w:val="28"/>
        </w:rPr>
        <w:t>бюджета муниципального образования «</w:t>
      </w:r>
      <w:proofErr w:type="spellStart"/>
      <w:r w:rsidR="00C10148">
        <w:rPr>
          <w:rFonts w:ascii="Times New Roman" w:hAnsi="Times New Roman" w:cs="Times New Roman"/>
          <w:bCs/>
          <w:sz w:val="28"/>
          <w:szCs w:val="28"/>
        </w:rPr>
        <w:t>Рябчинское</w:t>
      </w:r>
      <w:proofErr w:type="spellEnd"/>
      <w:r w:rsidR="00C10148">
        <w:rPr>
          <w:rFonts w:ascii="Times New Roman" w:hAnsi="Times New Roman" w:cs="Times New Roman"/>
          <w:bCs/>
          <w:sz w:val="28"/>
          <w:szCs w:val="28"/>
        </w:rPr>
        <w:t xml:space="preserve"> сельское поселение»</w:t>
      </w:r>
      <w:r>
        <w:rPr>
          <w:rFonts w:ascii="Times New Roman" w:hAnsi="Times New Roman" w:cs="Times New Roman"/>
          <w:bCs/>
          <w:sz w:val="28"/>
          <w:szCs w:val="28"/>
        </w:rPr>
        <w:t>, представ</w:t>
      </w:r>
      <w:r w:rsidR="00C10148">
        <w:rPr>
          <w:rFonts w:ascii="Times New Roman" w:hAnsi="Times New Roman" w:cs="Times New Roman"/>
          <w:bCs/>
          <w:sz w:val="28"/>
          <w:szCs w:val="28"/>
        </w:rPr>
        <w:t>или</w:t>
      </w:r>
      <w:r>
        <w:rPr>
          <w:rFonts w:ascii="Times New Roman" w:hAnsi="Times New Roman" w:cs="Times New Roman"/>
          <w:bCs/>
          <w:sz w:val="28"/>
          <w:szCs w:val="28"/>
        </w:rPr>
        <w:t xml:space="preserve"> годовую, бухгалтерскую отчетность, составленную в соответствии с положениями </w:t>
      </w:r>
      <w:hyperlink r:id="rId15" w:history="1">
        <w:r>
          <w:rPr>
            <w:rStyle w:val="a6"/>
            <w:rFonts w:ascii="Times New Roman" w:hAnsi="Times New Roman" w:cs="Times New Roman"/>
            <w:bCs/>
            <w:color w:val="000000"/>
            <w:sz w:val="28"/>
            <w:szCs w:val="28"/>
          </w:rPr>
          <w:t>Инструкции</w:t>
        </w:r>
      </w:hyperlink>
      <w:r>
        <w:rPr>
          <w:rFonts w:ascii="Times New Roman" w:hAnsi="Times New Roman" w:cs="Times New Roman"/>
          <w:bCs/>
          <w:sz w:val="28"/>
          <w:szCs w:val="28"/>
        </w:rPr>
        <w:t xml:space="preserve"> о порядке составления, представления годовой, квартальной бухгалтерской отчетности государственных (муниципальных) бюджетных и автономных учреждений, утвержденной Приказом Минфина России от 25.03.2011 N 33н (далее - Инструкция N 33н). </w:t>
      </w:r>
    </w:p>
    <w:p w:rsidR="00ED5DC6" w:rsidRDefault="00ED5DC6" w:rsidP="00ED5DC6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Согласно сводным данным  годовой бюджетной отчетности «Отчет  об исполнении учреждением плана финансово-хозяйственной деятельности» (ф.0503737) подведомственными учреждениями, на выполнение муниципального задания с целью оказания муниципальных услуг, на </w:t>
      </w:r>
      <w:r>
        <w:rPr>
          <w:rFonts w:ascii="Times New Roman" w:hAnsi="Times New Roman" w:cs="Times New Roman"/>
          <w:sz w:val="28"/>
          <w:szCs w:val="28"/>
        </w:rPr>
        <w:br/>
        <w:t xml:space="preserve">2014 год утвержден объем бюджетных ассигнований в виде  субсидий в сумме </w:t>
      </w:r>
      <w:r w:rsidR="00C10148">
        <w:rPr>
          <w:rFonts w:ascii="Times New Roman" w:hAnsi="Times New Roman" w:cs="Times New Roman"/>
          <w:sz w:val="28"/>
          <w:szCs w:val="28"/>
        </w:rPr>
        <w:t>1 619,2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в том числе:</w:t>
      </w:r>
    </w:p>
    <w:p w:rsidR="00ED5DC6" w:rsidRDefault="00ED5DC6" w:rsidP="00ED5DC6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МБУК «</w:t>
      </w:r>
      <w:proofErr w:type="spellStart"/>
      <w:r w:rsidR="00C10148">
        <w:rPr>
          <w:rFonts w:ascii="Times New Roman" w:hAnsi="Times New Roman" w:cs="Times New Roman"/>
          <w:bCs/>
          <w:sz w:val="28"/>
          <w:szCs w:val="28"/>
        </w:rPr>
        <w:t>Рябчинский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сельский дом культуры»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="00536791">
        <w:rPr>
          <w:rFonts w:ascii="Times New Roman" w:hAnsi="Times New Roman" w:cs="Times New Roman"/>
          <w:sz w:val="28"/>
          <w:szCs w:val="28"/>
        </w:rPr>
        <w:t>1 303,6</w:t>
      </w:r>
      <w:r>
        <w:rPr>
          <w:rFonts w:ascii="Times New Roman" w:hAnsi="Times New Roman" w:cs="Times New Roman"/>
          <w:sz w:val="28"/>
          <w:szCs w:val="28"/>
        </w:rPr>
        <w:t xml:space="preserve">  тыс. рублей;</w:t>
      </w:r>
    </w:p>
    <w:p w:rsidR="00ED5DC6" w:rsidRDefault="00ED5DC6" w:rsidP="00ED5DC6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 МБУК «</w:t>
      </w:r>
      <w:proofErr w:type="spellStart"/>
      <w:r w:rsidR="00C10148">
        <w:rPr>
          <w:rFonts w:ascii="Times New Roman" w:hAnsi="Times New Roman" w:cs="Times New Roman"/>
          <w:bCs/>
          <w:sz w:val="28"/>
          <w:szCs w:val="28"/>
        </w:rPr>
        <w:t>Рябчинская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сельская библиотека» - </w:t>
      </w:r>
      <w:r w:rsidR="00536791">
        <w:rPr>
          <w:rFonts w:ascii="Times New Roman" w:hAnsi="Times New Roman" w:cs="Times New Roman"/>
          <w:bCs/>
          <w:sz w:val="28"/>
          <w:szCs w:val="28"/>
        </w:rPr>
        <w:t>315,6</w:t>
      </w:r>
      <w:r>
        <w:rPr>
          <w:rFonts w:ascii="Times New Roman" w:hAnsi="Times New Roman" w:cs="Times New Roman"/>
          <w:bCs/>
          <w:sz w:val="28"/>
          <w:szCs w:val="28"/>
        </w:rPr>
        <w:t xml:space="preserve"> тыс. рублей. </w:t>
      </w:r>
      <w:r>
        <w:rPr>
          <w:rFonts w:ascii="Times New Roman" w:hAnsi="Times New Roman" w:cs="Times New Roman"/>
          <w:sz w:val="28"/>
          <w:szCs w:val="28"/>
        </w:rPr>
        <w:t xml:space="preserve"> Исполнение составило 100,0 % от финансирования.</w:t>
      </w:r>
    </w:p>
    <w:p w:rsidR="00536791" w:rsidRDefault="00ED5DC6" w:rsidP="00ED5DC6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Поступления от оказания платных услуг, предоставление  которых осуществляется на платной основе, утверждены в объеме 4</w:t>
      </w:r>
      <w:r w:rsidR="00536791">
        <w:rPr>
          <w:rFonts w:ascii="Times New Roman" w:hAnsi="Times New Roman" w:cs="Times New Roman"/>
          <w:sz w:val="28"/>
          <w:szCs w:val="28"/>
        </w:rPr>
        <w:t>,5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исполнение составило 100,0 процентов</w:t>
      </w:r>
      <w:r w:rsidR="00FF68D9">
        <w:rPr>
          <w:rFonts w:ascii="Times New Roman" w:hAnsi="Times New Roman" w:cs="Times New Roman"/>
          <w:sz w:val="28"/>
          <w:szCs w:val="28"/>
        </w:rPr>
        <w:t>,</w:t>
      </w:r>
      <w:r w:rsidR="00FF68D9" w:rsidRPr="00FF68D9">
        <w:rPr>
          <w:rFonts w:ascii="Times New Roman" w:hAnsi="Times New Roman" w:cs="Times New Roman"/>
          <w:sz w:val="28"/>
          <w:szCs w:val="28"/>
        </w:rPr>
        <w:t xml:space="preserve"> </w:t>
      </w:r>
      <w:r w:rsidR="00FF68D9">
        <w:rPr>
          <w:rFonts w:ascii="Times New Roman" w:hAnsi="Times New Roman" w:cs="Times New Roman"/>
          <w:sz w:val="28"/>
          <w:szCs w:val="28"/>
        </w:rPr>
        <w:t>следует отметить, что  100,0 % средств поступивших от оказания платных услуг (работ) направлены</w:t>
      </w:r>
      <w:r w:rsidR="00A1409C">
        <w:rPr>
          <w:rFonts w:ascii="Times New Roman" w:hAnsi="Times New Roman" w:cs="Times New Roman"/>
          <w:sz w:val="28"/>
          <w:szCs w:val="28"/>
        </w:rPr>
        <w:t xml:space="preserve"> на приобретение материальных запасов.</w:t>
      </w:r>
    </w:p>
    <w:p w:rsidR="00ED5DC6" w:rsidRDefault="00536791" w:rsidP="00ED5DC6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Субсидии на иные цели поступили в сумме 94,9 тыс. рублей, исполнено 100,0%, приобретены основны</w:t>
      </w:r>
      <w:r w:rsidR="00E21EB5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средств</w:t>
      </w:r>
      <w:r w:rsidR="00E21EB5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62499" w:rsidRDefault="00C62499" w:rsidP="00ED5DC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D5DC6" w:rsidRDefault="00ED5DC6" w:rsidP="00ED5DC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Информация об использовании средств субсидий на выполнение муниципального задания с целью оказания муниципальных услуг в </w:t>
      </w:r>
      <w:r>
        <w:rPr>
          <w:rFonts w:ascii="Times New Roman" w:hAnsi="Times New Roman" w:cs="Times New Roman"/>
          <w:sz w:val="28"/>
          <w:szCs w:val="28"/>
        </w:rPr>
        <w:br/>
        <w:t>2014 году представлена в таблице:</w:t>
      </w:r>
    </w:p>
    <w:p w:rsidR="00C62499" w:rsidRDefault="00C62499" w:rsidP="00ED5DC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280" w:type="dxa"/>
        <w:tblInd w:w="93" w:type="dxa"/>
        <w:tblLook w:val="04A0"/>
      </w:tblPr>
      <w:tblGrid>
        <w:gridCol w:w="3917"/>
        <w:gridCol w:w="1537"/>
        <w:gridCol w:w="1537"/>
        <w:gridCol w:w="1347"/>
        <w:gridCol w:w="942"/>
      </w:tblGrid>
      <w:tr w:rsidR="00ED5DC6" w:rsidTr="00ED5DC6">
        <w:trPr>
          <w:trHeight w:val="1275"/>
        </w:trPr>
        <w:tc>
          <w:tcPr>
            <w:tcW w:w="39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D5DC6" w:rsidRDefault="00ED5D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Код экономической классификации расходов</w:t>
            </w:r>
          </w:p>
        </w:tc>
        <w:tc>
          <w:tcPr>
            <w:tcW w:w="15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D5DC6" w:rsidRDefault="00ED5D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Исполнено 2013</w:t>
            </w:r>
          </w:p>
          <w:p w:rsidR="00ED5DC6" w:rsidRDefault="00ED5D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</w:p>
        </w:tc>
        <w:tc>
          <w:tcPr>
            <w:tcW w:w="15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D5DC6" w:rsidRDefault="00ED5D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Исполнено  2014</w:t>
            </w:r>
          </w:p>
          <w:p w:rsidR="00ED5DC6" w:rsidRDefault="00ED5D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</w:p>
        </w:tc>
        <w:tc>
          <w:tcPr>
            <w:tcW w:w="134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D5DC6" w:rsidRDefault="00ED5D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2014/ 2013  </w:t>
            </w:r>
          </w:p>
        </w:tc>
        <w:tc>
          <w:tcPr>
            <w:tcW w:w="9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D5DC6" w:rsidRDefault="00ED5D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Уд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ес,  2014</w:t>
            </w:r>
          </w:p>
          <w:p w:rsidR="00ED5DC6" w:rsidRDefault="00ED5D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% </w:t>
            </w:r>
          </w:p>
        </w:tc>
      </w:tr>
      <w:tr w:rsidR="00ED5DC6" w:rsidTr="00ED5DC6">
        <w:trPr>
          <w:trHeight w:val="330"/>
        </w:trPr>
        <w:tc>
          <w:tcPr>
            <w:tcW w:w="39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ED5DC6" w:rsidRDefault="00ED5D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211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«Заработная плата» 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ED5DC6" w:rsidRDefault="00A14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801,9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ED5DC6" w:rsidRDefault="00A1409C" w:rsidP="00A14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880,0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ED5DC6" w:rsidRDefault="00A14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109,7</w:t>
            </w:r>
          </w:p>
        </w:tc>
        <w:tc>
          <w:tcPr>
            <w:tcW w:w="9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ED5DC6" w:rsidRDefault="00FF6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54,3</w:t>
            </w:r>
          </w:p>
        </w:tc>
      </w:tr>
      <w:tr w:rsidR="00ED5DC6" w:rsidTr="00ED5DC6">
        <w:trPr>
          <w:trHeight w:val="330"/>
        </w:trPr>
        <w:tc>
          <w:tcPr>
            <w:tcW w:w="39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ED5DC6" w:rsidRDefault="00ED5D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212 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«Прочие выплаты»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ED5DC6" w:rsidRDefault="00A14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8,0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ED5DC6" w:rsidRDefault="00A14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10,1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ED5DC6" w:rsidRDefault="00A14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126,2</w:t>
            </w:r>
          </w:p>
        </w:tc>
        <w:tc>
          <w:tcPr>
            <w:tcW w:w="9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ED5DC6" w:rsidRDefault="00FF6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0,6</w:t>
            </w:r>
          </w:p>
        </w:tc>
      </w:tr>
      <w:tr w:rsidR="00ED5DC6" w:rsidTr="00ED5DC6">
        <w:trPr>
          <w:trHeight w:val="330"/>
        </w:trPr>
        <w:tc>
          <w:tcPr>
            <w:tcW w:w="39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ED5DC6" w:rsidRDefault="00ED5D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213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«Начисления на оплату труда» 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ED5DC6" w:rsidRDefault="00A14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256,2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ED5DC6" w:rsidRDefault="00A14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203,2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ED5DC6" w:rsidRDefault="00FF6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79,3</w:t>
            </w:r>
          </w:p>
        </w:tc>
        <w:tc>
          <w:tcPr>
            <w:tcW w:w="9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ED5DC6" w:rsidRDefault="00FF68D9" w:rsidP="00FF6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12,6</w:t>
            </w:r>
          </w:p>
        </w:tc>
      </w:tr>
      <w:tr w:rsidR="00A1409C" w:rsidTr="00ED5DC6">
        <w:trPr>
          <w:trHeight w:val="330"/>
        </w:trPr>
        <w:tc>
          <w:tcPr>
            <w:tcW w:w="39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1409C" w:rsidRDefault="00A1409C" w:rsidP="00A1409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221 </w:t>
            </w:r>
            <w:r w:rsidRPr="00A1409C">
              <w:rPr>
                <w:rFonts w:ascii="Times New Roman" w:hAnsi="Times New Roman" w:cs="Times New Roman"/>
                <w:bCs/>
                <w:sz w:val="28"/>
                <w:szCs w:val="28"/>
              </w:rPr>
              <w:t>«Услуги связи»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1409C" w:rsidRDefault="00A14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4,9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1409C" w:rsidRDefault="00A14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1409C" w:rsidRDefault="00FF6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102,0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1409C" w:rsidRDefault="00FF6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0,3</w:t>
            </w:r>
          </w:p>
        </w:tc>
      </w:tr>
      <w:tr w:rsidR="00ED5DC6" w:rsidTr="00ED5DC6">
        <w:trPr>
          <w:trHeight w:val="330"/>
        </w:trPr>
        <w:tc>
          <w:tcPr>
            <w:tcW w:w="39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ED5DC6" w:rsidRDefault="00ED5D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223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«Коммунальные услуги»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ED5DC6" w:rsidRDefault="00A14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468,5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ED5DC6" w:rsidRDefault="00A14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314,1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ED5DC6" w:rsidRDefault="00FF6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67,0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ED5DC6" w:rsidRDefault="00FF6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19,4</w:t>
            </w:r>
          </w:p>
        </w:tc>
      </w:tr>
      <w:tr w:rsidR="00ED5DC6" w:rsidTr="00ED5DC6">
        <w:trPr>
          <w:trHeight w:val="330"/>
        </w:trPr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D5DC6" w:rsidRDefault="00ED5D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225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«Услуги по содержанию имущества»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D5DC6" w:rsidRDefault="00A14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63,4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D5DC6" w:rsidRDefault="00A14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54,5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D5DC6" w:rsidRDefault="00FF6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86,0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D5DC6" w:rsidRDefault="00FF6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3,4</w:t>
            </w:r>
          </w:p>
        </w:tc>
      </w:tr>
      <w:tr w:rsidR="00ED5DC6" w:rsidTr="00ED5DC6">
        <w:trPr>
          <w:trHeight w:val="330"/>
        </w:trPr>
        <w:tc>
          <w:tcPr>
            <w:tcW w:w="391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ED5DC6" w:rsidRDefault="00ED5D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226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«Прочие услуги»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ED5DC6" w:rsidRDefault="00A14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38,7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ED5DC6" w:rsidRDefault="00A14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14,0</w:t>
            </w:r>
          </w:p>
        </w:tc>
        <w:tc>
          <w:tcPr>
            <w:tcW w:w="134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ED5DC6" w:rsidRDefault="00FF6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36,2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ED5DC6" w:rsidRDefault="00FF6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0,9</w:t>
            </w:r>
          </w:p>
        </w:tc>
      </w:tr>
      <w:tr w:rsidR="00ED5DC6" w:rsidTr="00ED5DC6">
        <w:trPr>
          <w:trHeight w:val="330"/>
        </w:trPr>
        <w:tc>
          <w:tcPr>
            <w:tcW w:w="39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ED5DC6" w:rsidRDefault="00ED5D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290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«Прочие расходы»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ED5DC6" w:rsidRDefault="00A14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148,1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ED5DC6" w:rsidRDefault="00A14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97,6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ED5DC6" w:rsidRDefault="00FF6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65,9</w:t>
            </w:r>
          </w:p>
        </w:tc>
        <w:tc>
          <w:tcPr>
            <w:tcW w:w="9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ED5DC6" w:rsidRDefault="00FF6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6,0</w:t>
            </w:r>
          </w:p>
        </w:tc>
      </w:tr>
      <w:tr w:rsidR="00ED5DC6" w:rsidTr="00ED5DC6">
        <w:trPr>
          <w:trHeight w:val="645"/>
        </w:trPr>
        <w:tc>
          <w:tcPr>
            <w:tcW w:w="39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ED5DC6" w:rsidRDefault="00ED5D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310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«Увеличение стоимости основных средств»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ED5DC6" w:rsidRDefault="00A14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3,8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ED5DC6" w:rsidRDefault="00A14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40,8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ED5DC6" w:rsidRDefault="00FF6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10,7 раза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ED5DC6" w:rsidRDefault="00FF6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2,5</w:t>
            </w:r>
          </w:p>
        </w:tc>
      </w:tr>
      <w:tr w:rsidR="00ED5DC6" w:rsidTr="00ED5DC6">
        <w:trPr>
          <w:trHeight w:val="645"/>
        </w:trPr>
        <w:tc>
          <w:tcPr>
            <w:tcW w:w="39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ED5DC6" w:rsidRDefault="00ED5D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340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«Увеличение стоимости материальных запасов»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ED5DC6" w:rsidRDefault="00A14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23,0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ED5DC6" w:rsidRDefault="00A14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ED5DC6" w:rsidRDefault="00FF6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ED5DC6" w:rsidRDefault="00FF6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ED5DC6" w:rsidTr="00ED5DC6">
        <w:trPr>
          <w:trHeight w:val="330"/>
        </w:trPr>
        <w:tc>
          <w:tcPr>
            <w:tcW w:w="39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ED5DC6" w:rsidRDefault="00ED5D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ИТОГО: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ED5DC6" w:rsidRDefault="00A14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1 816,3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ED5DC6" w:rsidRDefault="00A14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1 619,2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ED5DC6" w:rsidRDefault="00FF6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89,1</w:t>
            </w:r>
          </w:p>
        </w:tc>
        <w:tc>
          <w:tcPr>
            <w:tcW w:w="9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ED5DC6" w:rsidRDefault="00FF6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100,0</w:t>
            </w:r>
          </w:p>
        </w:tc>
      </w:tr>
    </w:tbl>
    <w:p w:rsidR="00C62499" w:rsidRDefault="00C62499" w:rsidP="00ED5DC6">
      <w:pPr>
        <w:autoSpaceDE w:val="0"/>
        <w:autoSpaceDN w:val="0"/>
        <w:adjustRightInd w:val="0"/>
        <w:spacing w:after="0" w:line="240" w:lineRule="auto"/>
        <w:ind w:right="-108"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ED5DC6" w:rsidRDefault="00ED5DC6" w:rsidP="00ED5DC6">
      <w:pPr>
        <w:autoSpaceDE w:val="0"/>
        <w:autoSpaceDN w:val="0"/>
        <w:adjustRightInd w:val="0"/>
        <w:spacing w:after="0" w:line="240" w:lineRule="auto"/>
        <w:ind w:right="-108" w:firstLine="540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Анализируя показатели таблицы, следует отметить, что  </w:t>
      </w:r>
      <w:r w:rsidR="00FF68D9">
        <w:rPr>
          <w:rFonts w:ascii="Times New Roman" w:hAnsi="Times New Roman" w:cs="Times New Roman"/>
          <w:sz w:val="28"/>
          <w:szCs w:val="28"/>
        </w:rPr>
        <w:t>67,5</w:t>
      </w:r>
      <w:r>
        <w:rPr>
          <w:rFonts w:ascii="Times New Roman" w:hAnsi="Times New Roman" w:cs="Times New Roman"/>
          <w:sz w:val="28"/>
          <w:szCs w:val="28"/>
        </w:rPr>
        <w:t xml:space="preserve">% средств субсидии на выполнение муниципального задания с целью оказания муниципальных услуг направлено на финансирование расходов по оплате труда с начислениями. К уровню 2013 года расходы увеличились на </w:t>
      </w:r>
      <w:r w:rsidR="00FF68D9">
        <w:rPr>
          <w:rFonts w:ascii="Times New Roman" w:hAnsi="Times New Roman" w:cs="Times New Roman"/>
          <w:sz w:val="28"/>
          <w:szCs w:val="28"/>
        </w:rPr>
        <w:t>27,2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или 2,</w:t>
      </w:r>
      <w:r w:rsidR="00FF68D9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процента. Прочие услуги сократились на </w:t>
      </w:r>
      <w:r w:rsidR="00FF68D9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3,8 процента, или на </w:t>
      </w:r>
      <w:r w:rsidR="00FF68D9">
        <w:rPr>
          <w:rFonts w:ascii="Times New Roman" w:hAnsi="Times New Roman" w:cs="Times New Roman"/>
          <w:sz w:val="28"/>
          <w:szCs w:val="28"/>
        </w:rPr>
        <w:t>24,7</w:t>
      </w:r>
      <w:r>
        <w:rPr>
          <w:rFonts w:ascii="Times New Roman" w:hAnsi="Times New Roman" w:cs="Times New Roman"/>
          <w:sz w:val="28"/>
          <w:szCs w:val="28"/>
        </w:rPr>
        <w:t>тыс. рублей.</w:t>
      </w:r>
    </w:p>
    <w:p w:rsidR="00ED5DC6" w:rsidRDefault="00ED5DC6" w:rsidP="00ED5DC6">
      <w:pPr>
        <w:autoSpaceDE w:val="0"/>
        <w:autoSpaceDN w:val="0"/>
        <w:adjustRightInd w:val="0"/>
        <w:spacing w:after="0" w:line="240" w:lineRule="auto"/>
        <w:ind w:right="-108"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9C4CE4">
        <w:rPr>
          <w:rFonts w:ascii="Times New Roman" w:hAnsi="Times New Roman" w:cs="Times New Roman"/>
          <w:sz w:val="28"/>
          <w:szCs w:val="28"/>
        </w:rPr>
        <w:t xml:space="preserve">Постановлением </w:t>
      </w:r>
      <w:proofErr w:type="spellStart"/>
      <w:r w:rsidR="009B7373" w:rsidRPr="009C4CE4">
        <w:rPr>
          <w:rFonts w:ascii="Times New Roman" w:hAnsi="Times New Roman" w:cs="Times New Roman"/>
          <w:sz w:val="28"/>
          <w:szCs w:val="28"/>
        </w:rPr>
        <w:t>Рябчинской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сельской администрации утвержден Отчет об исполнении муниципального задания на предоставление муниципальной </w:t>
      </w:r>
      <w:r>
        <w:rPr>
          <w:rFonts w:ascii="Times New Roman" w:hAnsi="Times New Roman" w:cs="Times New Roman"/>
          <w:sz w:val="28"/>
          <w:szCs w:val="28"/>
        </w:rPr>
        <w:lastRenderedPageBreak/>
        <w:t>услуги (выполнение работ) учреждениями культуры, проведено контрольное мероприятие по проверке исполнения муниципального задания.</w:t>
      </w:r>
    </w:p>
    <w:p w:rsidR="00ED5DC6" w:rsidRDefault="00ED5DC6" w:rsidP="00ED5DC6">
      <w:pPr>
        <w:autoSpaceDE w:val="0"/>
        <w:autoSpaceDN w:val="0"/>
        <w:adjustRightInd w:val="0"/>
        <w:spacing w:after="0" w:line="240" w:lineRule="auto"/>
        <w:ind w:right="-108"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9C4CE4">
        <w:rPr>
          <w:rFonts w:ascii="Times New Roman" w:hAnsi="Times New Roman" w:cs="Times New Roman"/>
          <w:sz w:val="28"/>
          <w:szCs w:val="28"/>
        </w:rPr>
        <w:t>Отчет о результатах</w:t>
      </w:r>
      <w:r>
        <w:rPr>
          <w:rFonts w:ascii="Times New Roman" w:hAnsi="Times New Roman" w:cs="Times New Roman"/>
          <w:sz w:val="28"/>
          <w:szCs w:val="28"/>
        </w:rPr>
        <w:t xml:space="preserve"> деятельности бюджетных учреждений культуры и об использовании закрепленного за ними муниципального имущества за 2014 год  утвержден с руководителем и согласован с главой </w:t>
      </w:r>
      <w:proofErr w:type="spellStart"/>
      <w:r w:rsidR="009B7373">
        <w:rPr>
          <w:rFonts w:ascii="Times New Roman" w:hAnsi="Times New Roman" w:cs="Times New Roman"/>
          <w:sz w:val="28"/>
          <w:szCs w:val="28"/>
        </w:rPr>
        <w:t>Рябчинской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сельской администрации.</w:t>
      </w:r>
    </w:p>
    <w:p w:rsidR="00ED5DC6" w:rsidRDefault="00ED5DC6" w:rsidP="00ED5DC6">
      <w:pPr>
        <w:autoSpaceDE w:val="0"/>
        <w:autoSpaceDN w:val="0"/>
        <w:adjustRightInd w:val="0"/>
        <w:spacing w:after="0" w:line="240" w:lineRule="auto"/>
        <w:ind w:right="-108"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Дебиторская задолженность на начало и конец отчетного периода отсутствуют. </w:t>
      </w:r>
    </w:p>
    <w:p w:rsidR="00ED5DC6" w:rsidRDefault="00ED5DC6" w:rsidP="00ED5D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состоянию на 1 января 2015 года кредиторская задолженность составила </w:t>
      </w:r>
      <w:r w:rsidR="009B7373">
        <w:rPr>
          <w:rFonts w:ascii="Times New Roman" w:hAnsi="Times New Roman" w:cs="Times New Roman"/>
          <w:sz w:val="28"/>
          <w:szCs w:val="28"/>
        </w:rPr>
        <w:t>145,3</w:t>
      </w:r>
      <w:r>
        <w:rPr>
          <w:rFonts w:ascii="Times New Roman" w:hAnsi="Times New Roman" w:cs="Times New Roman"/>
          <w:sz w:val="28"/>
          <w:szCs w:val="28"/>
        </w:rPr>
        <w:t xml:space="preserve">  тыс. рублей, к уровню 2013 года увеличение составило </w:t>
      </w:r>
      <w:r w:rsidR="009B7373">
        <w:rPr>
          <w:rFonts w:ascii="Times New Roman" w:hAnsi="Times New Roman" w:cs="Times New Roman"/>
          <w:sz w:val="28"/>
          <w:szCs w:val="28"/>
        </w:rPr>
        <w:t>0,2</w:t>
      </w:r>
      <w:r>
        <w:rPr>
          <w:rFonts w:ascii="Times New Roman" w:hAnsi="Times New Roman" w:cs="Times New Roman"/>
          <w:sz w:val="28"/>
          <w:szCs w:val="28"/>
        </w:rPr>
        <w:t xml:space="preserve"> тыс. рублей,  в том числе </w:t>
      </w:r>
    </w:p>
    <w:p w:rsidR="00ED5DC6" w:rsidRDefault="00ED5DC6" w:rsidP="00ED5D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счету 4 302 «Расходы по принятым обязательствам» - </w:t>
      </w:r>
      <w:r w:rsidR="009B7373">
        <w:rPr>
          <w:rFonts w:ascii="Times New Roman" w:hAnsi="Times New Roman" w:cs="Times New Roman"/>
          <w:sz w:val="28"/>
          <w:szCs w:val="28"/>
        </w:rPr>
        <w:t>60,8</w:t>
      </w:r>
      <w:r>
        <w:rPr>
          <w:rFonts w:ascii="Times New Roman" w:hAnsi="Times New Roman" w:cs="Times New Roman"/>
          <w:sz w:val="28"/>
          <w:szCs w:val="28"/>
        </w:rPr>
        <w:t xml:space="preserve"> тыс. рублей, </w:t>
      </w:r>
    </w:p>
    <w:p w:rsidR="00ED5DC6" w:rsidRDefault="00ED5DC6" w:rsidP="00ED5D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счету 4 303 «Расчеты по платежам в бюджет» - </w:t>
      </w:r>
      <w:r w:rsidR="009B7373">
        <w:rPr>
          <w:rFonts w:ascii="Times New Roman" w:hAnsi="Times New Roman" w:cs="Times New Roman"/>
          <w:sz w:val="28"/>
          <w:szCs w:val="28"/>
        </w:rPr>
        <w:t>82,6</w:t>
      </w:r>
      <w:r>
        <w:rPr>
          <w:rFonts w:ascii="Times New Roman" w:hAnsi="Times New Roman" w:cs="Times New Roman"/>
          <w:sz w:val="28"/>
          <w:szCs w:val="28"/>
        </w:rPr>
        <w:t>тыс. рублей,</w:t>
      </w:r>
    </w:p>
    <w:p w:rsidR="00ED5DC6" w:rsidRDefault="00ED5DC6" w:rsidP="00ED5D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Кредиторская  задолженность носит текущий характер, просроченная задолженность отсутствует.</w:t>
      </w:r>
    </w:p>
    <w:p w:rsidR="00ED5DC6" w:rsidRDefault="00096C11" w:rsidP="00ED5DC6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proofErr w:type="gramStart"/>
      <w:r w:rsidR="00ED5DC6">
        <w:rPr>
          <w:rFonts w:ascii="Times New Roman" w:hAnsi="Times New Roman" w:cs="Times New Roman"/>
          <w:sz w:val="28"/>
          <w:szCs w:val="28"/>
        </w:rPr>
        <w:t>Проанализировав отчет об исполнении бюджета за 2014 год Контрольно-счётная палата Дубровского района предлагает</w:t>
      </w:r>
      <w:proofErr w:type="gramEnd"/>
      <w:r w:rsidR="00ED5DC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B7373">
        <w:rPr>
          <w:rFonts w:ascii="Times New Roman" w:hAnsi="Times New Roman" w:cs="Times New Roman"/>
          <w:sz w:val="28"/>
          <w:szCs w:val="28"/>
        </w:rPr>
        <w:t>Рябчинскому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D5DC6">
        <w:rPr>
          <w:rFonts w:ascii="Times New Roman" w:hAnsi="Times New Roman" w:cs="Times New Roman"/>
          <w:sz w:val="28"/>
          <w:szCs w:val="28"/>
        </w:rPr>
        <w:t>сельскому Совету народных депутатов рассмотреть проект решения об исполнении бюджета муниципального образование «</w:t>
      </w:r>
      <w:proofErr w:type="spellStart"/>
      <w:r>
        <w:rPr>
          <w:rFonts w:ascii="Times New Roman" w:hAnsi="Times New Roman" w:cs="Times New Roman"/>
          <w:sz w:val="28"/>
          <w:szCs w:val="28"/>
        </w:rPr>
        <w:t>Рябчинское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D5DC6">
        <w:rPr>
          <w:rFonts w:ascii="Times New Roman" w:hAnsi="Times New Roman" w:cs="Times New Roman"/>
          <w:sz w:val="28"/>
          <w:szCs w:val="28"/>
        </w:rPr>
        <w:t>сельское поселение» за 2014 год.</w:t>
      </w:r>
    </w:p>
    <w:p w:rsidR="00ED5DC6" w:rsidRDefault="00ED5DC6" w:rsidP="00ED5DC6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</w:p>
    <w:sectPr w:rsidR="00ED5DC6" w:rsidSect="00B92F19">
      <w:headerReference w:type="default" r:id="rId16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B2A0B" w:rsidRDefault="001B2A0B" w:rsidP="00B92F19">
      <w:pPr>
        <w:spacing w:after="0" w:line="240" w:lineRule="auto"/>
      </w:pPr>
      <w:r>
        <w:separator/>
      </w:r>
    </w:p>
  </w:endnote>
  <w:endnote w:type="continuationSeparator" w:id="0">
    <w:p w:rsidR="001B2A0B" w:rsidRDefault="001B2A0B" w:rsidP="00B92F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B2A0B" w:rsidRDefault="001B2A0B" w:rsidP="00B92F19">
      <w:pPr>
        <w:spacing w:after="0" w:line="240" w:lineRule="auto"/>
      </w:pPr>
      <w:r>
        <w:separator/>
      </w:r>
    </w:p>
  </w:footnote>
  <w:footnote w:type="continuationSeparator" w:id="0">
    <w:p w:rsidR="001B2A0B" w:rsidRDefault="001B2A0B" w:rsidP="00B92F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973686"/>
      <w:docPartObj>
        <w:docPartGallery w:val="Page Numbers (Top of Page)"/>
        <w:docPartUnique/>
      </w:docPartObj>
    </w:sdtPr>
    <w:sdtContent>
      <w:p w:rsidR="00536791" w:rsidRDefault="007C1FAE">
        <w:pPr>
          <w:pStyle w:val="a8"/>
          <w:jc w:val="center"/>
        </w:pPr>
        <w:fldSimple w:instr=" PAGE   \* MERGEFORMAT ">
          <w:r w:rsidR="00036306">
            <w:rPr>
              <w:noProof/>
            </w:rPr>
            <w:t>17</w:t>
          </w:r>
        </w:fldSimple>
      </w:p>
    </w:sdtContent>
  </w:sdt>
  <w:p w:rsidR="00536791" w:rsidRDefault="00536791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390ACF"/>
    <w:multiLevelType w:val="multilevel"/>
    <w:tmpl w:val="E80A44D4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isLgl/>
      <w:lvlText w:val="%1.%2."/>
      <w:lvlJc w:val="left"/>
      <w:pPr>
        <w:ind w:left="1430" w:hanging="720"/>
      </w:pPr>
    </w:lvl>
    <w:lvl w:ilvl="2">
      <w:start w:val="1"/>
      <w:numFmt w:val="decimal"/>
      <w:isLgl/>
      <w:lvlText w:val="%1.%2.%3."/>
      <w:lvlJc w:val="left"/>
      <w:pPr>
        <w:ind w:left="1852" w:hanging="720"/>
      </w:pPr>
    </w:lvl>
    <w:lvl w:ilvl="3">
      <w:start w:val="1"/>
      <w:numFmt w:val="decimal"/>
      <w:isLgl/>
      <w:lvlText w:val="%1.%2.%3.%4."/>
      <w:lvlJc w:val="left"/>
      <w:pPr>
        <w:ind w:left="2636" w:hanging="1080"/>
      </w:pPr>
    </w:lvl>
    <w:lvl w:ilvl="4">
      <w:start w:val="1"/>
      <w:numFmt w:val="decimal"/>
      <w:isLgl/>
      <w:lvlText w:val="%1.%2.%3.%4.%5."/>
      <w:lvlJc w:val="left"/>
      <w:pPr>
        <w:ind w:left="3060" w:hanging="1080"/>
      </w:pPr>
    </w:lvl>
    <w:lvl w:ilvl="5">
      <w:start w:val="1"/>
      <w:numFmt w:val="decimal"/>
      <w:isLgl/>
      <w:lvlText w:val="%1.%2.%3.%4.%5.%6."/>
      <w:lvlJc w:val="left"/>
      <w:pPr>
        <w:ind w:left="3844" w:hanging="1440"/>
      </w:pPr>
    </w:lvl>
    <w:lvl w:ilvl="6">
      <w:start w:val="1"/>
      <w:numFmt w:val="decimal"/>
      <w:isLgl/>
      <w:lvlText w:val="%1.%2.%3.%4.%5.%6.%7."/>
      <w:lvlJc w:val="left"/>
      <w:pPr>
        <w:ind w:left="4628" w:hanging="1800"/>
      </w:pPr>
    </w:lvl>
    <w:lvl w:ilvl="7">
      <w:start w:val="1"/>
      <w:numFmt w:val="decimal"/>
      <w:isLgl/>
      <w:lvlText w:val="%1.%2.%3.%4.%5.%6.%7.%8."/>
      <w:lvlJc w:val="left"/>
      <w:pPr>
        <w:ind w:left="5052" w:hanging="1800"/>
      </w:pPr>
    </w:lvl>
    <w:lvl w:ilvl="8">
      <w:start w:val="1"/>
      <w:numFmt w:val="decimal"/>
      <w:isLgl/>
      <w:lvlText w:val="%1.%2.%3.%4.%5.%6.%7.%8.%9."/>
      <w:lvlJc w:val="left"/>
      <w:pPr>
        <w:ind w:left="5836" w:hanging="2160"/>
      </w:pPr>
    </w:lvl>
  </w:abstractNum>
  <w:abstractNum w:abstractNumId="1">
    <w:nsid w:val="46DE7B18"/>
    <w:multiLevelType w:val="hybridMultilevel"/>
    <w:tmpl w:val="3644521A"/>
    <w:lvl w:ilvl="0" w:tplc="0CE87B3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hdrShapeDefaults>
    <o:shapedefaults v:ext="edit" spidmax="37890"/>
  </w:hdrShapeDefaults>
  <w:footnotePr>
    <w:footnote w:id="-1"/>
    <w:footnote w:id="0"/>
  </w:footnotePr>
  <w:endnotePr>
    <w:endnote w:id="-1"/>
    <w:endnote w:id="0"/>
  </w:endnotePr>
  <w:compat/>
  <w:rsids>
    <w:rsidRoot w:val="00E13ECA"/>
    <w:rsid w:val="00027988"/>
    <w:rsid w:val="00036306"/>
    <w:rsid w:val="000840B0"/>
    <w:rsid w:val="00096C11"/>
    <w:rsid w:val="000A04F8"/>
    <w:rsid w:val="000B550C"/>
    <w:rsid w:val="000E65F8"/>
    <w:rsid w:val="0017248F"/>
    <w:rsid w:val="00192497"/>
    <w:rsid w:val="001B2A0B"/>
    <w:rsid w:val="001F0751"/>
    <w:rsid w:val="00203F3A"/>
    <w:rsid w:val="0020446E"/>
    <w:rsid w:val="00205665"/>
    <w:rsid w:val="00225375"/>
    <w:rsid w:val="002450B5"/>
    <w:rsid w:val="0024597D"/>
    <w:rsid w:val="0025643E"/>
    <w:rsid w:val="002A745C"/>
    <w:rsid w:val="002C59E6"/>
    <w:rsid w:val="002F1F03"/>
    <w:rsid w:val="00324CE5"/>
    <w:rsid w:val="003444B4"/>
    <w:rsid w:val="00346D5B"/>
    <w:rsid w:val="0035719B"/>
    <w:rsid w:val="003A1C22"/>
    <w:rsid w:val="003B080C"/>
    <w:rsid w:val="003B23AA"/>
    <w:rsid w:val="003E20DD"/>
    <w:rsid w:val="003E3935"/>
    <w:rsid w:val="003E53C4"/>
    <w:rsid w:val="0041021D"/>
    <w:rsid w:val="00410AA8"/>
    <w:rsid w:val="00440168"/>
    <w:rsid w:val="004878AB"/>
    <w:rsid w:val="004B2CF8"/>
    <w:rsid w:val="004B35A1"/>
    <w:rsid w:val="004C534B"/>
    <w:rsid w:val="004D1C8E"/>
    <w:rsid w:val="00536791"/>
    <w:rsid w:val="00543220"/>
    <w:rsid w:val="0058645A"/>
    <w:rsid w:val="00593B59"/>
    <w:rsid w:val="005B5E91"/>
    <w:rsid w:val="005C0BF0"/>
    <w:rsid w:val="005E5AAB"/>
    <w:rsid w:val="00656236"/>
    <w:rsid w:val="006614B4"/>
    <w:rsid w:val="00684879"/>
    <w:rsid w:val="0069779A"/>
    <w:rsid w:val="006E0686"/>
    <w:rsid w:val="006E34EE"/>
    <w:rsid w:val="006E3918"/>
    <w:rsid w:val="0073371F"/>
    <w:rsid w:val="007974DC"/>
    <w:rsid w:val="007C1FAE"/>
    <w:rsid w:val="007E4C79"/>
    <w:rsid w:val="0081482F"/>
    <w:rsid w:val="008300BB"/>
    <w:rsid w:val="008553BB"/>
    <w:rsid w:val="0087348B"/>
    <w:rsid w:val="00882F00"/>
    <w:rsid w:val="00891170"/>
    <w:rsid w:val="008A0CFA"/>
    <w:rsid w:val="0092283A"/>
    <w:rsid w:val="00951ABC"/>
    <w:rsid w:val="009B1568"/>
    <w:rsid w:val="009B56BC"/>
    <w:rsid w:val="009B7373"/>
    <w:rsid w:val="009C0899"/>
    <w:rsid w:val="009C4704"/>
    <w:rsid w:val="009C4CE4"/>
    <w:rsid w:val="00A03967"/>
    <w:rsid w:val="00A1409C"/>
    <w:rsid w:val="00A7199F"/>
    <w:rsid w:val="00AB3A65"/>
    <w:rsid w:val="00AD420B"/>
    <w:rsid w:val="00B92F19"/>
    <w:rsid w:val="00B9318B"/>
    <w:rsid w:val="00BD79BF"/>
    <w:rsid w:val="00C04E0C"/>
    <w:rsid w:val="00C10148"/>
    <w:rsid w:val="00C23A2E"/>
    <w:rsid w:val="00C62499"/>
    <w:rsid w:val="00C97014"/>
    <w:rsid w:val="00CF6F1F"/>
    <w:rsid w:val="00D3160F"/>
    <w:rsid w:val="00E13ECA"/>
    <w:rsid w:val="00E17A8A"/>
    <w:rsid w:val="00E21EB5"/>
    <w:rsid w:val="00E244CC"/>
    <w:rsid w:val="00E76509"/>
    <w:rsid w:val="00E81995"/>
    <w:rsid w:val="00E90E78"/>
    <w:rsid w:val="00EA3E71"/>
    <w:rsid w:val="00EC2F8B"/>
    <w:rsid w:val="00EC4F36"/>
    <w:rsid w:val="00ED5DC6"/>
    <w:rsid w:val="00F00213"/>
    <w:rsid w:val="00F43AE6"/>
    <w:rsid w:val="00F4646E"/>
    <w:rsid w:val="00F72B59"/>
    <w:rsid w:val="00F75E1E"/>
    <w:rsid w:val="00F9236D"/>
    <w:rsid w:val="00FE0F94"/>
    <w:rsid w:val="00FE7F34"/>
    <w:rsid w:val="00FF1B64"/>
    <w:rsid w:val="00FF68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3E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13ECA"/>
    <w:pPr>
      <w:ind w:left="720"/>
      <w:contextualSpacing/>
    </w:pPr>
  </w:style>
  <w:style w:type="character" w:customStyle="1" w:styleId="a4">
    <w:name w:val="Основной текст Знак"/>
    <w:aliases w:val="Основной текст1 Знак,Основной текст Знак Знак Знак,bt Знак,body text Знак,contents Знак"/>
    <w:basedOn w:val="a0"/>
    <w:link w:val="a5"/>
    <w:semiHidden/>
    <w:locked/>
    <w:rsid w:val="004D1C8E"/>
    <w:rPr>
      <w:rFonts w:ascii="Times New Roman" w:eastAsia="Times New Roman" w:hAnsi="Times New Roman" w:cs="Times New Roman"/>
      <w:sz w:val="28"/>
      <w:szCs w:val="24"/>
    </w:rPr>
  </w:style>
  <w:style w:type="paragraph" w:styleId="a5">
    <w:name w:val="Body Text"/>
    <w:aliases w:val="Основной текст1,Основной текст Знак Знак,bt,body text,contents"/>
    <w:basedOn w:val="a"/>
    <w:link w:val="a4"/>
    <w:semiHidden/>
    <w:unhideWhenUsed/>
    <w:rsid w:val="004D1C8E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1">
    <w:name w:val="Основной текст Знак1"/>
    <w:aliases w:val="Основной текст1 Знак1,Основной текст Знак Знак Знак1,bt Знак1,body text Знак1,contents Знак1"/>
    <w:basedOn w:val="a0"/>
    <w:link w:val="a5"/>
    <w:uiPriority w:val="99"/>
    <w:semiHidden/>
    <w:rsid w:val="004D1C8E"/>
  </w:style>
  <w:style w:type="character" w:styleId="a6">
    <w:name w:val="Hyperlink"/>
    <w:basedOn w:val="a0"/>
    <w:uiPriority w:val="99"/>
    <w:semiHidden/>
    <w:unhideWhenUsed/>
    <w:rsid w:val="00ED5DC6"/>
    <w:rPr>
      <w:color w:val="0000FF"/>
      <w:u w:val="single"/>
    </w:rPr>
  </w:style>
  <w:style w:type="character" w:customStyle="1" w:styleId="a7">
    <w:name w:val="Верхний колонтитул Знак"/>
    <w:basedOn w:val="a0"/>
    <w:link w:val="a8"/>
    <w:uiPriority w:val="99"/>
    <w:rsid w:val="00ED5DC6"/>
  </w:style>
  <w:style w:type="paragraph" w:styleId="a8">
    <w:name w:val="header"/>
    <w:basedOn w:val="a"/>
    <w:link w:val="a7"/>
    <w:uiPriority w:val="99"/>
    <w:unhideWhenUsed/>
    <w:rsid w:val="00ED5D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a"/>
    <w:uiPriority w:val="99"/>
    <w:semiHidden/>
    <w:rsid w:val="00ED5DC6"/>
  </w:style>
  <w:style w:type="paragraph" w:styleId="aa">
    <w:name w:val="footer"/>
    <w:basedOn w:val="a"/>
    <w:link w:val="a9"/>
    <w:uiPriority w:val="99"/>
    <w:semiHidden/>
    <w:unhideWhenUsed/>
    <w:rsid w:val="00ED5DC6"/>
    <w:pPr>
      <w:tabs>
        <w:tab w:val="center" w:pos="4677"/>
        <w:tab w:val="right" w:pos="9355"/>
      </w:tabs>
      <w:spacing w:after="0" w:line="240" w:lineRule="auto"/>
    </w:pPr>
  </w:style>
  <w:style w:type="paragraph" w:styleId="2">
    <w:name w:val="Body Text Indent 2"/>
    <w:basedOn w:val="a"/>
    <w:link w:val="20"/>
    <w:uiPriority w:val="99"/>
    <w:semiHidden/>
    <w:unhideWhenUsed/>
    <w:rsid w:val="00ED5DC6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ED5DC6"/>
  </w:style>
  <w:style w:type="paragraph" w:styleId="ab">
    <w:name w:val="Balloon Text"/>
    <w:basedOn w:val="a"/>
    <w:link w:val="ac"/>
    <w:uiPriority w:val="99"/>
    <w:semiHidden/>
    <w:unhideWhenUsed/>
    <w:rsid w:val="00ED5D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ED5DC6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ED5DC6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table" w:styleId="ad">
    <w:name w:val="Table Grid"/>
    <w:basedOn w:val="a1"/>
    <w:uiPriority w:val="59"/>
    <w:rsid w:val="00ED5D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401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16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1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chart" Target="charts/chart6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hart" Target="charts/chart5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4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4CBBFCBC37DE1628098A19495A6681FBBEC30A4117F9960FDD6E1161A385FB7E2FC238C1CF1F7AF7p7T4M" TargetMode="External"/><Relationship Id="rId10" Type="http://schemas.openxmlformats.org/officeDocument/2006/relationships/chart" Target="charts/chart3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chart" Target="charts/chart7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3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4.xlsx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5.xlsx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6.xlsx"/></Relationships>
</file>

<file path=word/charts/_rels/chart7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7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/>
      <c:bar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 1</c:v>
                </c:pt>
              </c:strCache>
            </c:strRef>
          </c:tx>
          <c:dLbls>
            <c:showVal val="1"/>
          </c:dLbls>
          <c:cat>
            <c:numRef>
              <c:f>Лист1!$A$2:$A$6</c:f>
              <c:numCache>
                <c:formatCode>General</c:formatCode>
                <c:ptCount val="5"/>
                <c:pt idx="0">
                  <c:v>2010</c:v>
                </c:pt>
                <c:pt idx="1">
                  <c:v>2011</c:v>
                </c:pt>
                <c:pt idx="2">
                  <c:v>2012</c:v>
                </c:pt>
                <c:pt idx="3">
                  <c:v>2013</c:v>
                </c:pt>
                <c:pt idx="4">
                  <c:v>2014</c:v>
                </c:pt>
              </c:numCache>
            </c:numRef>
          </c:cat>
          <c:val>
            <c:numRef>
              <c:f>Лист1!$B$2:$B$6</c:f>
              <c:numCache>
                <c:formatCode>General</c:formatCode>
                <c:ptCount val="5"/>
                <c:pt idx="0">
                  <c:v>18.7</c:v>
                </c:pt>
                <c:pt idx="1">
                  <c:v>16.399999999999999</c:v>
                </c:pt>
                <c:pt idx="2">
                  <c:v>16.5</c:v>
                </c:pt>
                <c:pt idx="3">
                  <c:v>19</c:v>
                </c:pt>
                <c:pt idx="4">
                  <c:v>13.6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Столбец2</c:v>
                </c:pt>
              </c:strCache>
            </c:strRef>
          </c:tx>
          <c:cat>
            <c:numRef>
              <c:f>Лист1!$A$2:$A$6</c:f>
              <c:numCache>
                <c:formatCode>General</c:formatCode>
                <c:ptCount val="5"/>
                <c:pt idx="0">
                  <c:v>2010</c:v>
                </c:pt>
                <c:pt idx="1">
                  <c:v>2011</c:v>
                </c:pt>
                <c:pt idx="2">
                  <c:v>2012</c:v>
                </c:pt>
                <c:pt idx="3">
                  <c:v>2013</c:v>
                </c:pt>
                <c:pt idx="4">
                  <c:v>2014</c:v>
                </c:pt>
              </c:numCache>
            </c:numRef>
          </c:cat>
          <c:val>
            <c:numRef>
              <c:f>Лист1!$C$2:$C$6</c:f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Столбец1</c:v>
                </c:pt>
              </c:strCache>
            </c:strRef>
          </c:tx>
          <c:cat>
            <c:numRef>
              <c:f>Лист1!$A$2:$A$6</c:f>
              <c:numCache>
                <c:formatCode>General</c:formatCode>
                <c:ptCount val="5"/>
                <c:pt idx="0">
                  <c:v>2010</c:v>
                </c:pt>
                <c:pt idx="1">
                  <c:v>2011</c:v>
                </c:pt>
                <c:pt idx="2">
                  <c:v>2012</c:v>
                </c:pt>
                <c:pt idx="3">
                  <c:v>2013</c:v>
                </c:pt>
                <c:pt idx="4">
                  <c:v>2014</c:v>
                </c:pt>
              </c:numCache>
            </c:numRef>
          </c:cat>
          <c:val>
            <c:numRef>
              <c:f>Лист1!$D$2:$D$6</c:f>
              <c:numCache>
                <c:formatCode>General</c:formatCode>
                <c:ptCount val="5"/>
              </c:numCache>
            </c:numRef>
          </c:val>
        </c:ser>
        <c:axId val="49622400"/>
        <c:axId val="95318400"/>
      </c:barChart>
      <c:catAx>
        <c:axId val="49622400"/>
        <c:scaling>
          <c:orientation val="minMax"/>
        </c:scaling>
        <c:axPos val="b"/>
        <c:numFmt formatCode="General" sourceLinked="1"/>
        <c:tickLblPos val="nextTo"/>
        <c:crossAx val="95318400"/>
        <c:crosses val="autoZero"/>
        <c:auto val="1"/>
        <c:lblAlgn val="ctr"/>
        <c:lblOffset val="100"/>
      </c:catAx>
      <c:valAx>
        <c:axId val="95318400"/>
        <c:scaling>
          <c:orientation val="minMax"/>
        </c:scaling>
        <c:axPos val="l"/>
        <c:majorGridlines/>
        <c:numFmt formatCode="General" sourceLinked="1"/>
        <c:tickLblPos val="nextTo"/>
        <c:crossAx val="49622400"/>
        <c:crosses val="autoZero"/>
        <c:crossBetween val="between"/>
      </c:valAx>
    </c:plotArea>
    <c:plotVisOnly val="1"/>
  </c:chart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view3D>
      <c:rotX val="30"/>
      <c:perspective val="30"/>
    </c:view3D>
    <c:plotArea>
      <c:layout/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explosion val="25"/>
          <c:dLbls>
            <c:showVal val="1"/>
            <c:showLeaderLines val="1"/>
          </c:dLbls>
          <c:cat>
            <c:strRef>
              <c:f>Лист1!$A$2:$A$5</c:f>
              <c:strCache>
                <c:ptCount val="4"/>
                <c:pt idx="0">
                  <c:v>государственная пошлина</c:v>
                </c:pt>
                <c:pt idx="1">
                  <c:v>арендная плата за земли</c:v>
                </c:pt>
                <c:pt idx="2">
                  <c:v>доходы от аренды имущества</c:v>
                </c:pt>
                <c:pt idx="3">
                  <c:v>доходы от оказания платных услуг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 formatCode="0.0">
                  <c:v>2</c:v>
                </c:pt>
                <c:pt idx="1">
                  <c:v>26.8</c:v>
                </c:pt>
                <c:pt idx="2">
                  <c:v>29.6</c:v>
                </c:pt>
                <c:pt idx="3">
                  <c:v>1.3</c:v>
                </c:pt>
              </c:numCache>
            </c:numRef>
          </c:val>
        </c:ser>
      </c:pie3DChart>
    </c:plotArea>
    <c:legend>
      <c:legendPos val="b"/>
    </c:legend>
    <c:plotVisOnly val="1"/>
  </c:chart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view3D>
      <c:perspective val="30"/>
    </c:view3D>
    <c:plotArea>
      <c:layout>
        <c:manualLayout>
          <c:layoutTarget val="inner"/>
          <c:xMode val="edge"/>
          <c:yMode val="edge"/>
          <c:x val="0.11140237678623566"/>
          <c:y val="5.9930633670791683E-2"/>
          <c:w val="0.87933836395450571"/>
          <c:h val="0.62340113735783065"/>
        </c:manualLayout>
      </c:layout>
      <c:bar3DChart>
        <c:barDir val="col"/>
        <c:grouping val="standard"/>
        <c:ser>
          <c:idx val="0"/>
          <c:order val="0"/>
          <c:tx>
            <c:strRef>
              <c:f>Лист1!$B$1</c:f>
              <c:strCache>
                <c:ptCount val="1"/>
                <c:pt idx="0">
                  <c:v>Дотации</c:v>
                </c:pt>
              </c:strCache>
            </c:strRef>
          </c:tx>
          <c:dLbls>
            <c:showVal val="1"/>
          </c:dLbls>
          <c:cat>
            <c:numRef>
              <c:f>Лист1!$A$2:$A$5</c:f>
              <c:numCache>
                <c:formatCode>General</c:formatCode>
                <c:ptCount val="4"/>
                <c:pt idx="0">
                  <c:v>2013</c:v>
                </c:pt>
                <c:pt idx="2">
                  <c:v>2014</c:v>
                </c:pt>
              </c:numCache>
            </c:num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2032.7</c:v>
                </c:pt>
                <c:pt idx="2">
                  <c:v>1464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Субсидии</c:v>
                </c:pt>
              </c:strCache>
            </c:strRef>
          </c:tx>
          <c:dLbls>
            <c:showVal val="1"/>
          </c:dLbls>
          <c:cat>
            <c:numRef>
              <c:f>Лист1!$A$2:$A$5</c:f>
              <c:numCache>
                <c:formatCode>General</c:formatCode>
                <c:ptCount val="4"/>
                <c:pt idx="0">
                  <c:v>2013</c:v>
                </c:pt>
                <c:pt idx="2">
                  <c:v>2014</c:v>
                </c:pt>
              </c:numCache>
            </c:numRef>
          </c:cat>
          <c:val>
            <c:numRef>
              <c:f>Лист1!$C$2:$C$5</c:f>
              <c:numCache>
                <c:formatCode>General</c:formatCode>
                <c:ptCount val="4"/>
                <c:pt idx="2">
                  <c:v>4686.5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Субвенции</c:v>
                </c:pt>
              </c:strCache>
            </c:strRef>
          </c:tx>
          <c:dLbls>
            <c:dLbl>
              <c:idx val="2"/>
              <c:layout>
                <c:manualLayout>
                  <c:x val="2.5462962962962982E-2"/>
                  <c:y val="3.5714285714285712E-2"/>
                </c:manualLayout>
              </c:layout>
              <c:showVal val="1"/>
            </c:dLbl>
            <c:showVal val="1"/>
          </c:dLbls>
          <c:cat>
            <c:numRef>
              <c:f>Лист1!$A$2:$A$5</c:f>
              <c:numCache>
                <c:formatCode>General</c:formatCode>
                <c:ptCount val="4"/>
                <c:pt idx="0">
                  <c:v>2013</c:v>
                </c:pt>
                <c:pt idx="2">
                  <c:v>2014</c:v>
                </c:pt>
              </c:numCache>
            </c:numRef>
          </c:cat>
          <c:val>
            <c:numRef>
              <c:f>Лист1!$D$2:$D$5</c:f>
              <c:numCache>
                <c:formatCode>General</c:formatCode>
                <c:ptCount val="4"/>
                <c:pt idx="0">
                  <c:v>58.8</c:v>
                </c:pt>
                <c:pt idx="2">
                  <c:v>62.6</c:v>
                </c:pt>
              </c:numCache>
            </c:numRef>
          </c:val>
        </c:ser>
        <c:ser>
          <c:idx val="3"/>
          <c:order val="3"/>
          <c:tx>
            <c:strRef>
              <c:f>Лист1!$E$1</c:f>
              <c:strCache>
                <c:ptCount val="1"/>
                <c:pt idx="0">
                  <c:v>Прочие межбюджетные трансферты</c:v>
                </c:pt>
              </c:strCache>
            </c:strRef>
          </c:tx>
          <c:dLbls>
            <c:dLbl>
              <c:idx val="0"/>
              <c:layout>
                <c:manualLayout>
                  <c:x val="-3.6866359447004615E-2"/>
                  <c:y val="1.5810276679841896E-2"/>
                </c:manualLayout>
              </c:layout>
              <c:showVal val="1"/>
            </c:dLbl>
            <c:showVal val="1"/>
          </c:dLbls>
          <c:cat>
            <c:numRef>
              <c:f>Лист1!$A$2:$A$5</c:f>
              <c:numCache>
                <c:formatCode>General</c:formatCode>
                <c:ptCount val="4"/>
                <c:pt idx="0">
                  <c:v>2013</c:v>
                </c:pt>
                <c:pt idx="2">
                  <c:v>2014</c:v>
                </c:pt>
              </c:numCache>
            </c:numRef>
          </c:cat>
          <c:val>
            <c:numRef>
              <c:f>Лист1!$E$2:$E$5</c:f>
              <c:numCache>
                <c:formatCode>General</c:formatCode>
                <c:ptCount val="4"/>
                <c:pt idx="0">
                  <c:v>589.79999999999995</c:v>
                </c:pt>
                <c:pt idx="2">
                  <c:v>671.7</c:v>
                </c:pt>
              </c:numCache>
            </c:numRef>
          </c:val>
        </c:ser>
        <c:ser>
          <c:idx val="4"/>
          <c:order val="4"/>
          <c:tx>
            <c:strRef>
              <c:f>Лист1!$F$1</c:f>
              <c:strCache>
                <c:ptCount val="1"/>
                <c:pt idx="0">
                  <c:v>Возврат остатков прошлых лет</c:v>
                </c:pt>
              </c:strCache>
            </c:strRef>
          </c:tx>
          <c:dLbls>
            <c:dLbl>
              <c:idx val="0"/>
              <c:layout>
                <c:manualLayout>
                  <c:x val="0"/>
                  <c:y val="3.1620553359683758E-2"/>
                </c:manualLayout>
              </c:layout>
              <c:showVal val="1"/>
            </c:dLbl>
            <c:showVal val="1"/>
          </c:dLbls>
          <c:cat>
            <c:numRef>
              <c:f>Лист1!$A$2:$A$5</c:f>
              <c:numCache>
                <c:formatCode>General</c:formatCode>
                <c:ptCount val="4"/>
                <c:pt idx="0">
                  <c:v>2013</c:v>
                </c:pt>
                <c:pt idx="2">
                  <c:v>2014</c:v>
                </c:pt>
              </c:numCache>
            </c:numRef>
          </c:cat>
          <c:val>
            <c:numRef>
              <c:f>Лист1!$F$2:$F$5</c:f>
              <c:numCache>
                <c:formatCode>General</c:formatCode>
                <c:ptCount val="4"/>
                <c:pt idx="0">
                  <c:v>200</c:v>
                </c:pt>
              </c:numCache>
            </c:numRef>
          </c:val>
        </c:ser>
        <c:shape val="box"/>
        <c:axId val="95407104"/>
        <c:axId val="95417088"/>
        <c:axId val="49158784"/>
      </c:bar3DChart>
      <c:catAx>
        <c:axId val="95407104"/>
        <c:scaling>
          <c:orientation val="minMax"/>
        </c:scaling>
        <c:axPos val="b"/>
        <c:numFmt formatCode="General" sourceLinked="1"/>
        <c:tickLblPos val="nextTo"/>
        <c:crossAx val="95417088"/>
        <c:crosses val="autoZero"/>
        <c:auto val="1"/>
        <c:lblAlgn val="ctr"/>
        <c:lblOffset val="100"/>
      </c:catAx>
      <c:valAx>
        <c:axId val="95417088"/>
        <c:scaling>
          <c:orientation val="minMax"/>
        </c:scaling>
        <c:axPos val="l"/>
        <c:majorGridlines/>
        <c:numFmt formatCode="General" sourceLinked="1"/>
        <c:tickLblPos val="nextTo"/>
        <c:crossAx val="95407104"/>
        <c:crosses val="autoZero"/>
        <c:crossBetween val="between"/>
      </c:valAx>
      <c:serAx>
        <c:axId val="49158784"/>
        <c:scaling>
          <c:orientation val="minMax"/>
        </c:scaling>
        <c:delete val="1"/>
        <c:axPos val="b"/>
        <c:tickLblPos val="none"/>
        <c:crossAx val="95417088"/>
        <c:crosses val="autoZero"/>
      </c:serAx>
    </c:plotArea>
    <c:legend>
      <c:legendPos val="b"/>
      <c:legendEntry>
        <c:idx val="4"/>
        <c:delete val="1"/>
      </c:legendEntry>
    </c:legend>
    <c:plotVisOnly val="1"/>
  </c:chart>
  <c:externalData r:id="rId1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view3D>
      <c:rAngAx val="1"/>
    </c:view3D>
    <c:plotArea>
      <c:layout>
        <c:manualLayout>
          <c:layoutTarget val="inner"/>
          <c:xMode val="edge"/>
          <c:yMode val="edge"/>
          <c:x val="6.5322906884345999E-2"/>
          <c:y val="2.4120631166163517E-2"/>
          <c:w val="0.83146608394134058"/>
          <c:h val="0.54089259593538952"/>
        </c:manualLayout>
      </c:layout>
      <c:bar3DChart>
        <c:barDir val="col"/>
        <c:grouping val="stacked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 1</c:v>
                </c:pt>
              </c:strCache>
            </c:strRef>
          </c:tx>
          <c:dLbls>
            <c:showVal val="1"/>
          </c:dLbls>
          <c:cat>
            <c:numRef>
              <c:f>Лист1!$A$2:$A$5</c:f>
              <c:numCache>
                <c:formatCode>General</c:formatCode>
                <c:ptCount val="4"/>
                <c:pt idx="0">
                  <c:v>2014</c:v>
                </c:pt>
                <c:pt idx="2">
                  <c:v>2013</c:v>
                </c:pt>
              </c:numCache>
            </c:num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52.6</c:v>
                </c:pt>
                <c:pt idx="2">
                  <c:v>50.8</c:v>
                </c:pt>
              </c:numCache>
            </c:numRef>
          </c:val>
        </c:ser>
        <c:shape val="cylinder"/>
        <c:axId val="95504640"/>
        <c:axId val="95510528"/>
        <c:axId val="0"/>
      </c:bar3DChart>
      <c:catAx>
        <c:axId val="95504640"/>
        <c:scaling>
          <c:orientation val="minMax"/>
        </c:scaling>
        <c:axPos val="b"/>
        <c:numFmt formatCode="General" sourceLinked="1"/>
        <c:tickLblPos val="nextTo"/>
        <c:crossAx val="95510528"/>
        <c:crosses val="autoZero"/>
        <c:auto val="1"/>
        <c:lblAlgn val="ctr"/>
        <c:lblOffset val="100"/>
      </c:catAx>
      <c:valAx>
        <c:axId val="95510528"/>
        <c:scaling>
          <c:orientation val="minMax"/>
        </c:scaling>
        <c:axPos val="l"/>
        <c:majorGridlines/>
        <c:numFmt formatCode="General" sourceLinked="1"/>
        <c:tickLblPos val="nextTo"/>
        <c:crossAx val="95504640"/>
        <c:crosses val="autoZero"/>
        <c:crossBetween val="between"/>
      </c:valAx>
    </c:plotArea>
    <c:plotVisOnly val="1"/>
  </c:chart>
  <c:externalData r:id="rId1"/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view3D>
      <c:perspective val="30"/>
    </c:view3D>
    <c:plotArea>
      <c:layout/>
      <c:bar3DChart>
        <c:barDir val="col"/>
        <c:grouping val="standard"/>
        <c:ser>
          <c:idx val="0"/>
          <c:order val="0"/>
          <c:tx>
            <c:strRef>
              <c:f>Лист1!$B$1</c:f>
              <c:strCache>
                <c:ptCount val="1"/>
                <c:pt idx="0">
                  <c:v>Водное хозяйство</c:v>
                </c:pt>
              </c:strCache>
            </c:strRef>
          </c:tx>
          <c:dLbls>
            <c:showVal val="1"/>
          </c:dLbls>
          <c:cat>
            <c:numRef>
              <c:f>Лист1!$A$2:$A$5</c:f>
              <c:numCache>
                <c:formatCode>General</c:formatCode>
                <c:ptCount val="4"/>
                <c:pt idx="0">
                  <c:v>2013</c:v>
                </c:pt>
                <c:pt idx="2">
                  <c:v>2014</c:v>
                </c:pt>
              </c:numCache>
            </c:numRef>
          </c:cat>
          <c:val>
            <c:numRef>
              <c:f>Лист1!$B$2:$B$5</c:f>
              <c:numCache>
                <c:formatCode>General</c:formatCode>
                <c:ptCount val="4"/>
                <c:pt idx="2">
                  <c:v>4883.2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Дорожное зозяйство</c:v>
                </c:pt>
              </c:strCache>
            </c:strRef>
          </c:tx>
          <c:dLbls>
            <c:dLbl>
              <c:idx val="2"/>
              <c:layout>
                <c:manualLayout>
                  <c:x val="5.5555555555555455E-2"/>
                  <c:y val="3.5714285714285712E-2"/>
                </c:manualLayout>
              </c:layout>
              <c:showVal val="1"/>
            </c:dLbl>
            <c:showVal val="1"/>
          </c:dLbls>
          <c:cat>
            <c:numRef>
              <c:f>Лист1!$A$2:$A$5</c:f>
              <c:numCache>
                <c:formatCode>General</c:formatCode>
                <c:ptCount val="4"/>
                <c:pt idx="0">
                  <c:v>2013</c:v>
                </c:pt>
                <c:pt idx="2">
                  <c:v>2014</c:v>
                </c:pt>
              </c:numCache>
            </c:numRef>
          </c:cat>
          <c:val>
            <c:numRef>
              <c:f>Лист1!$C$2:$C$5</c:f>
              <c:numCache>
                <c:formatCode>General</c:formatCode>
                <c:ptCount val="4"/>
                <c:pt idx="0">
                  <c:v>105</c:v>
                </c:pt>
                <c:pt idx="2">
                  <c:v>38.200000000000003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Другие вопросы</c:v>
                </c:pt>
              </c:strCache>
            </c:strRef>
          </c:tx>
          <c:dLbls>
            <c:showVal val="1"/>
          </c:dLbls>
          <c:cat>
            <c:numRef>
              <c:f>Лист1!$A$2:$A$5</c:f>
              <c:numCache>
                <c:formatCode>General</c:formatCode>
                <c:ptCount val="4"/>
                <c:pt idx="0">
                  <c:v>2013</c:v>
                </c:pt>
                <c:pt idx="2">
                  <c:v>2014</c:v>
                </c:pt>
              </c:numCache>
            </c:numRef>
          </c:cat>
          <c:val>
            <c:numRef>
              <c:f>Лист1!$D$2:$D$5</c:f>
              <c:numCache>
                <c:formatCode>General</c:formatCode>
                <c:ptCount val="4"/>
                <c:pt idx="0">
                  <c:v>49</c:v>
                </c:pt>
              </c:numCache>
            </c:numRef>
          </c:val>
        </c:ser>
        <c:shape val="box"/>
        <c:axId val="95385472"/>
        <c:axId val="95387008"/>
        <c:axId val="49183360"/>
      </c:bar3DChart>
      <c:catAx>
        <c:axId val="95385472"/>
        <c:scaling>
          <c:orientation val="minMax"/>
        </c:scaling>
        <c:axPos val="b"/>
        <c:numFmt formatCode="General" sourceLinked="1"/>
        <c:tickLblPos val="nextTo"/>
        <c:crossAx val="95387008"/>
        <c:crosses val="autoZero"/>
        <c:auto val="1"/>
        <c:lblAlgn val="ctr"/>
        <c:lblOffset val="100"/>
      </c:catAx>
      <c:valAx>
        <c:axId val="95387008"/>
        <c:scaling>
          <c:orientation val="minMax"/>
        </c:scaling>
        <c:axPos val="l"/>
        <c:majorGridlines/>
        <c:numFmt formatCode="General" sourceLinked="1"/>
        <c:tickLblPos val="nextTo"/>
        <c:crossAx val="95385472"/>
        <c:crosses val="autoZero"/>
        <c:crossBetween val="between"/>
      </c:valAx>
      <c:serAx>
        <c:axId val="49183360"/>
        <c:scaling>
          <c:orientation val="minMax"/>
        </c:scaling>
        <c:delete val="1"/>
        <c:axPos val="b"/>
        <c:tickLblPos val="none"/>
        <c:crossAx val="95387008"/>
        <c:crosses val="autoZero"/>
      </c:serAx>
    </c:plotArea>
    <c:legend>
      <c:legendPos val="b"/>
    </c:legend>
    <c:plotVisOnly val="1"/>
  </c:chart>
  <c:externalData r:id="rId1"/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view3D>
      <c:rAngAx val="1"/>
    </c:view3D>
    <c:plotArea>
      <c:layout/>
      <c:bar3D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Благоустройство</c:v>
                </c:pt>
              </c:strCache>
            </c:strRef>
          </c:tx>
          <c:dLbls>
            <c:showVal val="1"/>
          </c:dLbls>
          <c:cat>
            <c:numRef>
              <c:f>Лист1!$A$2:$A$5</c:f>
              <c:numCache>
                <c:formatCode>General</c:formatCode>
                <c:ptCount val="4"/>
                <c:pt idx="0">
                  <c:v>2013</c:v>
                </c:pt>
                <c:pt idx="2">
                  <c:v>2014</c:v>
                </c:pt>
              </c:numCache>
            </c:num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3.9</c:v>
                </c:pt>
                <c:pt idx="2">
                  <c:v>18.2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Коммунальное хозяйство</c:v>
                </c:pt>
              </c:strCache>
            </c:strRef>
          </c:tx>
          <c:dLbls>
            <c:showVal val="1"/>
          </c:dLbls>
          <c:cat>
            <c:numRef>
              <c:f>Лист1!$A$2:$A$5</c:f>
              <c:numCache>
                <c:formatCode>General</c:formatCode>
                <c:ptCount val="4"/>
                <c:pt idx="0">
                  <c:v>2013</c:v>
                </c:pt>
                <c:pt idx="2">
                  <c:v>2014</c:v>
                </c:pt>
              </c:numCache>
            </c:numRef>
          </c:cat>
          <c:val>
            <c:numRef>
              <c:f>Лист1!$C$2:$C$5</c:f>
              <c:numCache>
                <c:formatCode>General</c:formatCode>
                <c:ptCount val="4"/>
                <c:pt idx="2">
                  <c:v>31.4</c:v>
                </c:pt>
              </c:numCache>
            </c:numRef>
          </c:val>
        </c:ser>
        <c:shape val="cylinder"/>
        <c:axId val="95599616"/>
        <c:axId val="95601408"/>
        <c:axId val="0"/>
      </c:bar3DChart>
      <c:catAx>
        <c:axId val="95599616"/>
        <c:scaling>
          <c:orientation val="minMax"/>
        </c:scaling>
        <c:axPos val="b"/>
        <c:numFmt formatCode="General" sourceLinked="1"/>
        <c:tickLblPos val="nextTo"/>
        <c:crossAx val="95601408"/>
        <c:crosses val="autoZero"/>
        <c:auto val="1"/>
        <c:lblAlgn val="ctr"/>
        <c:lblOffset val="100"/>
      </c:catAx>
      <c:valAx>
        <c:axId val="95601408"/>
        <c:scaling>
          <c:orientation val="minMax"/>
        </c:scaling>
        <c:axPos val="l"/>
        <c:majorGridlines/>
        <c:numFmt formatCode="General" sourceLinked="1"/>
        <c:tickLblPos val="nextTo"/>
        <c:crossAx val="95599616"/>
        <c:crosses val="autoZero"/>
        <c:crossBetween val="between"/>
      </c:valAx>
    </c:plotArea>
    <c:legend>
      <c:legendPos val="b"/>
      <c:txPr>
        <a:bodyPr/>
        <a:lstStyle/>
        <a:p>
          <a:pPr>
            <a:defRPr b="1"/>
          </a:pPr>
          <a:endParaRPr lang="ru-RU"/>
        </a:p>
      </c:txPr>
    </c:legend>
    <c:plotVisOnly val="1"/>
  </c:chart>
  <c:externalData r:id="rId1"/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view3D>
      <c:rAngAx val="1"/>
    </c:view3D>
    <c:plotArea>
      <c:layout>
        <c:manualLayout>
          <c:layoutTarget val="inner"/>
          <c:xMode val="edge"/>
          <c:yMode val="edge"/>
          <c:x val="7.4041265675123938E-2"/>
          <c:y val="3.21528558930134E-2"/>
          <c:w val="0.90281058617672749"/>
          <c:h val="0.76096394200724859"/>
        </c:manualLayout>
      </c:layout>
      <c:bar3DChart>
        <c:barDir val="col"/>
        <c:grouping val="stacked"/>
        <c:ser>
          <c:idx val="0"/>
          <c:order val="0"/>
          <c:tx>
            <c:strRef>
              <c:f>Лист1!$B$1</c:f>
              <c:strCache>
                <c:ptCount val="1"/>
                <c:pt idx="0">
                  <c:v>Культура и кинематография</c:v>
                </c:pt>
              </c:strCache>
            </c:strRef>
          </c:tx>
          <c:dLbls>
            <c:showVal val="1"/>
          </c:dLbls>
          <c:cat>
            <c:numRef>
              <c:f>Лист1!$A$2:$A$5</c:f>
              <c:numCache>
                <c:formatCode>General</c:formatCode>
                <c:ptCount val="4"/>
                <c:pt idx="0">
                  <c:v>2013</c:v>
                </c:pt>
                <c:pt idx="2">
                  <c:v>2014</c:v>
                </c:pt>
              </c:numCache>
            </c:num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1866.4</c:v>
                </c:pt>
                <c:pt idx="2">
                  <c:v>1714.1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Столбец1</c:v>
                </c:pt>
              </c:strCache>
            </c:strRef>
          </c:tx>
          <c:cat>
            <c:numRef>
              <c:f>Лист1!$A$2:$A$5</c:f>
              <c:numCache>
                <c:formatCode>General</c:formatCode>
                <c:ptCount val="4"/>
                <c:pt idx="0">
                  <c:v>2013</c:v>
                </c:pt>
                <c:pt idx="2">
                  <c:v>2014</c:v>
                </c:pt>
              </c:numCache>
            </c:numRef>
          </c:cat>
          <c:val>
            <c:numRef>
              <c:f>Лист1!$C$2:$C$5</c:f>
              <c:numCache>
                <c:formatCode>General</c:formatCode>
                <c:ptCount val="4"/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Столбец2</c:v>
                </c:pt>
              </c:strCache>
            </c:strRef>
          </c:tx>
          <c:cat>
            <c:numRef>
              <c:f>Лист1!$A$2:$A$5</c:f>
              <c:numCache>
                <c:formatCode>General</c:formatCode>
                <c:ptCount val="4"/>
                <c:pt idx="0">
                  <c:v>2013</c:v>
                </c:pt>
                <c:pt idx="2">
                  <c:v>2014</c:v>
                </c:pt>
              </c:numCache>
            </c:numRef>
          </c:cat>
          <c:val>
            <c:numRef>
              <c:f>Лист1!$D$2:$D$5</c:f>
              <c:numCache>
                <c:formatCode>General</c:formatCode>
                <c:ptCount val="4"/>
              </c:numCache>
            </c:numRef>
          </c:val>
        </c:ser>
        <c:shape val="box"/>
        <c:axId val="95573120"/>
        <c:axId val="95574656"/>
        <c:axId val="0"/>
      </c:bar3DChart>
      <c:catAx>
        <c:axId val="95573120"/>
        <c:scaling>
          <c:orientation val="minMax"/>
        </c:scaling>
        <c:axPos val="b"/>
        <c:numFmt formatCode="General" sourceLinked="1"/>
        <c:tickLblPos val="nextTo"/>
        <c:crossAx val="95574656"/>
        <c:crosses val="autoZero"/>
        <c:auto val="1"/>
        <c:lblAlgn val="ctr"/>
        <c:lblOffset val="100"/>
      </c:catAx>
      <c:valAx>
        <c:axId val="95574656"/>
        <c:scaling>
          <c:orientation val="minMax"/>
        </c:scaling>
        <c:axPos val="l"/>
        <c:majorGridlines/>
        <c:numFmt formatCode="General" sourceLinked="1"/>
        <c:tickLblPos val="nextTo"/>
        <c:crossAx val="95573120"/>
        <c:crosses val="autoZero"/>
        <c:crossBetween val="between"/>
      </c:valAx>
    </c:plotArea>
    <c:plotVisOnly val="1"/>
  </c:chart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CC7FA43-C987-4E6C-B50C-35F6F7F1AF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624</TotalTime>
  <Pages>17</Pages>
  <Words>4492</Words>
  <Characters>25608</Characters>
  <Application>Microsoft Office Word</Application>
  <DocSecurity>0</DocSecurity>
  <Lines>213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30040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55</cp:revision>
  <cp:lastPrinted>2015-05-13T10:48:00Z</cp:lastPrinted>
  <dcterms:created xsi:type="dcterms:W3CDTF">2015-01-14T11:48:00Z</dcterms:created>
  <dcterms:modified xsi:type="dcterms:W3CDTF">2015-11-11T06:03:00Z</dcterms:modified>
</cp:coreProperties>
</file>