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75E" w:rsidRDefault="005D575E" w:rsidP="005D57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5D575E" w:rsidRDefault="005D575E" w:rsidP="005D57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Контрольно-счетной палаты Дубровского района</w:t>
      </w:r>
    </w:p>
    <w:p w:rsidR="005D575E" w:rsidRDefault="005D575E" w:rsidP="005D57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за 2014 год.</w:t>
      </w:r>
    </w:p>
    <w:p w:rsidR="00F035CB" w:rsidRDefault="00F035CB" w:rsidP="00F035C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35CB" w:rsidRDefault="00F035CB" w:rsidP="00F035C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 w:rsidR="001A1004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2014 год подготовлено в соответствии со статьей 264.4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103 «Последующий контроль исполнения бюджета Дубровского района». </w:t>
      </w:r>
    </w:p>
    <w:p w:rsidR="00F035CB" w:rsidRDefault="00F035CB" w:rsidP="00F035CB">
      <w:pPr>
        <w:pStyle w:val="ab"/>
        <w:widowControl w:val="0"/>
        <w:ind w:firstLine="720"/>
        <w:jc w:val="both"/>
        <w:rPr>
          <w:szCs w:val="28"/>
        </w:rPr>
      </w:pPr>
      <w:proofErr w:type="gramStart"/>
      <w:r>
        <w:rPr>
          <w:color w:val="000000"/>
          <w:szCs w:val="28"/>
        </w:rPr>
        <w:t xml:space="preserve">Бюджетная отчетность </w:t>
      </w:r>
      <w:r>
        <w:rPr>
          <w:szCs w:val="28"/>
        </w:rPr>
        <w:t>муниципального образования «</w:t>
      </w:r>
      <w:proofErr w:type="spellStart"/>
      <w:r w:rsidR="001A1004">
        <w:rPr>
          <w:szCs w:val="28"/>
        </w:rPr>
        <w:t>Пеклинское</w:t>
      </w:r>
      <w:proofErr w:type="spellEnd"/>
      <w:r>
        <w:rPr>
          <w:szCs w:val="28"/>
        </w:rPr>
        <w:t xml:space="preserve"> сельское поселение»  </w:t>
      </w:r>
      <w:r>
        <w:rPr>
          <w:color w:val="000000"/>
          <w:szCs w:val="28"/>
        </w:rPr>
        <w:t>об исполнении бюджета  за 2014 год представлена до 1 апреля 2015 года в Контрольно-счётную палату, что соответствует  сроку представления годовой бюджетной отчетности, установленному</w:t>
      </w:r>
      <w:r>
        <w:rPr>
          <w:szCs w:val="28"/>
        </w:rPr>
        <w:t xml:space="preserve"> решением </w:t>
      </w:r>
      <w:proofErr w:type="spellStart"/>
      <w:r w:rsidR="001A1004">
        <w:rPr>
          <w:szCs w:val="28"/>
        </w:rPr>
        <w:t>Пеклинского</w:t>
      </w:r>
      <w:proofErr w:type="spellEnd"/>
      <w:r>
        <w:rPr>
          <w:szCs w:val="28"/>
        </w:rPr>
        <w:t xml:space="preserve"> сельского Совета народных депутатов от </w:t>
      </w:r>
      <w:r w:rsidRPr="00B2290F">
        <w:rPr>
          <w:szCs w:val="28"/>
        </w:rPr>
        <w:t>1</w:t>
      </w:r>
      <w:r w:rsidR="00B2290F" w:rsidRPr="00B2290F">
        <w:rPr>
          <w:szCs w:val="28"/>
        </w:rPr>
        <w:t>5</w:t>
      </w:r>
      <w:r w:rsidRPr="00B2290F">
        <w:rPr>
          <w:szCs w:val="28"/>
        </w:rPr>
        <w:t>.12.2008 №</w:t>
      </w:r>
      <w:r w:rsidR="00B2290F">
        <w:rPr>
          <w:szCs w:val="28"/>
        </w:rPr>
        <w:t>36</w:t>
      </w:r>
      <w:r>
        <w:rPr>
          <w:szCs w:val="28"/>
        </w:rPr>
        <w:t xml:space="preserve"> «Об утверждении Положения о бюджетном процессе в муниципальном образовании «</w:t>
      </w:r>
      <w:proofErr w:type="spellStart"/>
      <w:r w:rsidR="001A1004">
        <w:rPr>
          <w:szCs w:val="28"/>
        </w:rPr>
        <w:t>Пеклинское</w:t>
      </w:r>
      <w:proofErr w:type="spellEnd"/>
      <w:r>
        <w:rPr>
          <w:szCs w:val="28"/>
        </w:rPr>
        <w:t xml:space="preserve"> сельское поселение». </w:t>
      </w:r>
      <w:proofErr w:type="gramEnd"/>
    </w:p>
    <w:p w:rsidR="00F035CB" w:rsidRDefault="00F035CB" w:rsidP="00F035CB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Представленный к внешней проверке годовой отчет муниципального образования «</w:t>
      </w:r>
      <w:proofErr w:type="spellStart"/>
      <w:r w:rsidR="001A1004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2014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 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Характеристика основных показателей исполнения бюджета муниципального образования «</w:t>
      </w:r>
      <w:proofErr w:type="spellStart"/>
      <w:r w:rsidR="001A1004">
        <w:rPr>
          <w:rFonts w:ascii="Times New Roman" w:hAnsi="Times New Roman" w:cs="Times New Roman"/>
          <w:b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поселение»: доходов, расходов, дефицита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бюджета.</w:t>
      </w:r>
    </w:p>
    <w:p w:rsidR="00F035CB" w:rsidRDefault="00F035CB" w:rsidP="00F035C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бюджета на 2014 год первоначально утверждены решением </w:t>
      </w:r>
      <w:proofErr w:type="spellStart"/>
      <w:r w:rsidR="001A1004"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от 2</w:t>
      </w:r>
      <w:r w:rsidR="001A100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.12.2013 года №</w:t>
      </w:r>
      <w:r w:rsidR="001A1004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1A1004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2014 год и на плановый период 2015 и 2016 годов» по доходам в объеме </w:t>
      </w:r>
      <w:r w:rsidR="001A1004">
        <w:rPr>
          <w:rFonts w:ascii="Times New Roman" w:hAnsi="Times New Roman" w:cs="Times New Roman"/>
          <w:sz w:val="28"/>
          <w:szCs w:val="28"/>
        </w:rPr>
        <w:t>2 263,2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1A1004">
        <w:rPr>
          <w:rFonts w:ascii="Times New Roman" w:hAnsi="Times New Roman" w:cs="Times New Roman"/>
          <w:sz w:val="28"/>
          <w:szCs w:val="28"/>
        </w:rPr>
        <w:t>2263,2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сбалансированным.</w:t>
      </w:r>
    </w:p>
    <w:p w:rsidR="00F035CB" w:rsidRDefault="00F035CB" w:rsidP="00F035C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отчетного года в решение </w:t>
      </w:r>
      <w:r w:rsidR="001A100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раз вносились изменения,  объем  дефицита изменялся один раз.</w:t>
      </w:r>
    </w:p>
    <w:p w:rsidR="00F035CB" w:rsidRDefault="00F035CB" w:rsidP="00F035C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изменений бюджет на 2014 год в окончательной редакции утвержден по доходам в объеме  </w:t>
      </w:r>
      <w:r w:rsidR="001A1004">
        <w:rPr>
          <w:rFonts w:ascii="Times New Roman" w:hAnsi="Times New Roman" w:cs="Times New Roman"/>
          <w:sz w:val="28"/>
          <w:szCs w:val="28"/>
        </w:rPr>
        <w:t>3</w:t>
      </w:r>
      <w:r w:rsidR="00360AA7">
        <w:rPr>
          <w:rFonts w:ascii="Times New Roman" w:hAnsi="Times New Roman" w:cs="Times New Roman"/>
          <w:sz w:val="28"/>
          <w:szCs w:val="28"/>
        </w:rPr>
        <w:t> 765,7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 </w:t>
      </w:r>
      <w:r w:rsidR="00360AA7">
        <w:rPr>
          <w:rFonts w:ascii="Times New Roman" w:hAnsi="Times New Roman" w:cs="Times New Roman"/>
          <w:sz w:val="28"/>
          <w:szCs w:val="28"/>
        </w:rPr>
        <w:t>3 798,1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дефицит бюджета в размере  </w:t>
      </w:r>
      <w:r w:rsidR="00360AA7">
        <w:rPr>
          <w:rFonts w:ascii="Times New Roman" w:hAnsi="Times New Roman" w:cs="Times New Roman"/>
          <w:sz w:val="28"/>
          <w:szCs w:val="28"/>
        </w:rPr>
        <w:t>32,4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035CB" w:rsidRDefault="00F035CB" w:rsidP="00F035C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Первоначально утвержденные доходы бюджета были увеличены на   </w:t>
      </w:r>
      <w:r w:rsidR="00360AA7">
        <w:rPr>
          <w:rFonts w:ascii="Times New Roman" w:hAnsi="Times New Roman" w:cs="Times New Roman"/>
          <w:sz w:val="28"/>
          <w:szCs w:val="28"/>
        </w:rPr>
        <w:t>1 102,5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60AA7">
        <w:rPr>
          <w:rFonts w:ascii="Times New Roman" w:hAnsi="Times New Roman" w:cs="Times New Roman"/>
          <w:sz w:val="28"/>
          <w:szCs w:val="28"/>
        </w:rPr>
        <w:t>на 41,4 процента</w:t>
      </w:r>
      <w:r>
        <w:rPr>
          <w:rFonts w:ascii="Times New Roman" w:hAnsi="Times New Roman" w:cs="Times New Roman"/>
          <w:sz w:val="28"/>
          <w:szCs w:val="28"/>
        </w:rPr>
        <w:t xml:space="preserve">, расходы – на   </w:t>
      </w:r>
      <w:r w:rsidR="00360AA7">
        <w:rPr>
          <w:rFonts w:ascii="Times New Roman" w:hAnsi="Times New Roman" w:cs="Times New Roman"/>
          <w:sz w:val="28"/>
          <w:szCs w:val="28"/>
        </w:rPr>
        <w:t>1 134,9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60AA7">
        <w:rPr>
          <w:rFonts w:ascii="Times New Roman" w:hAnsi="Times New Roman" w:cs="Times New Roman"/>
          <w:sz w:val="28"/>
          <w:szCs w:val="28"/>
        </w:rPr>
        <w:t>на 29,9 процента.</w:t>
      </w:r>
    </w:p>
    <w:p w:rsidR="00F035CB" w:rsidRDefault="00F035CB" w:rsidP="00F035C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концу отчетного года планируемые собственные доходы </w:t>
      </w:r>
      <w:r w:rsidR="00360AA7">
        <w:rPr>
          <w:rFonts w:ascii="Times New Roman" w:hAnsi="Times New Roman" w:cs="Times New Roman"/>
          <w:sz w:val="28"/>
          <w:szCs w:val="28"/>
        </w:rPr>
        <w:t xml:space="preserve">возросли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D01B4">
        <w:rPr>
          <w:rFonts w:ascii="Times New Roman" w:hAnsi="Times New Roman" w:cs="Times New Roman"/>
          <w:sz w:val="28"/>
          <w:szCs w:val="28"/>
        </w:rPr>
        <w:t>606</w:t>
      </w:r>
      <w:r w:rsidR="00360AA7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5D01B4">
        <w:rPr>
          <w:rFonts w:ascii="Times New Roman" w:hAnsi="Times New Roman" w:cs="Times New Roman"/>
          <w:sz w:val="28"/>
          <w:szCs w:val="28"/>
        </w:rPr>
        <w:t>38,0</w:t>
      </w:r>
      <w:r>
        <w:rPr>
          <w:rFonts w:ascii="Times New Roman" w:hAnsi="Times New Roman" w:cs="Times New Roman"/>
          <w:sz w:val="28"/>
          <w:szCs w:val="28"/>
        </w:rPr>
        <w:t xml:space="preserve">%, безвозмездные поступления увеличились  на </w:t>
      </w:r>
      <w:r w:rsidR="005D01B4">
        <w:rPr>
          <w:rFonts w:ascii="Times New Roman" w:hAnsi="Times New Roman" w:cs="Times New Roman"/>
          <w:sz w:val="28"/>
          <w:szCs w:val="28"/>
        </w:rPr>
        <w:t>496,5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D01B4">
        <w:rPr>
          <w:rFonts w:ascii="Times New Roman" w:hAnsi="Times New Roman" w:cs="Times New Roman"/>
          <w:sz w:val="28"/>
          <w:szCs w:val="28"/>
        </w:rPr>
        <w:t>на 46,5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5CB" w:rsidRDefault="00F035CB" w:rsidP="00F035C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 2014 год доходная часть бюджета исполнена в сумме   </w:t>
      </w:r>
      <w:r w:rsidR="005D01B4">
        <w:rPr>
          <w:rFonts w:ascii="Times New Roman" w:hAnsi="Times New Roman" w:cs="Times New Roman"/>
          <w:sz w:val="28"/>
          <w:szCs w:val="28"/>
        </w:rPr>
        <w:t>3 619,7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D01B4">
        <w:rPr>
          <w:rFonts w:ascii="Times New Roman" w:hAnsi="Times New Roman" w:cs="Times New Roman"/>
          <w:sz w:val="28"/>
          <w:szCs w:val="28"/>
        </w:rPr>
        <w:t>на 96,1</w:t>
      </w:r>
      <w:r>
        <w:rPr>
          <w:rFonts w:ascii="Times New Roman" w:hAnsi="Times New Roman" w:cs="Times New Roman"/>
          <w:sz w:val="28"/>
          <w:szCs w:val="28"/>
        </w:rPr>
        <w:t xml:space="preserve">% плановых назначений отчетного периода. К уровню 2013 года доходы увеличились  на   </w:t>
      </w:r>
      <w:r w:rsidR="005D01B4">
        <w:rPr>
          <w:rFonts w:ascii="Times New Roman" w:hAnsi="Times New Roman" w:cs="Times New Roman"/>
          <w:sz w:val="28"/>
          <w:szCs w:val="28"/>
        </w:rPr>
        <w:t>358,4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составил </w:t>
      </w:r>
      <w:r w:rsidR="005D01B4">
        <w:rPr>
          <w:rFonts w:ascii="Times New Roman" w:hAnsi="Times New Roman" w:cs="Times New Roman"/>
          <w:sz w:val="28"/>
          <w:szCs w:val="28"/>
        </w:rPr>
        <w:t xml:space="preserve">111,0 </w:t>
      </w:r>
      <w:r>
        <w:rPr>
          <w:rFonts w:ascii="Times New Roman" w:hAnsi="Times New Roman" w:cs="Times New Roman"/>
          <w:sz w:val="28"/>
          <w:szCs w:val="28"/>
        </w:rPr>
        <w:t>процента.</w:t>
      </w:r>
    </w:p>
    <w:p w:rsidR="00F035CB" w:rsidRDefault="00F035CB" w:rsidP="00F035C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в 2014 году составили  </w:t>
      </w:r>
      <w:r w:rsidR="005D01B4">
        <w:rPr>
          <w:rFonts w:ascii="Times New Roman" w:hAnsi="Times New Roman" w:cs="Times New Roman"/>
          <w:sz w:val="28"/>
          <w:szCs w:val="28"/>
        </w:rPr>
        <w:t>3 361,4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</w:t>
      </w:r>
      <w:r w:rsidR="005D01B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8,</w:t>
      </w:r>
      <w:r w:rsidR="005D01B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процента. К уровню 2013 года расходы уменьшились на  </w:t>
      </w:r>
      <w:r w:rsidR="005D01B4">
        <w:rPr>
          <w:rFonts w:ascii="Times New Roman" w:hAnsi="Times New Roman" w:cs="Times New Roman"/>
          <w:sz w:val="28"/>
          <w:szCs w:val="28"/>
        </w:rPr>
        <w:t>85,9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темп роста составил </w:t>
      </w:r>
      <w:r w:rsidR="005D01B4">
        <w:rPr>
          <w:rFonts w:ascii="Times New Roman" w:hAnsi="Times New Roman" w:cs="Times New Roman"/>
          <w:sz w:val="28"/>
          <w:szCs w:val="28"/>
        </w:rPr>
        <w:t>97,5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035CB" w:rsidRDefault="00F035CB" w:rsidP="00F035C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исполнения бюджета в 2014 году  при уточненном плановом показателе дефицита бюджета  в объеме </w:t>
      </w:r>
      <w:r w:rsidR="005D01B4">
        <w:rPr>
          <w:rFonts w:ascii="Times New Roman" w:hAnsi="Times New Roman" w:cs="Times New Roman"/>
          <w:sz w:val="28"/>
          <w:szCs w:val="28"/>
        </w:rPr>
        <w:t>32,4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фактически  сложился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="005D01B4">
        <w:rPr>
          <w:rFonts w:ascii="Times New Roman" w:hAnsi="Times New Roman" w:cs="Times New Roman"/>
          <w:sz w:val="28"/>
          <w:szCs w:val="28"/>
        </w:rPr>
        <w:t>258,3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035CB" w:rsidRDefault="00F035CB" w:rsidP="00F035CB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F035CB" w:rsidRDefault="00F035CB" w:rsidP="00F035C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 муниципального образования «</w:t>
      </w:r>
      <w:proofErr w:type="spellStart"/>
      <w:r w:rsidR="00653866">
        <w:rPr>
          <w:rFonts w:ascii="Times New Roman" w:hAnsi="Times New Roman" w:cs="Times New Roman"/>
          <w:b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сельское поселение».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D7574B"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Совета народных депутатов от 2</w:t>
      </w:r>
      <w:r w:rsidR="0065386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.12.2013 №</w:t>
      </w:r>
      <w:r w:rsidR="00653866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2014 год и на плановый период 2015 и 2016 годов доходы бюджета на 2014 годы были утверждены в сумме </w:t>
      </w:r>
      <w:r w:rsidR="000A5991">
        <w:rPr>
          <w:rFonts w:ascii="Times New Roman" w:hAnsi="Times New Roman" w:cs="Times New Roman"/>
          <w:sz w:val="28"/>
          <w:szCs w:val="28"/>
        </w:rPr>
        <w:t>2 263,2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Решениями </w:t>
      </w:r>
      <w:r w:rsidR="000E6C22">
        <w:rPr>
          <w:rFonts w:ascii="Times New Roman" w:hAnsi="Times New Roman" w:cs="Times New Roman"/>
          <w:sz w:val="28"/>
          <w:szCs w:val="28"/>
        </w:rPr>
        <w:t>Пеклинского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от </w:t>
      </w:r>
      <w:r w:rsidR="000A5991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.02.2014 №2, от </w:t>
      </w:r>
      <w:r>
        <w:rPr>
          <w:rFonts w:ascii="Times New Roman" w:hAnsi="Times New Roman"/>
          <w:bCs/>
          <w:sz w:val="28"/>
          <w:szCs w:val="28"/>
        </w:rPr>
        <w:t xml:space="preserve">  2</w:t>
      </w:r>
      <w:r w:rsidR="000A5991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.0</w:t>
      </w:r>
      <w:r w:rsidR="000A5991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.2014 №</w:t>
      </w:r>
      <w:r w:rsidR="000A5991">
        <w:rPr>
          <w:rFonts w:ascii="Times New Roman" w:hAnsi="Times New Roman"/>
          <w:bCs/>
          <w:sz w:val="28"/>
          <w:szCs w:val="28"/>
        </w:rPr>
        <w:t>10</w:t>
      </w:r>
      <w:r>
        <w:rPr>
          <w:rFonts w:ascii="Times New Roman" w:hAnsi="Times New Roman"/>
          <w:bCs/>
          <w:sz w:val="28"/>
          <w:szCs w:val="28"/>
        </w:rPr>
        <w:t xml:space="preserve">, от </w:t>
      </w:r>
      <w:r w:rsidR="000A5991"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>.</w:t>
      </w:r>
      <w:r w:rsidR="000A5991">
        <w:rPr>
          <w:rFonts w:ascii="Times New Roman" w:hAnsi="Times New Roman"/>
          <w:bCs/>
          <w:sz w:val="28"/>
          <w:szCs w:val="28"/>
        </w:rPr>
        <w:t>10</w:t>
      </w:r>
      <w:r>
        <w:rPr>
          <w:rFonts w:ascii="Times New Roman" w:hAnsi="Times New Roman"/>
          <w:bCs/>
          <w:sz w:val="28"/>
          <w:szCs w:val="28"/>
        </w:rPr>
        <w:t>.2014 №</w:t>
      </w:r>
      <w:r w:rsidR="000A5991">
        <w:rPr>
          <w:rFonts w:ascii="Times New Roman" w:hAnsi="Times New Roman"/>
          <w:bCs/>
          <w:sz w:val="28"/>
          <w:szCs w:val="28"/>
        </w:rPr>
        <w:t>18</w:t>
      </w:r>
      <w:r>
        <w:rPr>
          <w:rFonts w:ascii="Times New Roman" w:hAnsi="Times New Roman"/>
          <w:bCs/>
          <w:sz w:val="28"/>
          <w:szCs w:val="28"/>
        </w:rPr>
        <w:t>, от 1</w:t>
      </w:r>
      <w:r w:rsidR="000A5991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>.11.2014 №2</w:t>
      </w:r>
      <w:r w:rsidR="000A5991">
        <w:rPr>
          <w:rFonts w:ascii="Times New Roman" w:hAnsi="Times New Roman"/>
          <w:bCs/>
          <w:sz w:val="28"/>
          <w:szCs w:val="28"/>
        </w:rPr>
        <w:t xml:space="preserve">3 </w:t>
      </w: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0A5991"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>.12.2014 №3</w:t>
      </w:r>
      <w:r w:rsidR="000A5991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 «О внесении изменений и дополнений в решение </w:t>
      </w:r>
      <w:proofErr w:type="spellStart"/>
      <w:r w:rsidR="000A5991">
        <w:rPr>
          <w:rFonts w:ascii="Times New Roman" w:hAnsi="Times New Roman"/>
          <w:bCs/>
          <w:sz w:val="28"/>
          <w:szCs w:val="28"/>
        </w:rPr>
        <w:t>Пеклинского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Совета народных депутатов «О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0A5991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2014 год и на плановый период 2015 и 2016 годов» были внесены изменения, первоначально утвержденные параметры доходной части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увеличены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0A5991">
        <w:rPr>
          <w:rFonts w:ascii="Times New Roman" w:hAnsi="Times New Roman" w:cs="Times New Roman"/>
          <w:sz w:val="28"/>
          <w:szCs w:val="28"/>
        </w:rPr>
        <w:t>1 102,5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 составили    </w:t>
      </w:r>
      <w:r w:rsidR="000A5991">
        <w:rPr>
          <w:rFonts w:ascii="Times New Roman" w:hAnsi="Times New Roman" w:cs="Times New Roman"/>
          <w:sz w:val="28"/>
          <w:szCs w:val="28"/>
        </w:rPr>
        <w:t>3 765,7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035CB" w:rsidRDefault="00F035CB" w:rsidP="00F035CB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связано с ростом безвозмездных поступлений в сумме </w:t>
      </w:r>
      <w:r w:rsidR="00A77970">
        <w:rPr>
          <w:rFonts w:ascii="Times New Roman" w:hAnsi="Times New Roman" w:cs="Times New Roman"/>
          <w:sz w:val="28"/>
          <w:szCs w:val="28"/>
        </w:rPr>
        <w:t>496,5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дополнительно увеличены </w:t>
      </w:r>
      <w:r w:rsidR="00A77970">
        <w:rPr>
          <w:rFonts w:ascii="Times New Roman" w:hAnsi="Times New Roman" w:cs="Times New Roman"/>
          <w:sz w:val="28"/>
          <w:szCs w:val="28"/>
        </w:rPr>
        <w:t xml:space="preserve">дотации по обеспечению сбалансированности бюджетов в сумме </w:t>
      </w:r>
      <w:r w:rsidR="00F321EE">
        <w:rPr>
          <w:rFonts w:ascii="Times New Roman" w:hAnsi="Times New Roman" w:cs="Times New Roman"/>
          <w:sz w:val="28"/>
          <w:szCs w:val="28"/>
        </w:rPr>
        <w:t>4</w:t>
      </w:r>
      <w:r w:rsidR="003F1D00">
        <w:rPr>
          <w:rFonts w:ascii="Times New Roman" w:hAnsi="Times New Roman" w:cs="Times New Roman"/>
          <w:sz w:val="28"/>
          <w:szCs w:val="28"/>
        </w:rPr>
        <w:t>52,0</w:t>
      </w:r>
      <w:r w:rsidR="00F321EE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321EE">
        <w:rPr>
          <w:rFonts w:ascii="Times New Roman" w:hAnsi="Times New Roman" w:cs="Times New Roman"/>
          <w:sz w:val="28"/>
          <w:szCs w:val="28"/>
        </w:rPr>
        <w:t>иные межбюджетные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F1D00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F1D00">
        <w:rPr>
          <w:rFonts w:ascii="Times New Roman" w:hAnsi="Times New Roman" w:cs="Times New Roman"/>
          <w:sz w:val="28"/>
          <w:szCs w:val="28"/>
        </w:rPr>
        <w:t>, уменьшены субвенции на выполнение передаваемых полномочий в сумме на 5,5 тыс.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35CB" w:rsidRDefault="00F035CB" w:rsidP="00F035CB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налоговым и неналоговым доходам бюджета (далее собственным) прогноз поступлений у</w:t>
      </w:r>
      <w:r w:rsidR="003F1D00">
        <w:rPr>
          <w:rFonts w:ascii="Times New Roman" w:hAnsi="Times New Roman" w:cs="Times New Roman"/>
          <w:sz w:val="28"/>
          <w:szCs w:val="28"/>
        </w:rPr>
        <w:t xml:space="preserve">величен 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3F1D00">
        <w:rPr>
          <w:rFonts w:ascii="Times New Roman" w:hAnsi="Times New Roman" w:cs="Times New Roman"/>
          <w:sz w:val="28"/>
          <w:szCs w:val="28"/>
        </w:rPr>
        <w:t>606,0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рублей. 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2014 год доходная часть бюджета муниципального образования «</w:t>
      </w:r>
      <w:proofErr w:type="spellStart"/>
      <w:r w:rsidR="003F1D00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 исполнена в сумме   </w:t>
      </w:r>
      <w:r w:rsidR="003F1D00">
        <w:rPr>
          <w:rFonts w:ascii="Times New Roman" w:hAnsi="Times New Roman" w:cs="Times New Roman"/>
          <w:sz w:val="28"/>
          <w:szCs w:val="28"/>
        </w:rPr>
        <w:t>3 619,7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составило </w:t>
      </w:r>
      <w:r w:rsidR="003F1D00">
        <w:rPr>
          <w:rFonts w:ascii="Times New Roman" w:hAnsi="Times New Roman" w:cs="Times New Roman"/>
          <w:sz w:val="28"/>
          <w:szCs w:val="28"/>
        </w:rPr>
        <w:t>159,9</w:t>
      </w:r>
      <w:r>
        <w:rPr>
          <w:rFonts w:ascii="Times New Roman" w:hAnsi="Times New Roman" w:cs="Times New Roman"/>
          <w:sz w:val="28"/>
          <w:szCs w:val="28"/>
        </w:rPr>
        <w:t>% к первоначально утвержденным плановым назначениям.</w:t>
      </w:r>
    </w:p>
    <w:p w:rsidR="003F1D00" w:rsidRDefault="003F1D00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поступило</w:t>
      </w:r>
      <w:r w:rsidR="00F035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35C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035CB">
        <w:rPr>
          <w:rFonts w:ascii="Times New Roman" w:hAnsi="Times New Roman" w:cs="Times New Roman"/>
          <w:sz w:val="28"/>
          <w:szCs w:val="28"/>
        </w:rPr>
        <w:t xml:space="preserve"> бюджет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35CB">
        <w:rPr>
          <w:rFonts w:ascii="Times New Roman" w:hAnsi="Times New Roman" w:cs="Times New Roman"/>
          <w:sz w:val="28"/>
          <w:szCs w:val="28"/>
        </w:rPr>
        <w:t xml:space="preserve">сельское поселение»  </w:t>
      </w:r>
      <w:r>
        <w:rPr>
          <w:rFonts w:ascii="Times New Roman" w:hAnsi="Times New Roman" w:cs="Times New Roman"/>
          <w:sz w:val="28"/>
          <w:szCs w:val="28"/>
        </w:rPr>
        <w:t>146,0</w:t>
      </w:r>
      <w:r w:rsidR="00F035CB">
        <w:rPr>
          <w:rFonts w:ascii="Times New Roman" w:hAnsi="Times New Roman" w:cs="Times New Roman"/>
          <w:sz w:val="28"/>
          <w:szCs w:val="28"/>
        </w:rPr>
        <w:t xml:space="preserve"> тыс. рублей. Темп роста к уровню 2013 года составил </w:t>
      </w:r>
      <w:r>
        <w:rPr>
          <w:rFonts w:ascii="Times New Roman" w:hAnsi="Times New Roman" w:cs="Times New Roman"/>
          <w:sz w:val="28"/>
          <w:szCs w:val="28"/>
        </w:rPr>
        <w:t>111,0</w:t>
      </w:r>
      <w:r w:rsidR="00F035CB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545845" w:rsidRDefault="00545845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5845" w:rsidRDefault="00545845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доходной части бюджета муниципального образования «</w:t>
      </w:r>
      <w:proofErr w:type="spellStart"/>
      <w:r w:rsidR="003F1D00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2010 - 2014 годы представлена в таблице</w:t>
      </w:r>
    </w:p>
    <w:p w:rsidR="00F035CB" w:rsidRDefault="00F035CB" w:rsidP="00F035CB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Ind w:w="360" w:type="dxa"/>
        <w:tblLayout w:type="fixed"/>
        <w:tblLook w:val="04A0"/>
      </w:tblPr>
      <w:tblGrid>
        <w:gridCol w:w="1308"/>
        <w:gridCol w:w="935"/>
        <w:gridCol w:w="966"/>
        <w:gridCol w:w="856"/>
        <w:gridCol w:w="928"/>
        <w:gridCol w:w="888"/>
        <w:gridCol w:w="996"/>
        <w:gridCol w:w="668"/>
        <w:gridCol w:w="992"/>
        <w:gridCol w:w="673"/>
      </w:tblGrid>
      <w:tr w:rsidR="00F035CB" w:rsidTr="00F035CB">
        <w:trPr>
          <w:trHeight w:val="240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 год</w:t>
            </w:r>
          </w:p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 год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 год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 год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</w:tr>
      <w:tr w:rsidR="00F035CB" w:rsidTr="00F035CB">
        <w:trPr>
          <w:trHeight w:val="20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</w:p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F035CB" w:rsidTr="00F035CB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Доходы всего, в том числе: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2 745,7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609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2 763,5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609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3 499,8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126,6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7D46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3 261,3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7D46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3 619,7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111,0</w:t>
            </w:r>
          </w:p>
        </w:tc>
      </w:tr>
      <w:tr w:rsidR="00F035CB" w:rsidTr="00F035CB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Собственные, из них</w:t>
            </w:r>
            <w:proofErr w:type="gram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769,3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6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6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708,2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7D46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970,7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7D46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2 055,0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2,1 раза</w:t>
            </w:r>
          </w:p>
        </w:tc>
      </w:tr>
      <w:tr w:rsidR="00F035CB" w:rsidTr="00F035CB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6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395,8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6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7D46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743,7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7D46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1 961,2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2,6 раза</w:t>
            </w:r>
          </w:p>
        </w:tc>
      </w:tr>
      <w:tr w:rsidR="00F035CB" w:rsidTr="00F035CB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неналоговые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6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6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148,7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7D46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227,0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7D46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</w:tr>
      <w:tr w:rsidR="00F035CB" w:rsidTr="00F035CB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1 976,4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6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2 162,7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6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2 791,6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7D46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2 290,6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7D46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1 564,7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47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</w:tr>
    </w:tbl>
    <w:p w:rsidR="00F035CB" w:rsidRDefault="00F035CB" w:rsidP="00F035CB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F035CB" w:rsidRDefault="00F035CB" w:rsidP="00F035CB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17D">
        <w:rPr>
          <w:rFonts w:ascii="Times New Roman" w:hAnsi="Times New Roman" w:cs="Times New Roman"/>
          <w:sz w:val="28"/>
          <w:szCs w:val="28"/>
        </w:rPr>
        <w:t>Приведенные</w:t>
      </w:r>
      <w:r>
        <w:rPr>
          <w:rFonts w:ascii="Times New Roman" w:hAnsi="Times New Roman" w:cs="Times New Roman"/>
          <w:sz w:val="28"/>
          <w:szCs w:val="28"/>
        </w:rPr>
        <w:t xml:space="preserve"> данные свидетельствуют, что за 2014 год поступление доходов в бюджет муниципального образования «</w:t>
      </w:r>
      <w:proofErr w:type="spellStart"/>
      <w:r w:rsidR="00EF617D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 отношению к уровню предыдущего отчетного периода увеличилось на </w:t>
      </w:r>
      <w:r w:rsidR="00EF617D">
        <w:rPr>
          <w:rFonts w:ascii="Times New Roman" w:hAnsi="Times New Roman" w:cs="Times New Roman"/>
          <w:sz w:val="28"/>
          <w:szCs w:val="28"/>
        </w:rPr>
        <w:t>11,0</w:t>
      </w:r>
      <w:r>
        <w:rPr>
          <w:rFonts w:ascii="Times New Roman" w:hAnsi="Times New Roman" w:cs="Times New Roman"/>
          <w:sz w:val="28"/>
          <w:szCs w:val="28"/>
        </w:rPr>
        <w:t xml:space="preserve"> процента. Увеличение сложилось в основном за счет безвозмездных поступлений из областного бюджета. Темп роста собственных доходов по сравнению с уровнем 2013 года </w:t>
      </w:r>
      <w:r w:rsidR="00EF617D">
        <w:rPr>
          <w:rFonts w:ascii="Times New Roman" w:hAnsi="Times New Roman" w:cs="Times New Roman"/>
          <w:sz w:val="28"/>
          <w:szCs w:val="28"/>
        </w:rPr>
        <w:t>вырос в 2,1 раза.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 темп роста безвозмездных поступлений </w:t>
      </w:r>
      <w:r w:rsidR="00EF617D">
        <w:rPr>
          <w:rFonts w:ascii="Times New Roman" w:hAnsi="Times New Roman" w:cs="Times New Roman"/>
          <w:sz w:val="28"/>
          <w:szCs w:val="28"/>
        </w:rPr>
        <w:t>ниже</w:t>
      </w:r>
      <w:r>
        <w:rPr>
          <w:rFonts w:ascii="Times New Roman" w:hAnsi="Times New Roman" w:cs="Times New Roman"/>
          <w:sz w:val="28"/>
          <w:szCs w:val="28"/>
        </w:rPr>
        <w:t xml:space="preserve"> темпа роста собственных доходов на </w:t>
      </w:r>
      <w:r w:rsidR="00EF617D">
        <w:rPr>
          <w:rFonts w:ascii="Times New Roman" w:hAnsi="Times New Roman" w:cs="Times New Roman"/>
          <w:sz w:val="28"/>
          <w:szCs w:val="28"/>
        </w:rPr>
        <w:t>141,7</w:t>
      </w:r>
      <w:r>
        <w:rPr>
          <w:rFonts w:ascii="Times New Roman" w:hAnsi="Times New Roman" w:cs="Times New Roman"/>
          <w:sz w:val="28"/>
          <w:szCs w:val="28"/>
        </w:rPr>
        <w:t xml:space="preserve"> процентных пункта.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по собственным доходам исполнен в объеме  </w:t>
      </w:r>
      <w:r w:rsidR="00EF617D">
        <w:rPr>
          <w:rFonts w:ascii="Times New Roman" w:hAnsi="Times New Roman" w:cs="Times New Roman"/>
          <w:sz w:val="28"/>
          <w:szCs w:val="28"/>
        </w:rPr>
        <w:t>2 055,0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EF617D">
        <w:rPr>
          <w:rFonts w:ascii="Times New Roman" w:hAnsi="Times New Roman" w:cs="Times New Roman"/>
          <w:sz w:val="28"/>
          <w:szCs w:val="28"/>
        </w:rPr>
        <w:t>в 2,1 раза</w:t>
      </w:r>
      <w:r>
        <w:rPr>
          <w:rFonts w:ascii="Times New Roman" w:hAnsi="Times New Roman" w:cs="Times New Roman"/>
          <w:sz w:val="28"/>
          <w:szCs w:val="28"/>
        </w:rPr>
        <w:t xml:space="preserve"> плановых назначений.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структуры доходов бюджета муниципального образования «</w:t>
      </w:r>
      <w:proofErr w:type="spellStart"/>
      <w:r w:rsidR="00EF617D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показал, что удельный вес собственных доходов в 2014 году составил </w:t>
      </w:r>
      <w:r w:rsidR="00EF617D">
        <w:rPr>
          <w:rFonts w:ascii="Times New Roman" w:hAnsi="Times New Roman" w:cs="Times New Roman"/>
          <w:sz w:val="28"/>
          <w:szCs w:val="28"/>
        </w:rPr>
        <w:t>56,8</w:t>
      </w:r>
      <w:r>
        <w:rPr>
          <w:rFonts w:ascii="Times New Roman" w:hAnsi="Times New Roman" w:cs="Times New Roman"/>
          <w:sz w:val="28"/>
          <w:szCs w:val="28"/>
        </w:rPr>
        <w:t xml:space="preserve">%, что </w:t>
      </w:r>
      <w:r w:rsidR="00EF617D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уровня прошлого года на </w:t>
      </w:r>
      <w:r w:rsidR="00EF617D">
        <w:rPr>
          <w:rFonts w:ascii="Times New Roman" w:hAnsi="Times New Roman" w:cs="Times New Roman"/>
          <w:sz w:val="28"/>
          <w:szCs w:val="28"/>
        </w:rPr>
        <w:t>27,0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структуры доходов бюджета муниципального образования «</w:t>
      </w:r>
      <w:proofErr w:type="spellStart"/>
      <w:r w:rsidR="00EF617D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2010 - 2014 годы приведена в таблице.</w:t>
      </w:r>
    </w:p>
    <w:p w:rsidR="00F035CB" w:rsidRDefault="00F035CB" w:rsidP="00F035CB">
      <w:pPr>
        <w:spacing w:after="0" w:line="240" w:lineRule="auto"/>
        <w:ind w:left="360" w:firstLine="34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(%)</w:t>
      </w:r>
    </w:p>
    <w:tbl>
      <w:tblPr>
        <w:tblStyle w:val="ae"/>
        <w:tblW w:w="0" w:type="auto"/>
        <w:tblInd w:w="360" w:type="dxa"/>
        <w:tblLook w:val="04A0"/>
      </w:tblPr>
      <w:tblGrid>
        <w:gridCol w:w="1628"/>
        <w:gridCol w:w="1517"/>
        <w:gridCol w:w="1516"/>
        <w:gridCol w:w="1516"/>
        <w:gridCol w:w="1516"/>
        <w:gridCol w:w="1517"/>
      </w:tblGrid>
      <w:tr w:rsidR="00F035CB" w:rsidTr="00F035CB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</w:tc>
      </w:tr>
      <w:tr w:rsidR="00F035CB" w:rsidTr="00F035CB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всего,</w:t>
            </w:r>
          </w:p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035CB" w:rsidTr="00F035CB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доходы, из них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4B54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4B54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4B54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4B54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4B54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</w:tc>
      </w:tr>
      <w:tr w:rsidR="00F035CB" w:rsidTr="00F035CB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налоговые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4B54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4B54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4B54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4B54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4B54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54,2</w:t>
            </w:r>
          </w:p>
        </w:tc>
      </w:tr>
      <w:tr w:rsidR="00F035CB" w:rsidTr="00F035CB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неналоговые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4B54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4B54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4B54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4B54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4B54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F035CB" w:rsidTr="00F035CB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4B54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4B54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4B54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4B54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4B54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</w:tbl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Данные таблицы свидетельствуют о снижении в 2014 году доли собственных доходов и увеличении доли безвозмездных поступлений из областного бюджета на 4,9 процентного пункта, в абсолютном выражении  объем безвозмездных поступлений увеличился на  1 590,1 тыс. рублей.</w:t>
      </w:r>
    </w:p>
    <w:p w:rsidR="00F035CB" w:rsidRDefault="00F035CB" w:rsidP="00F035CB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4F7BEE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поступления собственных доходов в структуре доходов бюджета муниципального образования «</w:t>
      </w:r>
      <w:proofErr w:type="spellStart"/>
      <w:r w:rsidR="004B5402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поселение» представлена на диаграмме.</w:t>
      </w:r>
    </w:p>
    <w:p w:rsidR="004F7BEE" w:rsidRDefault="004F7BEE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940300" cy="25781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035CB" w:rsidRDefault="00F035CB" w:rsidP="00F035CB">
      <w:pPr>
        <w:spacing w:after="0" w:line="240" w:lineRule="auto"/>
        <w:ind w:left="360" w:firstLine="34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Удельный вес собственных доходов бюджета.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установленных заданий  по налоговым и неналоговым доходам обеспечено на </w:t>
      </w:r>
      <w:r w:rsidR="004F7BEE">
        <w:rPr>
          <w:rFonts w:ascii="Times New Roman" w:hAnsi="Times New Roman" w:cs="Times New Roman"/>
          <w:sz w:val="28"/>
          <w:szCs w:val="28"/>
        </w:rPr>
        <w:t>93,4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наибольший удельный вес занимают налоговые доходы, на их долю приходится </w:t>
      </w:r>
      <w:r w:rsidR="004F7BEE">
        <w:rPr>
          <w:rFonts w:ascii="Times New Roman" w:hAnsi="Times New Roman" w:cs="Times New Roman"/>
          <w:sz w:val="28"/>
          <w:szCs w:val="28"/>
        </w:rPr>
        <w:t>54,2</w:t>
      </w:r>
      <w:r>
        <w:rPr>
          <w:rFonts w:ascii="Times New Roman" w:hAnsi="Times New Roman" w:cs="Times New Roman"/>
          <w:sz w:val="28"/>
          <w:szCs w:val="28"/>
        </w:rPr>
        <w:t>% процент</w:t>
      </w:r>
      <w:r w:rsidR="004F7BE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неналоговые доходы составляют </w:t>
      </w:r>
      <w:r w:rsidR="004F7BEE">
        <w:rPr>
          <w:rFonts w:ascii="Times New Roman" w:hAnsi="Times New Roman" w:cs="Times New Roman"/>
          <w:sz w:val="28"/>
          <w:szCs w:val="28"/>
        </w:rPr>
        <w:t>2,6</w:t>
      </w:r>
      <w:r>
        <w:rPr>
          <w:rFonts w:ascii="Times New Roman" w:hAnsi="Times New Roman" w:cs="Times New Roman"/>
          <w:sz w:val="28"/>
          <w:szCs w:val="28"/>
        </w:rPr>
        <w:t>% собственных доходов бюджета.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собственных доходов бюджета муниципального образования «</w:t>
      </w:r>
      <w:proofErr w:type="spellStart"/>
      <w:r w:rsidR="004F7BEE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2012 -2014 годы представлена в таблице</w:t>
      </w:r>
    </w:p>
    <w:p w:rsidR="00F035CB" w:rsidRDefault="00F035CB" w:rsidP="00F035CB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Ind w:w="360" w:type="dxa"/>
        <w:tblLook w:val="04A0"/>
      </w:tblPr>
      <w:tblGrid>
        <w:gridCol w:w="2834"/>
        <w:gridCol w:w="1309"/>
        <w:gridCol w:w="817"/>
        <w:gridCol w:w="1309"/>
        <w:gridCol w:w="817"/>
        <w:gridCol w:w="1309"/>
        <w:gridCol w:w="815"/>
      </w:tblGrid>
      <w:tr w:rsidR="00F035CB" w:rsidTr="00F035CB"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</w:tc>
      </w:tr>
      <w:tr w:rsidR="00F035CB" w:rsidTr="00F035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F035CB" w:rsidTr="00F035C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559,5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743,7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4F7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F7BEE">
              <w:rPr>
                <w:rFonts w:ascii="Times New Roman" w:hAnsi="Times New Roman" w:cs="Times New Roman"/>
                <w:b/>
                <w:sz w:val="24"/>
                <w:szCs w:val="24"/>
              </w:rPr>
              <w:t>1 961,2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95,4</w:t>
            </w:r>
          </w:p>
        </w:tc>
      </w:tr>
      <w:tr w:rsidR="00F035CB" w:rsidTr="00F035C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Pr="004F7BEE" w:rsidRDefault="004F7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BEE">
              <w:rPr>
                <w:rFonts w:ascii="Times New Roman" w:hAnsi="Times New Roman" w:cs="Times New Roman"/>
                <w:sz w:val="24"/>
                <w:szCs w:val="24"/>
              </w:rPr>
              <w:t>336,1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F035CB" w:rsidTr="00F035C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товары (работы, услуги)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Pr="004F7BEE" w:rsidRDefault="004F7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</w:tc>
      </w:tr>
      <w:tr w:rsidR="00F035CB" w:rsidTr="00F035C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с/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Pr="004F7BEE" w:rsidRDefault="004F7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F035CB" w:rsidTr="00F035C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физ.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Pr="004F7BEE" w:rsidRDefault="004F7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F035CB" w:rsidTr="00F035C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Pr="004F7BEE" w:rsidRDefault="004F7BEE" w:rsidP="004F7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 w:rsidP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</w:tr>
      <w:tr w:rsidR="00F035CB" w:rsidTr="00F035C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148,7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227,0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Pr="004F7BEE" w:rsidRDefault="004F7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F7BEE">
              <w:rPr>
                <w:rFonts w:ascii="Times New Roman" w:hAnsi="Times New Roman" w:cs="Times New Roman"/>
                <w:b/>
                <w:sz w:val="24"/>
                <w:szCs w:val="24"/>
              </w:rPr>
              <w:t>93,8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4,6</w:t>
            </w:r>
          </w:p>
        </w:tc>
      </w:tr>
      <w:tr w:rsidR="00F035CB" w:rsidTr="00F035C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CB" w:rsidRDefault="00F035CB">
            <w:pPr>
              <w:rPr>
                <w:rFonts w:ascii="Times New Roman" w:hAnsi="Times New Roman" w:cs="Times New Roman"/>
                <w:b/>
              </w:rPr>
            </w:pPr>
          </w:p>
          <w:p w:rsidR="00F035CB" w:rsidRDefault="00F035C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Pr="004F7BEE" w:rsidRDefault="004F7BE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7BEE"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F035CB" w:rsidTr="00F035C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Арендная плата за земельные участи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Pr="004F7BEE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B6020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F035CB" w:rsidTr="00F035C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F035CB" w:rsidTr="00F035C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собственных доходов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708,2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970,7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2 055,0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B6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F035CB" w:rsidRDefault="00F035CB" w:rsidP="00111ED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доходными источниками, сформировавшими  </w:t>
      </w:r>
      <w:r w:rsidR="00111ED9">
        <w:rPr>
          <w:rFonts w:ascii="Times New Roman" w:hAnsi="Times New Roman" w:cs="Times New Roman"/>
          <w:sz w:val="28"/>
          <w:szCs w:val="28"/>
        </w:rPr>
        <w:t>68,7</w:t>
      </w:r>
      <w:r>
        <w:rPr>
          <w:rFonts w:ascii="Times New Roman" w:hAnsi="Times New Roman" w:cs="Times New Roman"/>
          <w:sz w:val="28"/>
          <w:szCs w:val="28"/>
        </w:rPr>
        <w:t>% объема собственных доходов бюджета муниципального образования «</w:t>
      </w:r>
      <w:proofErr w:type="spellStart"/>
      <w:r w:rsidR="00C95C81">
        <w:rPr>
          <w:rFonts w:ascii="Times New Roman" w:hAnsi="Times New Roman" w:cs="Times New Roman"/>
          <w:sz w:val="28"/>
          <w:szCs w:val="28"/>
        </w:rPr>
        <w:t>П</w:t>
      </w:r>
      <w:r w:rsidR="008C2901">
        <w:rPr>
          <w:rFonts w:ascii="Times New Roman" w:hAnsi="Times New Roman" w:cs="Times New Roman"/>
          <w:sz w:val="28"/>
          <w:szCs w:val="28"/>
        </w:rPr>
        <w:t>еклинское</w:t>
      </w:r>
      <w:proofErr w:type="spellEnd"/>
      <w:r w:rsidR="008C2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сельское поселение», явля</w:t>
      </w:r>
      <w:r w:rsidR="00111ED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тся  </w:t>
      </w:r>
      <w:r w:rsidR="00111ED9">
        <w:rPr>
          <w:rFonts w:ascii="Times New Roman" w:hAnsi="Times New Roman" w:cs="Times New Roman"/>
          <w:sz w:val="28"/>
          <w:szCs w:val="28"/>
        </w:rPr>
        <w:t>земельный налог и н</w:t>
      </w:r>
      <w:r w:rsidR="00111ED9" w:rsidRPr="00111ED9">
        <w:rPr>
          <w:rFonts w:ascii="Times New Roman" w:hAnsi="Times New Roman" w:cs="Times New Roman"/>
          <w:sz w:val="28"/>
          <w:szCs w:val="28"/>
        </w:rPr>
        <w:t>алог на товары (работы, услуги)</w:t>
      </w:r>
      <w:r w:rsidR="00111ED9">
        <w:rPr>
          <w:rFonts w:ascii="Times New Roman" w:hAnsi="Times New Roman" w:cs="Times New Roman"/>
          <w:sz w:val="28"/>
          <w:szCs w:val="28"/>
        </w:rPr>
        <w:t>.</w:t>
      </w:r>
    </w:p>
    <w:p w:rsidR="00F035CB" w:rsidRDefault="00F035CB" w:rsidP="00F035CB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2B07">
        <w:rPr>
          <w:rFonts w:ascii="Times New Roman" w:hAnsi="Times New Roman" w:cs="Times New Roman"/>
          <w:b/>
          <w:sz w:val="28"/>
          <w:szCs w:val="28"/>
        </w:rPr>
        <w:t>Налоговые д</w:t>
      </w:r>
      <w:r>
        <w:rPr>
          <w:rFonts w:ascii="Times New Roman" w:hAnsi="Times New Roman" w:cs="Times New Roman"/>
          <w:b/>
          <w:sz w:val="28"/>
          <w:szCs w:val="28"/>
        </w:rPr>
        <w:t>оходы бюджета муниципального образования «</w:t>
      </w:r>
      <w:proofErr w:type="spellStart"/>
      <w:r w:rsidR="008C2901">
        <w:rPr>
          <w:rFonts w:ascii="Times New Roman" w:hAnsi="Times New Roman" w:cs="Times New Roman"/>
          <w:b/>
          <w:sz w:val="28"/>
          <w:szCs w:val="28"/>
        </w:rPr>
        <w:t>Пеклинское</w:t>
      </w:r>
      <w:proofErr w:type="spellEnd"/>
      <w:r w:rsidR="008C290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сельское поселение».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налоговые доходы в бюджет поступили в сумме   </w:t>
      </w:r>
      <w:r w:rsidR="00582B07">
        <w:rPr>
          <w:rFonts w:ascii="Times New Roman" w:hAnsi="Times New Roman" w:cs="Times New Roman"/>
          <w:sz w:val="28"/>
          <w:szCs w:val="28"/>
        </w:rPr>
        <w:t>1 961,2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82B07">
        <w:rPr>
          <w:rFonts w:ascii="Times New Roman" w:hAnsi="Times New Roman" w:cs="Times New Roman"/>
          <w:sz w:val="28"/>
          <w:szCs w:val="28"/>
        </w:rPr>
        <w:t>93,3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плана. В целом по группе налоговых доходов перевыполнение плановых назначений  обеспечено по </w:t>
      </w:r>
      <w:r w:rsidR="00582B07">
        <w:rPr>
          <w:rFonts w:ascii="Times New Roman" w:hAnsi="Times New Roman" w:cs="Times New Roman"/>
          <w:sz w:val="28"/>
          <w:szCs w:val="28"/>
        </w:rPr>
        <w:t>налогам на товары (работ, услуги).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доходов наибольший удельный вес занимает </w:t>
      </w:r>
      <w:r w:rsidR="00582B07">
        <w:rPr>
          <w:rFonts w:ascii="Times New Roman" w:hAnsi="Times New Roman" w:cs="Times New Roman"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582B07">
        <w:rPr>
          <w:rFonts w:ascii="Times New Roman" w:hAnsi="Times New Roman" w:cs="Times New Roman"/>
          <w:sz w:val="28"/>
          <w:szCs w:val="28"/>
        </w:rPr>
        <w:t>40,3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(НДФЛ) поступил в бюджет в сумме  </w:t>
      </w:r>
      <w:r w:rsidR="00582B07">
        <w:rPr>
          <w:rFonts w:ascii="Times New Roman" w:hAnsi="Times New Roman" w:cs="Times New Roman"/>
          <w:sz w:val="28"/>
          <w:szCs w:val="28"/>
        </w:rPr>
        <w:t>336,1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82B07">
        <w:rPr>
          <w:rFonts w:ascii="Times New Roman" w:hAnsi="Times New Roman" w:cs="Times New Roman"/>
          <w:sz w:val="28"/>
          <w:szCs w:val="28"/>
        </w:rPr>
        <w:t>93,0</w:t>
      </w:r>
      <w:r>
        <w:rPr>
          <w:rFonts w:ascii="Times New Roman" w:hAnsi="Times New Roman" w:cs="Times New Roman"/>
          <w:sz w:val="28"/>
          <w:szCs w:val="28"/>
        </w:rPr>
        <w:t>% плана</w:t>
      </w:r>
      <w:r w:rsidR="00582B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Первоначальный план по НДФЛ был </w:t>
      </w:r>
      <w:r w:rsidR="00582B07">
        <w:rPr>
          <w:rFonts w:ascii="Times New Roman" w:hAnsi="Times New Roman" w:cs="Times New Roman"/>
          <w:sz w:val="28"/>
          <w:szCs w:val="28"/>
        </w:rPr>
        <w:t>увеличен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82B07">
        <w:rPr>
          <w:rFonts w:ascii="Times New Roman" w:hAnsi="Times New Roman" w:cs="Times New Roman"/>
          <w:sz w:val="28"/>
          <w:szCs w:val="28"/>
        </w:rPr>
        <w:t>47,5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582B07">
        <w:rPr>
          <w:rFonts w:ascii="Times New Roman" w:hAnsi="Times New Roman" w:cs="Times New Roman"/>
          <w:sz w:val="28"/>
          <w:szCs w:val="28"/>
        </w:rPr>
        <w:t>107,0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роста поступления налога к уровню 2013 года составили </w:t>
      </w:r>
      <w:r w:rsidR="00582B07">
        <w:rPr>
          <w:rFonts w:ascii="Times New Roman" w:hAnsi="Times New Roman" w:cs="Times New Roman"/>
          <w:sz w:val="28"/>
          <w:szCs w:val="28"/>
        </w:rPr>
        <w:t>125,2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Налоги на товары (работы, услуги), реализуемые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поступил в 2014 году в сумме </w:t>
      </w:r>
      <w:r w:rsidR="00582B07">
        <w:rPr>
          <w:rFonts w:ascii="Times New Roman" w:hAnsi="Times New Roman" w:cs="Times New Roman"/>
          <w:sz w:val="28"/>
          <w:szCs w:val="28"/>
        </w:rPr>
        <w:t>583,0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</w:t>
      </w:r>
      <w:r w:rsidR="00582B0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уменьшен на </w:t>
      </w:r>
      <w:r w:rsidR="00582B07">
        <w:rPr>
          <w:rFonts w:ascii="Times New Roman" w:hAnsi="Times New Roman" w:cs="Times New Roman"/>
          <w:sz w:val="28"/>
          <w:szCs w:val="28"/>
        </w:rPr>
        <w:t>132,2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81,8 процента.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   </w:t>
      </w:r>
      <w:r w:rsidR="001B0504">
        <w:rPr>
          <w:rFonts w:ascii="Times New Roman" w:hAnsi="Times New Roman" w:cs="Times New Roman"/>
          <w:sz w:val="28"/>
          <w:szCs w:val="28"/>
        </w:rPr>
        <w:t>65,6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  </w:t>
      </w:r>
      <w:r w:rsidR="001B0504">
        <w:rPr>
          <w:rFonts w:ascii="Times New Roman" w:hAnsi="Times New Roman" w:cs="Times New Roman"/>
          <w:sz w:val="28"/>
          <w:szCs w:val="28"/>
        </w:rPr>
        <w:t>93,7</w:t>
      </w:r>
      <w:r>
        <w:rPr>
          <w:rFonts w:ascii="Times New Roman" w:hAnsi="Times New Roman" w:cs="Times New Roman"/>
          <w:sz w:val="28"/>
          <w:szCs w:val="28"/>
        </w:rPr>
        <w:t xml:space="preserve">% уточненных плановых назначений. Темп роста поступления налога к уровню 2013 года </w:t>
      </w:r>
      <w:r w:rsidR="001B0504">
        <w:rPr>
          <w:rFonts w:ascii="Times New Roman" w:hAnsi="Times New Roman" w:cs="Times New Roman"/>
          <w:sz w:val="28"/>
          <w:szCs w:val="28"/>
        </w:rPr>
        <w:t>увеличился в 2,6 раза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Налог на имущество физических лиц </w:t>
      </w:r>
      <w:r>
        <w:rPr>
          <w:rFonts w:ascii="Times New Roman" w:hAnsi="Times New Roman" w:cs="Times New Roman"/>
          <w:sz w:val="28"/>
          <w:szCs w:val="28"/>
        </w:rPr>
        <w:t xml:space="preserve">поступил в 2014 году в сумме </w:t>
      </w:r>
      <w:r w:rsidR="001B0504">
        <w:rPr>
          <w:rFonts w:ascii="Times New Roman" w:hAnsi="Times New Roman" w:cs="Times New Roman"/>
          <w:sz w:val="28"/>
          <w:szCs w:val="28"/>
        </w:rPr>
        <w:t>146,2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B0504">
        <w:rPr>
          <w:rFonts w:ascii="Times New Roman" w:hAnsi="Times New Roman" w:cs="Times New Roman"/>
          <w:sz w:val="28"/>
          <w:szCs w:val="28"/>
        </w:rPr>
        <w:t>86,0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увеличен на </w:t>
      </w:r>
      <w:r w:rsidR="001B0504">
        <w:rPr>
          <w:rFonts w:ascii="Times New Roman" w:hAnsi="Times New Roman" w:cs="Times New Roman"/>
          <w:sz w:val="28"/>
          <w:szCs w:val="28"/>
        </w:rPr>
        <w:t>18,0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1B0504">
        <w:rPr>
          <w:rFonts w:ascii="Times New Roman" w:hAnsi="Times New Roman" w:cs="Times New Roman"/>
          <w:sz w:val="28"/>
          <w:szCs w:val="28"/>
        </w:rPr>
        <w:t>96,2</w:t>
      </w:r>
      <w:r>
        <w:rPr>
          <w:rFonts w:ascii="Times New Roman" w:hAnsi="Times New Roman" w:cs="Times New Roman"/>
          <w:sz w:val="28"/>
          <w:szCs w:val="28"/>
        </w:rPr>
        <w:t>% процента.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взимается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ставкам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 в соответствии с подпунктом 1, 2 пункта 1 статьи 394 Налогового кодекса РФ.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земельный налог поступил в бюджет в сумме </w:t>
      </w:r>
      <w:r w:rsidR="001B0504">
        <w:rPr>
          <w:rFonts w:ascii="Times New Roman" w:hAnsi="Times New Roman" w:cs="Times New Roman"/>
          <w:sz w:val="28"/>
          <w:szCs w:val="28"/>
        </w:rPr>
        <w:t>830,3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B0504">
        <w:rPr>
          <w:rFonts w:ascii="Times New Roman" w:hAnsi="Times New Roman" w:cs="Times New Roman"/>
          <w:sz w:val="28"/>
          <w:szCs w:val="28"/>
        </w:rPr>
        <w:t>90,3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увеличен на </w:t>
      </w:r>
      <w:r w:rsidR="001B0504">
        <w:rPr>
          <w:rFonts w:ascii="Times New Roman" w:hAnsi="Times New Roman" w:cs="Times New Roman"/>
          <w:sz w:val="28"/>
          <w:szCs w:val="28"/>
        </w:rPr>
        <w:t>621,7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увеличилось в 3 раза.</w:t>
      </w:r>
    </w:p>
    <w:p w:rsidR="00F035CB" w:rsidRDefault="00F035CB" w:rsidP="00F035CB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Неналоговые доходы бюджета муниципального образования «</w:t>
      </w:r>
      <w:proofErr w:type="spellStart"/>
      <w:r w:rsidR="000B32AC">
        <w:rPr>
          <w:rFonts w:ascii="Times New Roman" w:hAnsi="Times New Roman" w:cs="Times New Roman"/>
          <w:b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 2014 год в бюджет поступило  </w:t>
      </w:r>
      <w:r w:rsidR="000B32AC">
        <w:rPr>
          <w:rFonts w:ascii="Times New Roman" w:hAnsi="Times New Roman" w:cs="Times New Roman"/>
          <w:sz w:val="28"/>
          <w:szCs w:val="28"/>
        </w:rPr>
        <w:t>93,8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неналоговых доходов. Уточненный годовой план исполнен на </w:t>
      </w:r>
      <w:r w:rsidR="000B32AC">
        <w:rPr>
          <w:rFonts w:ascii="Times New Roman" w:hAnsi="Times New Roman" w:cs="Times New Roman"/>
          <w:sz w:val="28"/>
          <w:szCs w:val="28"/>
        </w:rPr>
        <w:t>94,7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прошлого года объем неналоговых поступлений составил </w:t>
      </w:r>
      <w:r w:rsidR="000B32AC">
        <w:rPr>
          <w:rFonts w:ascii="Times New Roman" w:hAnsi="Times New Roman" w:cs="Times New Roman"/>
          <w:sz w:val="28"/>
          <w:szCs w:val="28"/>
        </w:rPr>
        <w:t>41,3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неналоговые доходы составляют </w:t>
      </w:r>
      <w:r w:rsidR="000B32AC">
        <w:rPr>
          <w:rFonts w:ascii="Times New Roman" w:hAnsi="Times New Roman" w:cs="Times New Roman"/>
          <w:sz w:val="28"/>
          <w:szCs w:val="28"/>
        </w:rPr>
        <w:t>4,6</w:t>
      </w:r>
      <w:r>
        <w:rPr>
          <w:rFonts w:ascii="Times New Roman" w:hAnsi="Times New Roman" w:cs="Times New Roman"/>
          <w:sz w:val="28"/>
          <w:szCs w:val="28"/>
        </w:rPr>
        <w:t xml:space="preserve">%, что </w:t>
      </w:r>
      <w:r w:rsidR="000B32AC">
        <w:rPr>
          <w:rFonts w:ascii="Times New Roman" w:hAnsi="Times New Roman" w:cs="Times New Roman"/>
          <w:sz w:val="28"/>
          <w:szCs w:val="28"/>
        </w:rPr>
        <w:t>меньше</w:t>
      </w:r>
      <w:r>
        <w:rPr>
          <w:rFonts w:ascii="Times New Roman" w:hAnsi="Times New Roman" w:cs="Times New Roman"/>
          <w:sz w:val="28"/>
          <w:szCs w:val="28"/>
        </w:rPr>
        <w:t xml:space="preserve">  уровн</w:t>
      </w:r>
      <w:r w:rsidR="000B32A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2013 года</w:t>
      </w:r>
      <w:r w:rsidR="000B32AC">
        <w:rPr>
          <w:rFonts w:ascii="Times New Roman" w:hAnsi="Times New Roman" w:cs="Times New Roman"/>
          <w:sz w:val="28"/>
          <w:szCs w:val="28"/>
        </w:rPr>
        <w:t xml:space="preserve"> на 18,8 процентного пункта.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источниками, формирующими неналоговые доходы бюджета в 2014 году, являлись доходы, получаемые в виде арендной платы за земельные участки (</w:t>
      </w:r>
      <w:r w:rsidR="00E33E28">
        <w:rPr>
          <w:rFonts w:ascii="Times New Roman" w:hAnsi="Times New Roman" w:cs="Times New Roman"/>
          <w:sz w:val="28"/>
          <w:szCs w:val="28"/>
        </w:rPr>
        <w:t>3,1</w:t>
      </w:r>
      <w:r>
        <w:rPr>
          <w:rFonts w:ascii="Times New Roman" w:hAnsi="Times New Roman" w:cs="Times New Roman"/>
          <w:sz w:val="28"/>
          <w:szCs w:val="28"/>
        </w:rPr>
        <w:t>%).</w:t>
      </w:r>
    </w:p>
    <w:p w:rsidR="00F035CB" w:rsidRDefault="00F035CB" w:rsidP="00F035CB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неналоговых доходов представлена на диаграмме, тыс. рублей.</w:t>
      </w:r>
    </w:p>
    <w:p w:rsidR="00F035CB" w:rsidRDefault="00E33E28" w:rsidP="00F035CB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035CB" w:rsidRDefault="00F035CB" w:rsidP="00F035CB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Государственная пошлина</w:t>
      </w:r>
      <w:r>
        <w:rPr>
          <w:rFonts w:ascii="Times New Roman" w:hAnsi="Times New Roman" w:cs="Times New Roman"/>
          <w:sz w:val="28"/>
          <w:szCs w:val="28"/>
        </w:rPr>
        <w:t xml:space="preserve"> поступила   в сумме  </w:t>
      </w:r>
      <w:r w:rsidR="00990184">
        <w:rPr>
          <w:rFonts w:ascii="Times New Roman" w:hAnsi="Times New Roman" w:cs="Times New Roman"/>
          <w:sz w:val="28"/>
          <w:szCs w:val="28"/>
        </w:rPr>
        <w:t>21,9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990184">
        <w:rPr>
          <w:rFonts w:ascii="Times New Roman" w:hAnsi="Times New Roman" w:cs="Times New Roman"/>
          <w:sz w:val="28"/>
          <w:szCs w:val="28"/>
        </w:rPr>
        <w:t>87,6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годового плана и </w:t>
      </w:r>
      <w:r w:rsidR="00990184">
        <w:rPr>
          <w:rFonts w:ascii="Times New Roman" w:hAnsi="Times New Roman" w:cs="Times New Roman"/>
          <w:sz w:val="28"/>
          <w:szCs w:val="28"/>
        </w:rPr>
        <w:t>20,3</w:t>
      </w:r>
      <w:r>
        <w:rPr>
          <w:rFonts w:ascii="Times New Roman" w:hAnsi="Times New Roman" w:cs="Times New Roman"/>
          <w:sz w:val="28"/>
          <w:szCs w:val="28"/>
        </w:rPr>
        <w:t xml:space="preserve">% к уровню 2013 года. К первоначально утвержденному плану </w:t>
      </w:r>
      <w:r w:rsidR="00990184">
        <w:rPr>
          <w:rFonts w:ascii="Times New Roman" w:hAnsi="Times New Roman" w:cs="Times New Roman"/>
          <w:sz w:val="28"/>
          <w:szCs w:val="28"/>
        </w:rPr>
        <w:t>доходы увеличились в 4,4 раза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Доходы, получаемые в виде арендной платы за земельные участки</w:t>
      </w:r>
      <w:r>
        <w:rPr>
          <w:rFonts w:ascii="Times New Roman" w:hAnsi="Times New Roman" w:cs="Times New Roman"/>
          <w:sz w:val="28"/>
          <w:szCs w:val="28"/>
        </w:rPr>
        <w:t xml:space="preserve"> поступили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бюджет в сумме  </w:t>
      </w:r>
      <w:r w:rsidR="00990184">
        <w:rPr>
          <w:rFonts w:ascii="Times New Roman" w:hAnsi="Times New Roman" w:cs="Times New Roman"/>
          <w:sz w:val="28"/>
          <w:szCs w:val="28"/>
        </w:rPr>
        <w:t>62,8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Плановые показатели исполнены на </w:t>
      </w:r>
      <w:r w:rsidR="00990184">
        <w:rPr>
          <w:rFonts w:ascii="Times New Roman" w:hAnsi="Times New Roman" w:cs="Times New Roman"/>
          <w:sz w:val="28"/>
          <w:szCs w:val="28"/>
        </w:rPr>
        <w:t>96,6</w:t>
      </w:r>
      <w:r>
        <w:rPr>
          <w:rFonts w:ascii="Times New Roman" w:hAnsi="Times New Roman" w:cs="Times New Roman"/>
          <w:sz w:val="28"/>
          <w:szCs w:val="28"/>
        </w:rPr>
        <w:t xml:space="preserve"> процента. При этом в ходе исполнения бюджета первоначально утвержденный план был у</w:t>
      </w:r>
      <w:r w:rsidR="00041EE9">
        <w:rPr>
          <w:rFonts w:ascii="Times New Roman" w:hAnsi="Times New Roman" w:cs="Times New Roman"/>
          <w:sz w:val="28"/>
          <w:szCs w:val="28"/>
        </w:rPr>
        <w:t xml:space="preserve">меньшен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41EE9">
        <w:rPr>
          <w:rFonts w:ascii="Times New Roman" w:hAnsi="Times New Roman" w:cs="Times New Roman"/>
          <w:sz w:val="28"/>
          <w:szCs w:val="28"/>
        </w:rPr>
        <w:t>24,4</w:t>
      </w:r>
      <w:r>
        <w:rPr>
          <w:rFonts w:ascii="Times New Roman" w:hAnsi="Times New Roman" w:cs="Times New Roman"/>
          <w:sz w:val="28"/>
          <w:szCs w:val="28"/>
        </w:rPr>
        <w:t xml:space="preserve">%. К первоначально утвержденному плану исполнение составило </w:t>
      </w:r>
      <w:r w:rsidR="00041EE9">
        <w:rPr>
          <w:rFonts w:ascii="Times New Roman" w:hAnsi="Times New Roman" w:cs="Times New Roman"/>
          <w:sz w:val="28"/>
          <w:szCs w:val="28"/>
        </w:rPr>
        <w:t>73,0</w:t>
      </w:r>
      <w:r>
        <w:rPr>
          <w:rFonts w:ascii="Times New Roman" w:hAnsi="Times New Roman" w:cs="Times New Roman"/>
          <w:sz w:val="28"/>
          <w:szCs w:val="28"/>
        </w:rPr>
        <w:t xml:space="preserve">%, к уровню 2013 года доходы </w:t>
      </w:r>
      <w:r w:rsidR="00041EE9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2</w:t>
      </w:r>
      <w:r w:rsidR="00041EE9">
        <w:rPr>
          <w:rFonts w:ascii="Times New Roman" w:hAnsi="Times New Roman" w:cs="Times New Roman"/>
          <w:sz w:val="28"/>
          <w:szCs w:val="28"/>
        </w:rPr>
        <w:t>2,5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Доходы от продажи материальных и нематериальных </w:t>
      </w:r>
      <w:r>
        <w:rPr>
          <w:rFonts w:ascii="Times New Roman" w:hAnsi="Times New Roman" w:cs="Times New Roman"/>
          <w:sz w:val="28"/>
          <w:szCs w:val="28"/>
        </w:rPr>
        <w:t xml:space="preserve">активов за 2014 год поступили в сумме  </w:t>
      </w:r>
      <w:r w:rsidR="00041EE9">
        <w:rPr>
          <w:rFonts w:ascii="Times New Roman" w:hAnsi="Times New Roman" w:cs="Times New Roman"/>
          <w:sz w:val="28"/>
          <w:szCs w:val="28"/>
        </w:rPr>
        <w:t>9,1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</w:t>
      </w:r>
      <w:r w:rsidR="00B504C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1,</w:t>
      </w:r>
      <w:r w:rsidR="00B504C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% годового плана, и </w:t>
      </w:r>
      <w:r w:rsidR="00B504CE">
        <w:rPr>
          <w:rFonts w:ascii="Times New Roman" w:hAnsi="Times New Roman" w:cs="Times New Roman"/>
          <w:sz w:val="28"/>
          <w:szCs w:val="28"/>
        </w:rPr>
        <w:t>23,8</w:t>
      </w:r>
      <w:r>
        <w:rPr>
          <w:rFonts w:ascii="Times New Roman" w:hAnsi="Times New Roman" w:cs="Times New Roman"/>
          <w:sz w:val="28"/>
          <w:szCs w:val="28"/>
        </w:rPr>
        <w:t xml:space="preserve">% к уровню 2013 года. К первоначально утвержденному плану исполнение составило </w:t>
      </w:r>
      <w:r w:rsidR="00B504CE">
        <w:rPr>
          <w:rFonts w:ascii="Times New Roman" w:hAnsi="Times New Roman" w:cs="Times New Roman"/>
          <w:sz w:val="28"/>
          <w:szCs w:val="28"/>
        </w:rPr>
        <w:t>101,1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035CB" w:rsidRDefault="00F035CB" w:rsidP="00F035CB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F035CB" w:rsidRDefault="00F035CB" w:rsidP="00F035CB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7574B">
        <w:rPr>
          <w:rFonts w:ascii="Times New Roman" w:hAnsi="Times New Roman" w:cs="Times New Roman"/>
          <w:b/>
          <w:sz w:val="28"/>
          <w:szCs w:val="28"/>
        </w:rPr>
        <w:t>Безвозмездны</w:t>
      </w:r>
      <w:r>
        <w:rPr>
          <w:rFonts w:ascii="Times New Roman" w:hAnsi="Times New Roman" w:cs="Times New Roman"/>
          <w:b/>
          <w:sz w:val="28"/>
          <w:szCs w:val="28"/>
        </w:rPr>
        <w:t>е поступления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Безвозмездные поступления от других бюджетов бюджетной системы Российской Федерации в 2014 году первоначально были запланированы в доходной части бюджета в объеме   </w:t>
      </w:r>
      <w:r w:rsidR="00C01878">
        <w:rPr>
          <w:rFonts w:ascii="Times New Roman" w:hAnsi="Times New Roman" w:cs="Times New Roman"/>
          <w:sz w:val="28"/>
          <w:szCs w:val="28"/>
        </w:rPr>
        <w:t>1 068,2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исполнения бюджета безвозмездные поступления были увеличены  и утверждены решением о бюджете в окончательной редакции в сумме </w:t>
      </w:r>
      <w:r w:rsidR="00C01878">
        <w:rPr>
          <w:rFonts w:ascii="Times New Roman" w:hAnsi="Times New Roman" w:cs="Times New Roman"/>
          <w:sz w:val="28"/>
          <w:szCs w:val="28"/>
        </w:rPr>
        <w:t>1 564,7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Фактический объем поступлений составил  </w:t>
      </w:r>
      <w:r w:rsidR="00C01878">
        <w:rPr>
          <w:rFonts w:ascii="Times New Roman" w:hAnsi="Times New Roman" w:cs="Times New Roman"/>
          <w:sz w:val="28"/>
          <w:szCs w:val="28"/>
        </w:rPr>
        <w:t xml:space="preserve">1 564,7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C01878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утвержденного плана. </w:t>
      </w:r>
    </w:p>
    <w:p w:rsidR="0061603F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уровню 2013 года общий объем безвозмездных поступлений </w:t>
      </w:r>
      <w:r w:rsidR="00C01878">
        <w:rPr>
          <w:rFonts w:ascii="Times New Roman" w:hAnsi="Times New Roman" w:cs="Times New Roman"/>
          <w:sz w:val="28"/>
          <w:szCs w:val="28"/>
        </w:rPr>
        <w:t>снизился</w:t>
      </w:r>
      <w:r w:rsidR="00F61625">
        <w:rPr>
          <w:rFonts w:ascii="Times New Roman" w:hAnsi="Times New Roman" w:cs="Times New Roman"/>
          <w:sz w:val="28"/>
          <w:szCs w:val="28"/>
        </w:rPr>
        <w:t xml:space="preserve"> на </w:t>
      </w:r>
      <w:r w:rsidR="00C01878">
        <w:rPr>
          <w:rFonts w:ascii="Times New Roman" w:hAnsi="Times New Roman" w:cs="Times New Roman"/>
          <w:sz w:val="28"/>
          <w:szCs w:val="28"/>
        </w:rPr>
        <w:t xml:space="preserve"> 725,9 тыс. рублей, или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C01878">
        <w:rPr>
          <w:rFonts w:ascii="Times New Roman" w:hAnsi="Times New Roman" w:cs="Times New Roman"/>
          <w:sz w:val="28"/>
          <w:szCs w:val="28"/>
        </w:rPr>
        <w:t>31,7 процента</w:t>
      </w:r>
      <w:r w:rsidR="0061603F">
        <w:rPr>
          <w:rFonts w:ascii="Times New Roman" w:hAnsi="Times New Roman" w:cs="Times New Roman"/>
          <w:sz w:val="28"/>
          <w:szCs w:val="28"/>
        </w:rPr>
        <w:t>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Структура безвозмездных поступлений за 2013-2014 годы представлена на диаграмме</w:t>
      </w:r>
    </w:p>
    <w:p w:rsidR="00F035CB" w:rsidRDefault="00F035CB" w:rsidP="00F035CB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F035CB" w:rsidRDefault="0061603F" w:rsidP="00F035CB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61625" w:rsidRDefault="00F61625" w:rsidP="00F61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74B">
        <w:rPr>
          <w:rFonts w:ascii="Times New Roman" w:hAnsi="Times New Roman" w:cs="Times New Roman"/>
          <w:sz w:val="28"/>
          <w:szCs w:val="28"/>
        </w:rPr>
        <w:t>Первонача</w:t>
      </w:r>
      <w:r w:rsidRPr="00F61625">
        <w:rPr>
          <w:rFonts w:ascii="Times New Roman" w:hAnsi="Times New Roman" w:cs="Times New Roman"/>
          <w:sz w:val="28"/>
          <w:szCs w:val="28"/>
        </w:rPr>
        <w:t xml:space="preserve">льно </w:t>
      </w:r>
      <w:r w:rsidRPr="00F61625">
        <w:rPr>
          <w:rFonts w:ascii="Times New Roman" w:hAnsi="Times New Roman" w:cs="Times New Roman"/>
          <w:b/>
          <w:sz w:val="28"/>
          <w:szCs w:val="28"/>
        </w:rPr>
        <w:t>д</w:t>
      </w:r>
      <w:r w:rsidR="00F035CB">
        <w:rPr>
          <w:rFonts w:ascii="Times New Roman" w:hAnsi="Times New Roman" w:cs="Times New Roman"/>
          <w:b/>
          <w:sz w:val="28"/>
          <w:szCs w:val="28"/>
        </w:rPr>
        <w:t xml:space="preserve">отации </w:t>
      </w:r>
      <w:r w:rsidR="00F035CB">
        <w:rPr>
          <w:rFonts w:ascii="Times New Roman" w:hAnsi="Times New Roman" w:cs="Times New Roman"/>
          <w:sz w:val="28"/>
          <w:szCs w:val="28"/>
        </w:rPr>
        <w:t xml:space="preserve">в 2014 году </w:t>
      </w:r>
      <w:r>
        <w:rPr>
          <w:rFonts w:ascii="Times New Roman" w:hAnsi="Times New Roman" w:cs="Times New Roman"/>
          <w:sz w:val="28"/>
          <w:szCs w:val="28"/>
        </w:rPr>
        <w:t xml:space="preserve">были запланированы в доходной части бюджета в объеме </w:t>
      </w:r>
      <w:r w:rsidR="006A3E19">
        <w:rPr>
          <w:rFonts w:ascii="Times New Roman" w:hAnsi="Times New Roman" w:cs="Times New Roman"/>
          <w:sz w:val="28"/>
          <w:szCs w:val="28"/>
        </w:rPr>
        <w:t>1 003,0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462A7">
        <w:rPr>
          <w:rFonts w:ascii="Times New Roman" w:hAnsi="Times New Roman" w:cs="Times New Roman"/>
          <w:sz w:val="28"/>
          <w:szCs w:val="28"/>
        </w:rPr>
        <w:t>.</w:t>
      </w:r>
      <w:r w:rsidR="006A3E19" w:rsidRPr="006A3E19">
        <w:rPr>
          <w:rFonts w:ascii="Times New Roman" w:hAnsi="Times New Roman" w:cs="Times New Roman"/>
          <w:sz w:val="28"/>
          <w:szCs w:val="28"/>
        </w:rPr>
        <w:t xml:space="preserve"> </w:t>
      </w:r>
      <w:r w:rsidR="006A3E19">
        <w:rPr>
          <w:rFonts w:ascii="Times New Roman" w:hAnsi="Times New Roman" w:cs="Times New Roman"/>
          <w:sz w:val="28"/>
          <w:szCs w:val="28"/>
        </w:rPr>
        <w:t xml:space="preserve">При этом в ходе исполнения бюджета первоначально утвержденный план был </w:t>
      </w:r>
      <w:r w:rsidR="001462A7">
        <w:rPr>
          <w:rFonts w:ascii="Times New Roman" w:hAnsi="Times New Roman" w:cs="Times New Roman"/>
          <w:sz w:val="28"/>
          <w:szCs w:val="28"/>
        </w:rPr>
        <w:t>увеличен на 452,0 тыс. рублей, или</w:t>
      </w:r>
      <w:r w:rsidR="006A3E19">
        <w:rPr>
          <w:rFonts w:ascii="Times New Roman" w:hAnsi="Times New Roman" w:cs="Times New Roman"/>
          <w:sz w:val="28"/>
          <w:szCs w:val="28"/>
        </w:rPr>
        <w:t xml:space="preserve"> на </w:t>
      </w:r>
      <w:r w:rsidR="001462A7">
        <w:rPr>
          <w:rFonts w:ascii="Times New Roman" w:hAnsi="Times New Roman" w:cs="Times New Roman"/>
          <w:sz w:val="28"/>
          <w:szCs w:val="28"/>
        </w:rPr>
        <w:t>145,1  процента и составил 1 455,0 тыс. рублей, в том числе:</w:t>
      </w:r>
    </w:p>
    <w:p w:rsidR="00F61625" w:rsidRDefault="006A3E19" w:rsidP="00F61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Дотации на выравнивание уровня бюджетной обеспеченности – </w:t>
      </w:r>
      <w:r w:rsidR="001462A7">
        <w:rPr>
          <w:rFonts w:ascii="Times New Roman" w:hAnsi="Times New Roman" w:cs="Times New Roman"/>
          <w:i/>
          <w:sz w:val="28"/>
          <w:szCs w:val="28"/>
        </w:rPr>
        <w:t>547,0</w:t>
      </w:r>
      <w:r>
        <w:rPr>
          <w:rFonts w:ascii="Times New Roman" w:hAnsi="Times New Roman" w:cs="Times New Roman"/>
          <w:i/>
          <w:sz w:val="28"/>
          <w:szCs w:val="28"/>
        </w:rPr>
        <w:t xml:space="preserve"> тыс. рублей;</w:t>
      </w:r>
    </w:p>
    <w:p w:rsidR="001462A7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Дотаци</w:t>
      </w:r>
      <w:r w:rsidR="006A3E19">
        <w:rPr>
          <w:rFonts w:ascii="Times New Roman" w:hAnsi="Times New Roman" w:cs="Times New Roman"/>
          <w:i/>
          <w:sz w:val="28"/>
          <w:szCs w:val="28"/>
        </w:rPr>
        <w:t>и</w:t>
      </w:r>
      <w:r>
        <w:rPr>
          <w:rFonts w:ascii="Times New Roman" w:hAnsi="Times New Roman" w:cs="Times New Roman"/>
          <w:i/>
          <w:sz w:val="28"/>
          <w:szCs w:val="28"/>
        </w:rPr>
        <w:t xml:space="preserve"> на поддержку мер по обеспечению сбалансированности бюджетов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2A7">
        <w:rPr>
          <w:rFonts w:ascii="Times New Roman" w:hAnsi="Times New Roman" w:cs="Times New Roman"/>
          <w:sz w:val="28"/>
          <w:szCs w:val="28"/>
        </w:rPr>
        <w:t>–</w:t>
      </w:r>
      <w:r w:rsidR="006A3E19">
        <w:rPr>
          <w:rFonts w:ascii="Times New Roman" w:hAnsi="Times New Roman" w:cs="Times New Roman"/>
          <w:sz w:val="28"/>
          <w:szCs w:val="28"/>
        </w:rPr>
        <w:t xml:space="preserve"> </w:t>
      </w:r>
      <w:r w:rsidR="001462A7" w:rsidRPr="001462A7">
        <w:rPr>
          <w:rFonts w:ascii="Times New Roman" w:hAnsi="Times New Roman" w:cs="Times New Roman"/>
          <w:i/>
          <w:sz w:val="28"/>
          <w:szCs w:val="28"/>
        </w:rPr>
        <w:t>908,0 тыс. рублей.</w:t>
      </w:r>
    </w:p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безвозмездных поступлений составили 3,</w:t>
      </w:r>
      <w:r w:rsidR="001462A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процента. Объем полученных из областного бюджета субвенций в 2014 году составил  </w:t>
      </w:r>
      <w:r w:rsidR="001462A7">
        <w:rPr>
          <w:rFonts w:ascii="Times New Roman" w:hAnsi="Times New Roman" w:cs="Times New Roman"/>
          <w:sz w:val="28"/>
          <w:szCs w:val="28"/>
        </w:rPr>
        <w:t>59,7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плановых назначений. К уровню 2013 года поступления уменьшились на </w:t>
      </w:r>
      <w:r w:rsidR="001462A7">
        <w:rPr>
          <w:rFonts w:ascii="Times New Roman" w:hAnsi="Times New Roman" w:cs="Times New Roman"/>
          <w:sz w:val="28"/>
          <w:szCs w:val="28"/>
        </w:rPr>
        <w:t>3,7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7574B" w:rsidRDefault="00D7574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74B">
        <w:rPr>
          <w:rFonts w:ascii="Times New Roman" w:hAnsi="Times New Roman" w:cs="Times New Roman"/>
          <w:b/>
          <w:sz w:val="28"/>
          <w:szCs w:val="28"/>
        </w:rPr>
        <w:t>Межбюджетные трансферты</w:t>
      </w:r>
      <w:r>
        <w:rPr>
          <w:rFonts w:ascii="Times New Roman" w:hAnsi="Times New Roman" w:cs="Times New Roman"/>
          <w:sz w:val="28"/>
          <w:szCs w:val="28"/>
        </w:rPr>
        <w:t>, передаваемые бюджетам поселений на государственную поддержку лучших работников муниципальных учреждений культуры, находящихся на территории сельских поселений утверждены и исполнены в объеме 50,0 тыс. рублей.</w:t>
      </w:r>
    </w:p>
    <w:p w:rsidR="00C95C81" w:rsidRDefault="00C95C81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35CB" w:rsidRDefault="00F035CB" w:rsidP="00F035C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Анализ исполнения расходов бюджета муниципального образования «</w:t>
      </w:r>
      <w:proofErr w:type="spellStart"/>
      <w:r w:rsidR="00D7574B">
        <w:rPr>
          <w:rFonts w:ascii="Times New Roman" w:hAnsi="Times New Roman" w:cs="Times New Roman"/>
          <w:b/>
          <w:sz w:val="28"/>
          <w:szCs w:val="28"/>
        </w:rPr>
        <w:t>Пеклинское</w:t>
      </w:r>
      <w:proofErr w:type="spellEnd"/>
      <w:r w:rsidR="00D7574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сельское поселение».</w:t>
      </w:r>
    </w:p>
    <w:p w:rsidR="00F035CB" w:rsidRDefault="00F035CB" w:rsidP="00F035C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в окончательной редакции от </w:t>
      </w:r>
      <w:r w:rsidR="00D7574B">
        <w:rPr>
          <w:rFonts w:ascii="Times New Roman" w:hAnsi="Times New Roman"/>
          <w:bCs/>
          <w:sz w:val="28"/>
          <w:szCs w:val="28"/>
        </w:rPr>
        <w:t xml:space="preserve">17.12.2014 №32  </w:t>
      </w:r>
      <w:r>
        <w:rPr>
          <w:rFonts w:ascii="Times New Roman" w:hAnsi="Times New Roman" w:cs="Times New Roman"/>
          <w:sz w:val="28"/>
          <w:szCs w:val="28"/>
        </w:rPr>
        <w:t xml:space="preserve">расходы утверждены в сумме </w:t>
      </w:r>
      <w:r w:rsidR="00D7574B">
        <w:rPr>
          <w:rFonts w:ascii="Times New Roman" w:hAnsi="Times New Roman" w:cs="Times New Roman"/>
          <w:sz w:val="28"/>
          <w:szCs w:val="28"/>
        </w:rPr>
        <w:t>3 798,1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сравнению с первоначально утвержденными расходами расходы увеличены на </w:t>
      </w:r>
      <w:r w:rsidR="00D7574B">
        <w:rPr>
          <w:rFonts w:ascii="Times New Roman" w:hAnsi="Times New Roman" w:cs="Times New Roman"/>
          <w:sz w:val="28"/>
          <w:szCs w:val="28"/>
        </w:rPr>
        <w:t>167,8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035CB" w:rsidRDefault="00F035CB" w:rsidP="00F035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Расходы бюджета исполнены в 2014 году в сумме </w:t>
      </w:r>
      <w:r w:rsidR="00D7574B">
        <w:rPr>
          <w:rFonts w:ascii="Times New Roman" w:hAnsi="Times New Roman" w:cs="Times New Roman"/>
          <w:sz w:val="28"/>
          <w:szCs w:val="28"/>
        </w:rPr>
        <w:t>3 361,4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D7574B">
        <w:rPr>
          <w:rFonts w:ascii="Times New Roman" w:hAnsi="Times New Roman" w:cs="Times New Roman"/>
          <w:sz w:val="28"/>
          <w:szCs w:val="28"/>
        </w:rPr>
        <w:t>88,5</w:t>
      </w:r>
      <w:r>
        <w:rPr>
          <w:rFonts w:ascii="Times New Roman" w:hAnsi="Times New Roman" w:cs="Times New Roman"/>
          <w:sz w:val="28"/>
          <w:szCs w:val="28"/>
        </w:rPr>
        <w:t xml:space="preserve">% к уточненным бюджетным ассигнованиям на 2014 год. К уровню 2013 года расходы снизились на  </w:t>
      </w:r>
      <w:r w:rsidR="00D7574B">
        <w:rPr>
          <w:rFonts w:ascii="Times New Roman" w:hAnsi="Times New Roman" w:cs="Times New Roman"/>
          <w:sz w:val="28"/>
          <w:szCs w:val="28"/>
        </w:rPr>
        <w:t>85,9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7574B">
        <w:rPr>
          <w:rFonts w:ascii="Times New Roman" w:hAnsi="Times New Roman" w:cs="Times New Roman"/>
          <w:sz w:val="28"/>
          <w:szCs w:val="28"/>
        </w:rPr>
        <w:t>на 2,5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035CB" w:rsidRDefault="00F035CB" w:rsidP="00F035CB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035CB" w:rsidRDefault="00F035CB" w:rsidP="00F035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исполнения расходной части бюджета  муниципального образования «</w:t>
      </w:r>
      <w:proofErr w:type="spellStart"/>
      <w:r w:rsidR="00D7574B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2011 – 2014 годы представлена в таблице.</w:t>
      </w:r>
    </w:p>
    <w:tbl>
      <w:tblPr>
        <w:tblStyle w:val="ae"/>
        <w:tblW w:w="0" w:type="auto"/>
        <w:tblInd w:w="284" w:type="dxa"/>
        <w:tblLook w:val="04A0"/>
      </w:tblPr>
      <w:tblGrid>
        <w:gridCol w:w="2303"/>
        <w:gridCol w:w="2331"/>
        <w:gridCol w:w="2348"/>
        <w:gridCol w:w="2304"/>
      </w:tblGrid>
      <w:tr w:rsidR="00F035CB" w:rsidTr="00F035CB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Расходы, </w:t>
            </w:r>
          </w:p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к 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оду</w:t>
            </w:r>
          </w:p>
        </w:tc>
      </w:tr>
      <w:tr w:rsidR="00F035CB" w:rsidTr="00F035CB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95C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3 361,4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95C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050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</w:tr>
      <w:tr w:rsidR="00F035CB" w:rsidTr="00F035CB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95C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3 447,3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95C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050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104,3</w:t>
            </w:r>
          </w:p>
        </w:tc>
      </w:tr>
      <w:tr w:rsidR="00F035CB" w:rsidTr="00F035CB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95C81" w:rsidP="00C95C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3 306,6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95C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050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119,2</w:t>
            </w:r>
          </w:p>
        </w:tc>
      </w:tr>
      <w:tr w:rsidR="00F035CB" w:rsidTr="00F035CB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95C81" w:rsidP="00C95C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2 774,4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95C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050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F035CB" w:rsidTr="00F035CB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95C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2 859,4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95C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C95C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116,6</w:t>
            </w:r>
          </w:p>
        </w:tc>
      </w:tr>
      <w:tr w:rsidR="00F035CB" w:rsidTr="00F035CB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rPr>
                <w:rFonts w:cs="Times New Roman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rPr>
                <w:rFonts w:cs="Times New Roman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rPr>
                <w:rFonts w:cs="Times New Roman"/>
              </w:rPr>
            </w:pPr>
          </w:p>
        </w:tc>
      </w:tr>
    </w:tbl>
    <w:p w:rsidR="00F035CB" w:rsidRDefault="00F035CB" w:rsidP="00F03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Предоставленные в таблице данные свидетельствуют, что в 2014 </w:t>
      </w:r>
      <w:r w:rsidR="00050116">
        <w:rPr>
          <w:rFonts w:ascii="Times New Roman" w:hAnsi="Times New Roman" w:cs="Times New Roman"/>
          <w:sz w:val="28"/>
          <w:szCs w:val="28"/>
        </w:rPr>
        <w:t>и 2011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050116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отмечается снижение темпа роста расходной части бюджета к уровню 2013 и 201</w:t>
      </w:r>
      <w:r w:rsidR="0005011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годов. В  2011 году отмечается самый низкий темп роста - </w:t>
      </w:r>
      <w:r w:rsidR="00050116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,0 процента. При этом отмечено, что за 2014 год процент исполнения по кассовым расходам составляет </w:t>
      </w:r>
      <w:r w:rsidR="00050116">
        <w:rPr>
          <w:rFonts w:ascii="Times New Roman" w:hAnsi="Times New Roman" w:cs="Times New Roman"/>
          <w:sz w:val="28"/>
          <w:szCs w:val="28"/>
        </w:rPr>
        <w:t>97,5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035CB" w:rsidRDefault="00F035CB" w:rsidP="00F035CB">
      <w:pPr>
        <w:spacing w:after="0" w:line="240" w:lineRule="auto"/>
        <w:ind w:left="142" w:firstLine="93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 по разделам и подразделам  классификации расходов бюджета муниципального образования «</w:t>
      </w:r>
      <w:proofErr w:type="spellStart"/>
      <w:r w:rsidR="00050116">
        <w:rPr>
          <w:rFonts w:ascii="Times New Roman" w:hAnsi="Times New Roman" w:cs="Times New Roman"/>
          <w:b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F035CB" w:rsidRDefault="00F035CB" w:rsidP="00F035C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Исполнение расходов осуществлялось в 2014 году по </w:t>
      </w:r>
      <w:r w:rsidR="00115E9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Информация об исполнении расходов бюджета по разделам  классификации бюджета представлена в таблице.</w:t>
      </w:r>
    </w:p>
    <w:p w:rsidR="00F035CB" w:rsidRDefault="00F035CB" w:rsidP="00F035CB">
      <w:pPr>
        <w:spacing w:after="0" w:line="240" w:lineRule="auto"/>
        <w:ind w:left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F035CB" w:rsidTr="00F035CB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2013 г</w:t>
            </w:r>
          </w:p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Уточненный план</w:t>
            </w:r>
          </w:p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 г</w:t>
            </w:r>
          </w:p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в</w:t>
            </w:r>
          </w:p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2014 г</w:t>
            </w:r>
          </w:p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</w:p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Темп роста, </w:t>
            </w:r>
          </w:p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 </w:t>
            </w:r>
          </w:p>
        </w:tc>
      </w:tr>
      <w:tr w:rsidR="00F035CB" w:rsidTr="00F035CB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5E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1 264,2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5E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1 463,9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5E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1 463,9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5E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0F2D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115,8</w:t>
            </w:r>
          </w:p>
        </w:tc>
      </w:tr>
      <w:tr w:rsidR="00F035CB" w:rsidTr="00F035CB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5E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5E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5E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115E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0F2D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103,3</w:t>
            </w:r>
          </w:p>
        </w:tc>
      </w:tr>
      <w:tr w:rsidR="00F035CB" w:rsidTr="00F035CB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B229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B229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B229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B229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0F2D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75,9</w:t>
            </w:r>
          </w:p>
        </w:tc>
      </w:tr>
      <w:tr w:rsidR="00F035CB" w:rsidTr="00F035CB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F035CB" w:rsidRDefault="00F035C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035CB" w:rsidRDefault="00F03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B22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260,9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B22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B22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B22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0F2D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72,5</w:t>
            </w:r>
          </w:p>
        </w:tc>
      </w:tr>
      <w:tr w:rsidR="00F035CB" w:rsidTr="00F035CB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B229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1 664,7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B229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1 498,2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B229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1 498,2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B229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0F2D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</w:tr>
      <w:tr w:rsidR="00F035CB" w:rsidTr="00F035CB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6F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6F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6F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6F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0F2D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F035CB" w:rsidTr="00F035CB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CB" w:rsidRDefault="00F035C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6F71A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3 447,3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6F71A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3 798,1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6F71A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3 361,4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6F71A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0F2DD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97,5</w:t>
            </w:r>
          </w:p>
        </w:tc>
      </w:tr>
    </w:tbl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На 100,0% исполнены обязательства по </w:t>
      </w:r>
      <w:r w:rsidR="006F71AA">
        <w:rPr>
          <w:rFonts w:ascii="Times New Roman" w:hAnsi="Times New Roman" w:cs="Times New Roman"/>
          <w:sz w:val="28"/>
          <w:szCs w:val="28"/>
        </w:rPr>
        <w:t>пяти</w:t>
      </w:r>
      <w:r>
        <w:rPr>
          <w:rFonts w:ascii="Times New Roman" w:hAnsi="Times New Roman" w:cs="Times New Roman"/>
          <w:sz w:val="28"/>
          <w:szCs w:val="28"/>
        </w:rPr>
        <w:t xml:space="preserve"> разделам, по разделу «Национальная экономика» подраздела «Дорожное хозяйство» обязательства исполнены на </w:t>
      </w:r>
      <w:r w:rsidR="006F71AA">
        <w:rPr>
          <w:rFonts w:ascii="Times New Roman" w:hAnsi="Times New Roman" w:cs="Times New Roman"/>
          <w:sz w:val="28"/>
          <w:szCs w:val="28"/>
        </w:rPr>
        <w:t>25,1</w:t>
      </w:r>
      <w:r>
        <w:rPr>
          <w:rFonts w:ascii="Times New Roman" w:hAnsi="Times New Roman" w:cs="Times New Roman"/>
          <w:sz w:val="28"/>
          <w:szCs w:val="28"/>
        </w:rPr>
        <w:t>% в связи с не до поступлением средств из областного бюджета.</w:t>
      </w:r>
      <w:proofErr w:type="gramEnd"/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 2013 годом отмечается рост расходов бюджета по таким разделам: 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 «Общегосударственные расходы»  </w:t>
      </w:r>
      <w:r w:rsidR="000F2DDA">
        <w:rPr>
          <w:rFonts w:ascii="Times New Roman" w:hAnsi="Times New Roman" w:cs="Times New Roman"/>
          <w:sz w:val="28"/>
          <w:szCs w:val="28"/>
        </w:rPr>
        <w:t>- 115,8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02 «Национальная оборона» </w:t>
      </w:r>
      <w:r w:rsidR="000F2DDA">
        <w:rPr>
          <w:rFonts w:ascii="Times New Roman" w:hAnsi="Times New Roman" w:cs="Times New Roman"/>
          <w:sz w:val="28"/>
          <w:szCs w:val="28"/>
        </w:rPr>
        <w:t>- 103,3</w:t>
      </w:r>
      <w:r>
        <w:rPr>
          <w:rFonts w:ascii="Times New Roman" w:hAnsi="Times New Roman" w:cs="Times New Roman"/>
          <w:sz w:val="28"/>
          <w:szCs w:val="28"/>
        </w:rPr>
        <w:t>%</w:t>
      </w:r>
      <w:r w:rsidR="000F2DDA">
        <w:rPr>
          <w:rFonts w:ascii="Times New Roman" w:hAnsi="Times New Roman" w:cs="Times New Roman"/>
          <w:sz w:val="28"/>
          <w:szCs w:val="28"/>
        </w:rPr>
        <w:t>.</w:t>
      </w:r>
    </w:p>
    <w:p w:rsidR="000F2DDA" w:rsidRDefault="000F2DDA" w:rsidP="000F2DDA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уровня 2013 года расходы сложились по трем разделам: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 «Национальная экономика» – </w:t>
      </w:r>
      <w:r w:rsidR="000F2DDA">
        <w:rPr>
          <w:rFonts w:ascii="Times New Roman" w:hAnsi="Times New Roman" w:cs="Times New Roman"/>
          <w:sz w:val="28"/>
          <w:szCs w:val="28"/>
        </w:rPr>
        <w:t>75,9</w:t>
      </w:r>
      <w:r>
        <w:rPr>
          <w:rFonts w:ascii="Times New Roman" w:hAnsi="Times New Roman" w:cs="Times New Roman"/>
          <w:sz w:val="28"/>
          <w:szCs w:val="28"/>
        </w:rPr>
        <w:t>%</w:t>
      </w:r>
      <w:r w:rsidR="000F2DDA">
        <w:rPr>
          <w:rFonts w:ascii="Times New Roman" w:hAnsi="Times New Roman" w:cs="Times New Roman"/>
          <w:sz w:val="28"/>
          <w:szCs w:val="28"/>
        </w:rPr>
        <w:t>;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05 «Жилищно-коммунальное хозяйство» - </w:t>
      </w:r>
      <w:r w:rsidR="000F2DDA">
        <w:rPr>
          <w:rFonts w:ascii="Times New Roman" w:hAnsi="Times New Roman" w:cs="Times New Roman"/>
          <w:sz w:val="28"/>
          <w:szCs w:val="28"/>
        </w:rPr>
        <w:t>72,5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 «Культура и кинематография» – 9</w:t>
      </w:r>
      <w:r w:rsidR="000F2DDA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Наибольший удельный вес 8</w:t>
      </w:r>
      <w:r w:rsidR="000F2DD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</w:t>
      </w:r>
      <w:r w:rsidR="000F2DD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% в расходах бюджета занимают  </w:t>
      </w:r>
      <w:r w:rsidR="000F2DDA">
        <w:rPr>
          <w:rFonts w:ascii="Times New Roman" w:hAnsi="Times New Roman" w:cs="Times New Roman"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 xml:space="preserve"> раздела, это «Общегосударственные расходы», Культура, кинематография».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 бюджета по разделу </w:t>
      </w:r>
      <w:r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 w:cs="Times New Roman"/>
          <w:sz w:val="28"/>
          <w:szCs w:val="28"/>
        </w:rPr>
        <w:t xml:space="preserve"> в проверяемом периоде исполнены в объеме   </w:t>
      </w:r>
      <w:r w:rsidR="000F2DDA">
        <w:rPr>
          <w:rFonts w:ascii="Times New Roman" w:hAnsi="Times New Roman" w:cs="Times New Roman"/>
          <w:sz w:val="28"/>
          <w:szCs w:val="28"/>
        </w:rPr>
        <w:t>1 463,9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от утвержденных сводной бюджетной росписью назначений.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периодом расходы по данному разделу увеличились на </w:t>
      </w:r>
      <w:r w:rsidR="000F2DDA">
        <w:rPr>
          <w:rFonts w:ascii="Times New Roman" w:hAnsi="Times New Roman" w:cs="Times New Roman"/>
          <w:sz w:val="28"/>
          <w:szCs w:val="28"/>
        </w:rPr>
        <w:t>15,8</w:t>
      </w:r>
      <w:r>
        <w:rPr>
          <w:rFonts w:ascii="Times New Roman" w:hAnsi="Times New Roman" w:cs="Times New Roman"/>
          <w:sz w:val="28"/>
          <w:szCs w:val="28"/>
        </w:rPr>
        <w:t xml:space="preserve"> процента. Доля расходов раздела в общем объеме составила </w:t>
      </w:r>
      <w:r w:rsidR="000F2DDA">
        <w:rPr>
          <w:rFonts w:ascii="Times New Roman" w:hAnsi="Times New Roman" w:cs="Times New Roman"/>
          <w:sz w:val="28"/>
          <w:szCs w:val="28"/>
        </w:rPr>
        <w:t>43,5</w:t>
      </w:r>
      <w:r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0F2DDA">
        <w:rPr>
          <w:rFonts w:ascii="Times New Roman" w:hAnsi="Times New Roman" w:cs="Times New Roman"/>
          <w:sz w:val="28"/>
          <w:szCs w:val="28"/>
        </w:rPr>
        <w:t>5,7</w:t>
      </w:r>
      <w:r>
        <w:rPr>
          <w:rFonts w:ascii="Times New Roman" w:hAnsi="Times New Roman" w:cs="Times New Roman"/>
          <w:sz w:val="28"/>
          <w:szCs w:val="28"/>
        </w:rPr>
        <w:t xml:space="preserve"> процентных пункта больше показателей прошлого года.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разделам и подразделам классификации расходов представлено в таблице </w:t>
      </w:r>
    </w:p>
    <w:tbl>
      <w:tblPr>
        <w:tblStyle w:val="ae"/>
        <w:tblW w:w="0" w:type="auto"/>
        <w:tblInd w:w="142" w:type="dxa"/>
        <w:tblLook w:val="04A0"/>
      </w:tblPr>
      <w:tblGrid>
        <w:gridCol w:w="2487"/>
        <w:gridCol w:w="1001"/>
        <w:gridCol w:w="1447"/>
        <w:gridCol w:w="1597"/>
        <w:gridCol w:w="1447"/>
        <w:gridCol w:w="1449"/>
      </w:tblGrid>
      <w:tr w:rsidR="00F035CB" w:rsidTr="00F035CB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2013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расходов на 2014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2014 году (тыс. руб.)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F035CB" w:rsidTr="00F035CB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747F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1 264,2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747F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1 463,9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747F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1 463,9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747F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0F2DDA" w:rsidTr="00F035CB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DA" w:rsidRPr="000F2DDA" w:rsidRDefault="000F2DDA">
            <w:pPr>
              <w:jc w:val="center"/>
              <w:rPr>
                <w:rFonts w:ascii="Times New Roman" w:hAnsi="Times New Roman" w:cs="Times New Roman"/>
              </w:rPr>
            </w:pPr>
            <w:r w:rsidRPr="000F2DDA">
              <w:rPr>
                <w:rFonts w:ascii="Times New Roman" w:hAnsi="Times New Roman" w:cs="Times New Roman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DA" w:rsidRPr="000F2DDA" w:rsidRDefault="000F2D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DA" w:rsidRPr="000F2DDA" w:rsidRDefault="00874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DA" w:rsidRPr="000F2DDA" w:rsidRDefault="00874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DA" w:rsidRPr="000F2DDA" w:rsidRDefault="00874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400,7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DA" w:rsidRPr="000F2DDA" w:rsidRDefault="00874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035CB" w:rsidTr="00F035CB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Функционирование 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74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74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1 006,0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74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1 006,0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74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035CB" w:rsidTr="00F035CB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финансовых, налоговых и таможенных органов </w:t>
            </w:r>
            <w:r>
              <w:rPr>
                <w:rFonts w:ascii="Times New Roman" w:hAnsi="Times New Roman" w:cs="Times New Roman"/>
              </w:rPr>
              <w:lastRenderedPageBreak/>
              <w:t>и органов финансового надзора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01 06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74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74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74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74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035CB" w:rsidTr="00F035CB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74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74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74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74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035CB" w:rsidTr="00F035CB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74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74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74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5CB" w:rsidRDefault="00874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данным, представленным  в таблице, расходы по всем подразделам исполнены  в полном объеме. 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Расхода на обеспечение деятельности главы </w:t>
      </w:r>
      <w:r w:rsidR="008747F4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8747F4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 w:rsidR="008747F4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8747F4">
        <w:rPr>
          <w:rFonts w:ascii="Times New Roman" w:hAnsi="Times New Roman" w:cs="Times New Roman"/>
          <w:sz w:val="28"/>
          <w:szCs w:val="28"/>
        </w:rPr>
        <w:t>400,7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  <w:bookmarkStart w:id="0" w:name="OLE_LINK1"/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периодом расходы увеличились на </w:t>
      </w:r>
      <w:r w:rsidR="008747F4">
        <w:rPr>
          <w:rFonts w:ascii="Times New Roman" w:hAnsi="Times New Roman" w:cs="Times New Roman"/>
          <w:sz w:val="28"/>
          <w:szCs w:val="28"/>
        </w:rPr>
        <w:t>10,4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центрального аппарата по сравнению с предшествующим периодом увеличились на </w:t>
      </w:r>
      <w:r w:rsidR="008747F4">
        <w:rPr>
          <w:rFonts w:ascii="Times New Roman" w:hAnsi="Times New Roman" w:cs="Times New Roman"/>
          <w:sz w:val="28"/>
          <w:szCs w:val="28"/>
        </w:rPr>
        <w:t>11,7</w:t>
      </w:r>
      <w:r>
        <w:rPr>
          <w:rFonts w:ascii="Times New Roman" w:hAnsi="Times New Roman" w:cs="Times New Roman"/>
          <w:sz w:val="28"/>
          <w:szCs w:val="28"/>
        </w:rPr>
        <w:t xml:space="preserve"> процента и составили </w:t>
      </w:r>
      <w:r w:rsidR="008747F4">
        <w:rPr>
          <w:rFonts w:ascii="Times New Roman" w:hAnsi="Times New Roman" w:cs="Times New Roman"/>
          <w:sz w:val="28"/>
          <w:szCs w:val="28"/>
        </w:rPr>
        <w:t>1 006,0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числе, на оплату труда с начислениями – </w:t>
      </w:r>
      <w:r w:rsidR="008747F4">
        <w:rPr>
          <w:rFonts w:ascii="Times New Roman" w:hAnsi="Times New Roman" w:cs="Times New Roman"/>
          <w:sz w:val="28"/>
          <w:szCs w:val="28"/>
        </w:rPr>
        <w:t>626,3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разделу 02 «Национальная оборона»  </w:t>
      </w:r>
      <w:r>
        <w:rPr>
          <w:rFonts w:ascii="Times New Roman" w:hAnsi="Times New Roman" w:cs="Times New Roman"/>
          <w:sz w:val="28"/>
          <w:szCs w:val="28"/>
        </w:rPr>
        <w:t xml:space="preserve">расходы исполнены в объеме   </w:t>
      </w:r>
      <w:r w:rsidR="00CE23E1">
        <w:rPr>
          <w:rFonts w:ascii="Times New Roman" w:hAnsi="Times New Roman" w:cs="Times New Roman"/>
          <w:sz w:val="28"/>
          <w:szCs w:val="28"/>
        </w:rPr>
        <w:t>52,5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к плану. К уровню 2013 года расходы увеличились на 3,</w:t>
      </w:r>
      <w:r w:rsidR="00CE23E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процента. Расхода направлены на осуществление полномочий по первичному воинскому учету</w:t>
      </w:r>
      <w:r w:rsidR="00CE23E1">
        <w:rPr>
          <w:rFonts w:ascii="Times New Roman" w:hAnsi="Times New Roman" w:cs="Times New Roman"/>
          <w:sz w:val="28"/>
          <w:szCs w:val="28"/>
        </w:rPr>
        <w:t xml:space="preserve">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назначения по разделу </w:t>
      </w:r>
      <w:r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>
        <w:rPr>
          <w:rFonts w:ascii="Times New Roman" w:hAnsi="Times New Roman" w:cs="Times New Roman"/>
          <w:sz w:val="28"/>
          <w:szCs w:val="28"/>
        </w:rPr>
        <w:t xml:space="preserve"> исполнены на </w:t>
      </w:r>
      <w:r w:rsidR="00CE23E1">
        <w:rPr>
          <w:rFonts w:ascii="Times New Roman" w:hAnsi="Times New Roman" w:cs="Times New Roman"/>
          <w:sz w:val="28"/>
          <w:szCs w:val="28"/>
        </w:rPr>
        <w:t>26,1</w:t>
      </w:r>
      <w:r>
        <w:rPr>
          <w:rFonts w:ascii="Times New Roman" w:hAnsi="Times New Roman" w:cs="Times New Roman"/>
          <w:sz w:val="28"/>
          <w:szCs w:val="28"/>
        </w:rPr>
        <w:t xml:space="preserve">% и составили  </w:t>
      </w:r>
      <w:r w:rsidR="00CE23E1">
        <w:rPr>
          <w:rFonts w:ascii="Times New Roman" w:hAnsi="Times New Roman" w:cs="Times New Roman"/>
          <w:sz w:val="28"/>
          <w:szCs w:val="28"/>
        </w:rPr>
        <w:t>154,6</w:t>
      </w:r>
      <w:r>
        <w:rPr>
          <w:rFonts w:ascii="Times New Roman" w:hAnsi="Times New Roman" w:cs="Times New Roman"/>
          <w:sz w:val="28"/>
          <w:szCs w:val="28"/>
        </w:rPr>
        <w:t xml:space="preserve">  тыс. рублей. К уровню 2013 года расходы </w:t>
      </w:r>
      <w:r w:rsidR="00CE23E1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CE23E1">
        <w:rPr>
          <w:rFonts w:ascii="Times New Roman" w:hAnsi="Times New Roman" w:cs="Times New Roman"/>
          <w:sz w:val="28"/>
          <w:szCs w:val="28"/>
        </w:rPr>
        <w:t>24,1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4D26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511800" cy="3213100"/>
            <wp:effectExtent l="0" t="0" r="0" b="0"/>
            <wp:docPr id="4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05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Жилищно-коммунальное хозяйство»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расходные обязательства бюджетом предусмотрены в объеме  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189,1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рублей. Исполнение сложилось в сумме   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189,1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плана.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Анализ динамики расходов бюджета по данному разделу показал, что по сравнению с 2013 годом объем расходов снизился на 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27,5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 В общем объеме бюджета доля расходов по разделу составляет 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5,6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об объемах расходов бюджета в разрезе подразделов раздела 05 «Жилищно-коммунальное хозяйство» в 2013 и 2014 годах представлена в диаграмме.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511800" cy="3213100"/>
            <wp:effectExtent l="0" t="0" r="0" b="0"/>
            <wp:docPr id="5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Наибольший удельный вес в структуре раздела занимают расходы по подразделу 05 0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Коммунальное хозяйство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что составляет 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81,5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в общем объеме  расходов раздела.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(подраздел 05 0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направлено средств в объеме   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13,0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6,9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 от расходов раздела. 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жилищное хозяйство направлено 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11,6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 расходов раздела, или </w:t>
      </w:r>
      <w:r w:rsidR="004D268E">
        <w:rPr>
          <w:rFonts w:ascii="Times New Roman" w:eastAsia="Times New Roman" w:hAnsi="Times New Roman"/>
          <w:sz w:val="28"/>
          <w:szCs w:val="28"/>
          <w:lang w:eastAsia="ru-RU"/>
        </w:rPr>
        <w:t>22,0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 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разделу 08 «Культура, кинематография»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 расходы бюджета с учетом внесенных изменений утверждены в объеме  </w:t>
      </w:r>
      <w:r w:rsidR="00381A9F">
        <w:rPr>
          <w:rFonts w:ascii="Times New Roman" w:eastAsia="Times New Roman" w:hAnsi="Times New Roman"/>
          <w:sz w:val="28"/>
          <w:szCs w:val="28"/>
          <w:lang w:eastAsia="ru-RU"/>
        </w:rPr>
        <w:t>1 498,2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рублей. Исполнены расходы в сумме  </w:t>
      </w:r>
      <w:r w:rsidR="00381A9F">
        <w:rPr>
          <w:rFonts w:ascii="Times New Roman" w:eastAsia="Times New Roman" w:hAnsi="Times New Roman"/>
          <w:sz w:val="28"/>
          <w:szCs w:val="28"/>
          <w:lang w:eastAsia="ru-RU"/>
        </w:rPr>
        <w:t>1 498,2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100,0%, в общем объеме бюджета доля расходов по разделу – </w:t>
      </w:r>
      <w:r w:rsidR="00381A9F">
        <w:rPr>
          <w:rFonts w:ascii="Times New Roman" w:eastAsia="Times New Roman" w:hAnsi="Times New Roman"/>
          <w:sz w:val="28"/>
          <w:szCs w:val="28"/>
          <w:lang w:eastAsia="ru-RU"/>
        </w:rPr>
        <w:t>44,6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динамики расходов бюджета по данному разделу показал, что по сравнению с 2013 годом объемы расходов уменьшился на </w:t>
      </w:r>
      <w:r w:rsidR="00381A9F">
        <w:rPr>
          <w:rFonts w:ascii="Times New Roman" w:eastAsia="Times New Roman" w:hAnsi="Times New Roman"/>
          <w:sz w:val="28"/>
          <w:szCs w:val="28"/>
          <w:lang w:eastAsia="ru-RU"/>
        </w:rPr>
        <w:t>85,9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на </w:t>
      </w:r>
      <w:r w:rsidR="00381A9F">
        <w:rPr>
          <w:rFonts w:ascii="Times New Roman" w:eastAsia="Times New Roman" w:hAnsi="Times New Roman"/>
          <w:sz w:val="28"/>
          <w:szCs w:val="28"/>
          <w:lang w:eastAsia="ru-RU"/>
        </w:rPr>
        <w:t>2,5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 об объемах расходов бюджета в разрезе подразделов раздела 08 «Культура, кинематография» в 2013 и 2014 годах представлена в диаграмме</w:t>
      </w:r>
      <w:r w:rsidR="00381A9F">
        <w:rPr>
          <w:rFonts w:ascii="Times New Roman" w:eastAsia="Times New Roman" w:hAnsi="Times New Roman"/>
          <w:sz w:val="28"/>
          <w:szCs w:val="28"/>
          <w:lang w:eastAsia="ru-RU"/>
        </w:rPr>
        <w:t>, 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035CB" w:rsidRDefault="00381A9F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86400" cy="32004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Средства направлены в виде субсидий муниципальным бюджетным учреждениям в сумме </w:t>
      </w:r>
      <w:r w:rsidR="00E10D63">
        <w:rPr>
          <w:rFonts w:ascii="Times New Roman" w:eastAsia="Times New Roman" w:hAnsi="Times New Roman"/>
          <w:sz w:val="28"/>
          <w:szCs w:val="28"/>
          <w:lang w:eastAsia="ru-RU"/>
        </w:rPr>
        <w:t>1 498,2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 – </w:t>
      </w:r>
      <w:r w:rsidR="00E10D63">
        <w:rPr>
          <w:rFonts w:ascii="Times New Roman" w:eastAsia="Times New Roman" w:hAnsi="Times New Roman"/>
          <w:sz w:val="28"/>
          <w:szCs w:val="28"/>
          <w:lang w:eastAsia="ru-RU"/>
        </w:rPr>
        <w:t>7,2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разделу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 «Физическая культура и спорт»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 объем бюджетных расходов утвержден в сумме </w:t>
      </w:r>
      <w:r w:rsidR="00E10D6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,0 тыс. рублей, исполнение составило  </w:t>
      </w:r>
      <w:r w:rsidR="00E10D6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  тыс. рублей или 100,0 процента.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общем объеме расходов бюджета доля кассового исполнения по разделу составила 0,</w:t>
      </w:r>
      <w:r w:rsidR="00E10D63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35CB" w:rsidRDefault="00F035CB" w:rsidP="00F035C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Дефицит бюджета муниципального образования «</w:t>
      </w:r>
      <w:proofErr w:type="spellStart"/>
      <w:r w:rsidR="00583992">
        <w:rPr>
          <w:rFonts w:ascii="Times New Roman" w:hAnsi="Times New Roman" w:cs="Times New Roman"/>
          <w:b/>
          <w:sz w:val="28"/>
          <w:szCs w:val="28"/>
        </w:rPr>
        <w:t>Пеклинское</w:t>
      </w:r>
      <w:proofErr w:type="spellEnd"/>
      <w:r w:rsidR="0058399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сельское поселение» и источники внутреннего финансирования дефицита бюджета.</w:t>
      </w:r>
    </w:p>
    <w:p w:rsidR="00F035CB" w:rsidRDefault="00F035CB" w:rsidP="00F035C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принятии решения о бюджете  на 2014 бюджет первоначально бюджет был утвержден  бездефицитным.</w:t>
      </w:r>
      <w:proofErr w:type="gramEnd"/>
    </w:p>
    <w:p w:rsidR="00F035CB" w:rsidRDefault="00F035CB" w:rsidP="00F035C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окончательной редакции решения о бюджете на 2014 год дефицит бюджета утвержден в сумме 1 727,6 тыс. рублей.</w:t>
      </w:r>
    </w:p>
    <w:p w:rsidR="00F035CB" w:rsidRDefault="00F035CB" w:rsidP="00F035CB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представленным отчетом об исполнении бюджета, муниципального образования «</w:t>
      </w:r>
      <w:r w:rsidR="004737C9">
        <w:rPr>
          <w:rFonts w:ascii="Times New Roman" w:hAnsi="Times New Roman"/>
          <w:color w:val="000000"/>
          <w:sz w:val="28"/>
          <w:szCs w:val="28"/>
        </w:rPr>
        <w:t>Пеклинское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поселение», бюджет исполнен с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профицитом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4737C9">
        <w:rPr>
          <w:rFonts w:ascii="Times New Roman" w:hAnsi="Times New Roman"/>
          <w:color w:val="000000"/>
          <w:sz w:val="28"/>
          <w:szCs w:val="28"/>
        </w:rPr>
        <w:t>258,3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F035CB" w:rsidRDefault="00F035CB" w:rsidP="00F035CB">
      <w:pPr>
        <w:spacing w:after="0" w:line="240" w:lineRule="auto"/>
        <w:ind w:left="284"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e"/>
        <w:tblW w:w="0" w:type="auto"/>
        <w:tblInd w:w="284" w:type="dxa"/>
        <w:tblLook w:val="04A0"/>
      </w:tblPr>
      <w:tblGrid>
        <w:gridCol w:w="1667"/>
        <w:gridCol w:w="1843"/>
        <w:gridCol w:w="1701"/>
        <w:gridCol w:w="1701"/>
        <w:gridCol w:w="2374"/>
      </w:tblGrid>
      <w:tr w:rsidR="00F035CB" w:rsidTr="00F035CB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F035CB" w:rsidTr="00F035CB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691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(+)</w:t>
            </w:r>
            <w:r w:rsidR="00691CD9">
              <w:rPr>
                <w:rFonts w:ascii="Times New Roman" w:hAnsi="Times New Roman" w:cs="Times New Roman"/>
                <w:sz w:val="28"/>
                <w:szCs w:val="28"/>
              </w:rPr>
              <w:t>180,1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691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(+)</w:t>
            </w:r>
            <w:r w:rsidR="00691CD9">
              <w:rPr>
                <w:rFonts w:ascii="Times New Roman" w:hAnsi="Times New Roman" w:cs="Times New Roman"/>
                <w:sz w:val="28"/>
                <w:szCs w:val="28"/>
              </w:rPr>
              <w:t>193,2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691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1CD9">
              <w:rPr>
                <w:rFonts w:ascii="Times New Roman" w:hAnsi="Times New Roman" w:cs="Times New Roman"/>
                <w:sz w:val="24"/>
                <w:szCs w:val="24"/>
              </w:rPr>
              <w:t>07,3</w:t>
            </w:r>
          </w:p>
        </w:tc>
      </w:tr>
      <w:tr w:rsidR="00F035CB" w:rsidTr="00F035CB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E23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E237F8">
              <w:rPr>
                <w:rFonts w:ascii="Times New Roman" w:hAnsi="Times New Roman" w:cs="Times New Roman"/>
                <w:sz w:val="28"/>
                <w:szCs w:val="28"/>
              </w:rPr>
              <w:t>215,8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E23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E237F8">
              <w:rPr>
                <w:rFonts w:ascii="Times New Roman" w:hAnsi="Times New Roman" w:cs="Times New Roman"/>
                <w:sz w:val="28"/>
                <w:szCs w:val="28"/>
              </w:rPr>
              <w:t>186,1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E23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</w:tr>
      <w:tr w:rsidR="00F035CB" w:rsidTr="00F035CB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E23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E237F8">
              <w:rPr>
                <w:rFonts w:ascii="Times New Roman" w:hAnsi="Times New Roman" w:cs="Times New Roman"/>
                <w:sz w:val="28"/>
                <w:szCs w:val="28"/>
              </w:rPr>
              <w:t xml:space="preserve"> 32,4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 w:rsidP="00E23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(+)</w:t>
            </w:r>
            <w:r w:rsidR="00E237F8">
              <w:rPr>
                <w:rFonts w:ascii="Times New Roman" w:hAnsi="Times New Roman" w:cs="Times New Roman"/>
                <w:sz w:val="28"/>
                <w:szCs w:val="28"/>
              </w:rPr>
              <w:t>258,3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5CB" w:rsidRDefault="00F03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035CB" w:rsidRDefault="00F035CB" w:rsidP="00F035CB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Проверка показала,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 дефицита, утвержденный решением не превысил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ограничения, установленного пунктом 3 статьи 92,1 Бюджетного кодекса Российской Федерации.</w:t>
      </w:r>
    </w:p>
    <w:p w:rsidR="00F035CB" w:rsidRDefault="00F035CB" w:rsidP="00F035CB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Остаток денежных средств по состоянию на 1 января 2014 года составляет  </w:t>
      </w:r>
      <w:r w:rsidR="00983700">
        <w:rPr>
          <w:rFonts w:ascii="Times New Roman" w:hAnsi="Times New Roman" w:cs="Times New Roman"/>
          <w:sz w:val="28"/>
          <w:szCs w:val="28"/>
        </w:rPr>
        <w:t xml:space="preserve">32,4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по состоянию на 1 января 2015 года – </w:t>
      </w:r>
      <w:r w:rsidR="00983700">
        <w:rPr>
          <w:rFonts w:ascii="Times New Roman" w:hAnsi="Times New Roman" w:cs="Times New Roman"/>
          <w:sz w:val="28"/>
          <w:szCs w:val="28"/>
        </w:rPr>
        <w:t>290,7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035CB" w:rsidRDefault="00F035CB" w:rsidP="00F035CB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по состоянию на 01.01.2014 года и на 01.01.2015 года – отсутствует.</w:t>
      </w:r>
    </w:p>
    <w:p w:rsidR="00F035CB" w:rsidRDefault="00F035CB" w:rsidP="00F90F04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Анализ формирования и исполнения резервного фонда.</w:t>
      </w:r>
    </w:p>
    <w:p w:rsidR="00F035CB" w:rsidRDefault="00F035CB" w:rsidP="00F035CB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Порядок использования бюджетных ассигнований резервного фонда установлен постановлением </w:t>
      </w:r>
      <w:proofErr w:type="spellStart"/>
      <w:r w:rsidR="00583992">
        <w:rPr>
          <w:rFonts w:ascii="Times New Roman" w:hAnsi="Times New Roman" w:cs="Times New Roman"/>
          <w:sz w:val="28"/>
          <w:szCs w:val="28"/>
        </w:rPr>
        <w:t>Пеклинской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 от 2</w:t>
      </w:r>
      <w:r w:rsidR="00881B99">
        <w:rPr>
          <w:rFonts w:ascii="Times New Roman" w:hAnsi="Times New Roman" w:cs="Times New Roman"/>
          <w:sz w:val="28"/>
          <w:szCs w:val="28"/>
        </w:rPr>
        <w:t>4</w:t>
      </w:r>
      <w:r w:rsidRPr="00881B99">
        <w:rPr>
          <w:rFonts w:ascii="Times New Roman" w:hAnsi="Times New Roman" w:cs="Times New Roman"/>
          <w:sz w:val="28"/>
          <w:szCs w:val="28"/>
        </w:rPr>
        <w:t>.12.2010. года №</w:t>
      </w:r>
      <w:r w:rsidR="00881B99">
        <w:rPr>
          <w:rFonts w:ascii="Times New Roman" w:hAnsi="Times New Roman" w:cs="Times New Roman"/>
          <w:sz w:val="28"/>
          <w:szCs w:val="28"/>
        </w:rPr>
        <w:t>2</w:t>
      </w:r>
      <w:r w:rsidRPr="00881B99">
        <w:rPr>
          <w:rFonts w:ascii="Times New Roman" w:hAnsi="Times New Roman" w:cs="Times New Roman"/>
          <w:sz w:val="28"/>
          <w:szCs w:val="28"/>
        </w:rPr>
        <w:t>4.</w:t>
      </w:r>
    </w:p>
    <w:p w:rsidR="00583992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proofErr w:type="spellStart"/>
      <w:r w:rsidR="00583992">
        <w:rPr>
          <w:rFonts w:ascii="Times New Roman" w:hAnsi="Times New Roman" w:cs="Times New Roman"/>
          <w:color w:val="000000"/>
          <w:sz w:val="28"/>
          <w:szCs w:val="28"/>
        </w:rPr>
        <w:t>Пеклинского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народных депутатов  </w:t>
      </w:r>
      <w:r w:rsidR="00583992">
        <w:rPr>
          <w:rFonts w:ascii="Times New Roman" w:hAnsi="Times New Roman" w:cs="Times New Roman"/>
          <w:sz w:val="28"/>
          <w:szCs w:val="28"/>
        </w:rPr>
        <w:t xml:space="preserve">от 24.12.2013 года №22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«О бюджете муниципального образования «</w:t>
      </w:r>
      <w:proofErr w:type="spellStart"/>
      <w:r w:rsidR="00583992">
        <w:rPr>
          <w:rFonts w:ascii="Times New Roman" w:hAnsi="Times New Roman" w:cs="Times New Roman"/>
          <w:color w:val="000000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поселение» на 2014 год и на плановый период 2015 и 2016 годов» размер резервного фонда </w:t>
      </w:r>
      <w:proofErr w:type="spellStart"/>
      <w:r w:rsidR="00583992">
        <w:rPr>
          <w:rFonts w:ascii="Times New Roman" w:hAnsi="Times New Roman" w:cs="Times New Roman"/>
          <w:color w:val="000000"/>
          <w:sz w:val="28"/>
          <w:szCs w:val="28"/>
        </w:rPr>
        <w:t>Пеклинской</w:t>
      </w:r>
      <w:proofErr w:type="spellEnd"/>
      <w:r w:rsidR="005839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сельской администрации на 2014 год </w:t>
      </w:r>
      <w:r w:rsidR="00583992">
        <w:rPr>
          <w:rFonts w:ascii="Times New Roman" w:hAnsi="Times New Roman" w:cs="Times New Roman"/>
          <w:color w:val="000000"/>
          <w:sz w:val="28"/>
          <w:szCs w:val="28"/>
        </w:rPr>
        <w:t>не установлен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035CB" w:rsidRDefault="00F035CB" w:rsidP="00F035C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Порядком применения бюджетной классификации Российской Федерации от 01.07.2013 года №65н, расходование средств резервного фонда </w:t>
      </w:r>
      <w:r w:rsidR="00583992">
        <w:rPr>
          <w:rFonts w:ascii="Times New Roman" w:hAnsi="Times New Roman" w:cs="Times New Roman"/>
          <w:color w:val="000000"/>
          <w:sz w:val="28"/>
          <w:szCs w:val="28"/>
        </w:rPr>
        <w:t xml:space="preserve">должно быть </w:t>
      </w:r>
      <w:r>
        <w:rPr>
          <w:rFonts w:ascii="Times New Roman" w:hAnsi="Times New Roman" w:cs="Times New Roman"/>
          <w:color w:val="000000"/>
          <w:sz w:val="28"/>
          <w:szCs w:val="28"/>
        </w:rPr>
        <w:t>отражено по разделу «Социальная политика»</w:t>
      </w:r>
      <w:r w:rsidR="00583992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83992" w:rsidRPr="00583992" w:rsidRDefault="00583992" w:rsidP="00583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992">
        <w:rPr>
          <w:rFonts w:ascii="Times New Roman" w:hAnsi="Times New Roman" w:cs="Times New Roman"/>
          <w:sz w:val="28"/>
          <w:szCs w:val="28"/>
        </w:rPr>
        <w:t>Размер резервн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83992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83992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83992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583992">
        <w:rPr>
          <w:rFonts w:ascii="Times New Roman" w:hAnsi="Times New Roman" w:cs="Times New Roman"/>
          <w:sz w:val="28"/>
          <w:szCs w:val="28"/>
        </w:rPr>
        <w:t xml:space="preserve"> о бюджет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83992">
        <w:rPr>
          <w:rFonts w:ascii="Times New Roman" w:hAnsi="Times New Roman" w:cs="Times New Roman"/>
          <w:sz w:val="28"/>
          <w:szCs w:val="28"/>
        </w:rPr>
        <w:t xml:space="preserve"> и не может превышать 3 процента утвержденного решени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583992">
        <w:rPr>
          <w:rFonts w:ascii="Times New Roman" w:hAnsi="Times New Roman" w:cs="Times New Roman"/>
          <w:sz w:val="28"/>
          <w:szCs w:val="28"/>
        </w:rPr>
        <w:t xml:space="preserve"> общего объема расходов.</w:t>
      </w:r>
    </w:p>
    <w:p w:rsidR="00F035CB" w:rsidRDefault="00F035CB" w:rsidP="00F035CB">
      <w:pPr>
        <w:pStyle w:val="2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бюджетной отчетности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части движения </w:t>
      </w:r>
      <w:r>
        <w:rPr>
          <w:rFonts w:ascii="Times New Roman" w:hAnsi="Times New Roman" w:cs="Times New Roman"/>
          <w:b/>
          <w:sz w:val="28"/>
          <w:szCs w:val="28"/>
        </w:rPr>
        <w:t>нефинансовых активов.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формы 0503168 «Сведения о движении нефинансовых активов» нефинансовые активы включили в себя  стоимость основных средств, вложения в нефинансовые активы и нефинансовые активы имущества казны.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течение анализируемого периода произошло у</w:t>
      </w:r>
      <w:r w:rsidR="009A3670">
        <w:rPr>
          <w:rFonts w:ascii="Times New Roman" w:hAnsi="Times New Roman"/>
          <w:sz w:val="28"/>
          <w:szCs w:val="28"/>
        </w:rPr>
        <w:t>меньшение</w:t>
      </w:r>
      <w:r>
        <w:rPr>
          <w:rFonts w:ascii="Times New Roman" w:hAnsi="Times New Roman"/>
          <w:sz w:val="28"/>
          <w:szCs w:val="28"/>
        </w:rPr>
        <w:t xml:space="preserve"> основных средств, выбытие основных средств составило </w:t>
      </w:r>
      <w:r w:rsidR="009A3670">
        <w:rPr>
          <w:rFonts w:ascii="Times New Roman" w:hAnsi="Times New Roman"/>
          <w:sz w:val="28"/>
          <w:szCs w:val="28"/>
        </w:rPr>
        <w:t>30,1</w:t>
      </w:r>
      <w:r>
        <w:rPr>
          <w:rFonts w:ascii="Times New Roman" w:hAnsi="Times New Roman"/>
          <w:sz w:val="28"/>
          <w:szCs w:val="28"/>
        </w:rPr>
        <w:t xml:space="preserve"> тыс. рублей, в результате по состоянию на 1 января 2015 года стоимость основных средств составила </w:t>
      </w:r>
      <w:r w:rsidR="009A3670">
        <w:rPr>
          <w:rFonts w:ascii="Times New Roman" w:hAnsi="Times New Roman"/>
          <w:sz w:val="28"/>
          <w:szCs w:val="28"/>
        </w:rPr>
        <w:t>445,3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Стоимость нефинансовых активов имущества казны по состоянию на </w:t>
      </w:r>
      <w:r>
        <w:rPr>
          <w:rFonts w:ascii="Times New Roman" w:hAnsi="Times New Roman"/>
          <w:sz w:val="28"/>
          <w:szCs w:val="28"/>
        </w:rPr>
        <w:br/>
        <w:t xml:space="preserve">1 января 2014 года составляла  </w:t>
      </w:r>
      <w:r w:rsidR="009A3670">
        <w:rPr>
          <w:rFonts w:ascii="Times New Roman" w:hAnsi="Times New Roman"/>
          <w:sz w:val="28"/>
          <w:szCs w:val="28"/>
        </w:rPr>
        <w:t>7 313,7</w:t>
      </w:r>
      <w:r>
        <w:rPr>
          <w:rFonts w:ascii="Times New Roman" w:hAnsi="Times New Roman"/>
          <w:sz w:val="28"/>
          <w:szCs w:val="28"/>
        </w:rPr>
        <w:t xml:space="preserve"> тыс. рублей. В течение года стоимость нефинансовых активов имущества казны изменилась в сторону уменьшения, в результате по состоянию на 1 января 2015 года стоимость нефинансовых активов имущества казны  составила </w:t>
      </w:r>
      <w:r w:rsidR="009A3670">
        <w:rPr>
          <w:rFonts w:ascii="Times New Roman" w:hAnsi="Times New Roman"/>
          <w:sz w:val="28"/>
          <w:szCs w:val="28"/>
        </w:rPr>
        <w:t>7 272,4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F035CB" w:rsidRDefault="00F035CB" w:rsidP="00F035C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имущества казны представлена муниципальным жилым и не жилым фондом.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Стоимость материальных запасов на 1.01.2015 года  составляет </w:t>
      </w:r>
      <w:r w:rsidR="009A367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рублей.  </w:t>
      </w:r>
    </w:p>
    <w:p w:rsidR="00F035CB" w:rsidRDefault="00F035CB" w:rsidP="00F035CB">
      <w:pPr>
        <w:pStyle w:val="2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Анализ бюджетной отчетности в части образования дебиторской и кредиторской задолженности.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Дебиторская задолженность </w:t>
      </w:r>
      <w:r>
        <w:rPr>
          <w:rFonts w:ascii="Times New Roman" w:hAnsi="Times New Roman" w:cs="Times New Roman"/>
          <w:sz w:val="28"/>
          <w:szCs w:val="28"/>
        </w:rPr>
        <w:t>по состоянию на 01.01.2014 года и на 01.01.2015 года – отсутствует.</w:t>
      </w:r>
    </w:p>
    <w:p w:rsidR="00F035CB" w:rsidRDefault="00F035CB" w:rsidP="00F03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Кредиторская задолженность на конец отчетного периода уменьшилась на </w:t>
      </w:r>
      <w:r w:rsidR="006E3B5E">
        <w:rPr>
          <w:rFonts w:ascii="Times New Roman" w:hAnsi="Times New Roman" w:cs="Times New Roman"/>
          <w:sz w:val="28"/>
          <w:szCs w:val="28"/>
        </w:rPr>
        <w:t>32,3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 составила </w:t>
      </w:r>
      <w:r w:rsidR="006E3B5E">
        <w:rPr>
          <w:rFonts w:ascii="Times New Roman" w:hAnsi="Times New Roman" w:cs="Times New Roman"/>
          <w:sz w:val="28"/>
          <w:szCs w:val="28"/>
        </w:rPr>
        <w:t>125,6</w:t>
      </w:r>
      <w:r>
        <w:rPr>
          <w:rFonts w:ascii="Times New Roman" w:hAnsi="Times New Roman" w:cs="Times New Roman"/>
          <w:sz w:val="28"/>
          <w:szCs w:val="28"/>
        </w:rPr>
        <w:t xml:space="preserve"> тыс. рублей: в том числе: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1 302 «Расходы по принятым обязательствам» </w:t>
      </w:r>
      <w:r w:rsidR="006E3B5E">
        <w:rPr>
          <w:rFonts w:ascii="Times New Roman" w:hAnsi="Times New Roman" w:cs="Times New Roman"/>
          <w:sz w:val="28"/>
          <w:szCs w:val="28"/>
        </w:rPr>
        <w:t>85,8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20E32">
        <w:rPr>
          <w:rFonts w:ascii="Times New Roman" w:hAnsi="Times New Roman" w:cs="Times New Roman"/>
          <w:sz w:val="28"/>
          <w:szCs w:val="28"/>
        </w:rPr>
        <w:t>;</w:t>
      </w:r>
    </w:p>
    <w:p w:rsidR="00A20E32" w:rsidRDefault="00A20E32" w:rsidP="00A20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по счету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5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303 «Расчеты по платежам в бюджет» - </w:t>
      </w:r>
      <w:r>
        <w:rPr>
          <w:rFonts w:ascii="Times New Roman" w:hAnsi="Times New Roman" w:cs="Times New Roman"/>
          <w:sz w:val="28"/>
          <w:szCs w:val="28"/>
        </w:rPr>
        <w:t xml:space="preserve">39,8 </w:t>
      </w:r>
      <w:r w:rsidRPr="00045544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Кредиторская  задолженность носит текущий характер, просроченная задолженность отсутствует.</w:t>
      </w:r>
    </w:p>
    <w:p w:rsidR="00F035CB" w:rsidRDefault="00F035CB" w:rsidP="00F035CB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Анализ полученной в ходе настоящей проверки информации показал следующее. Численность муниципальных служащих в течение отчетного периода не изменилась. </w:t>
      </w:r>
    </w:p>
    <w:p w:rsidR="00F035CB" w:rsidRDefault="00F035CB" w:rsidP="00F03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отсутствует.</w:t>
      </w:r>
    </w:p>
    <w:p w:rsidR="00F035CB" w:rsidRDefault="00F035CB" w:rsidP="00F035C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целом ограничения, установленные Бюджетным кодексом РФ по основным параметрам бюджета – размеру дефицита, муниципального долга, соблюдены.</w:t>
      </w:r>
    </w:p>
    <w:p w:rsidR="00F035CB" w:rsidRDefault="00F035CB" w:rsidP="00F035CB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Фактов</w:t>
      </w:r>
      <w:r>
        <w:rPr>
          <w:rFonts w:ascii="Times New Roman" w:hAnsi="Times New Roman" w:cs="Times New Roman"/>
          <w:sz w:val="28"/>
          <w:szCs w:val="28"/>
        </w:rPr>
        <w:t xml:space="preserve"> исполнения обязательств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не связанных с решением вопросов, отнесенных к полномочиям муниципального района, п</w:t>
      </w:r>
      <w:r>
        <w:rPr>
          <w:rFonts w:ascii="Times New Roman" w:hAnsi="Times New Roman" w:cs="Times New Roman"/>
          <w:sz w:val="28"/>
          <w:szCs w:val="28"/>
        </w:rPr>
        <w:t xml:space="preserve">роведенной проверкой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не установлено. 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9. Анализ  годовой бюджетной отчетности подведомственных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муниципальных бюджетных  учреждений.</w:t>
      </w:r>
    </w:p>
    <w:p w:rsidR="008E3E8C" w:rsidRDefault="008E3E8C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формы 0503161 «Сведения о количестве подведомственных учреждений» отмечено 2 бюджетных учреждения: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МБУК </w:t>
      </w:r>
      <w:r w:rsidR="00A20E32">
        <w:rPr>
          <w:rFonts w:ascii="Times New Roman" w:hAnsi="Times New Roman"/>
          <w:sz w:val="28"/>
          <w:szCs w:val="28"/>
        </w:rPr>
        <w:t>«</w:t>
      </w:r>
      <w:proofErr w:type="spellStart"/>
      <w:r w:rsidR="00A20E32">
        <w:rPr>
          <w:rFonts w:ascii="Times New Roman" w:hAnsi="Times New Roman"/>
          <w:sz w:val="28"/>
          <w:szCs w:val="28"/>
        </w:rPr>
        <w:t>Пеклинская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сельская библиотека»,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МБУК «</w:t>
      </w:r>
      <w:proofErr w:type="spellStart"/>
      <w:r w:rsidR="00A20E32">
        <w:rPr>
          <w:rFonts w:ascii="Times New Roman" w:hAnsi="Times New Roman"/>
          <w:sz w:val="28"/>
          <w:szCs w:val="28"/>
        </w:rPr>
        <w:t>Пеклинский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сельский дом культуры». 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Муниципальные бюджетные учреждения, которым предоставляются субсидии из соответствующего бюджета, представляют годовую, квартальную бухгалтерскую отчетность, составленную в соответствии с положениями </w:t>
      </w:r>
      <w:hyperlink r:id="rId14" w:history="1">
        <w:r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Инструкции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N 33н (далее - Инструкция N 33н). 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сводным данным  годовой бюджетной отчетности «Отчет  об исполнении учреждением плана финансово-хозяйственной деятельности» (ф.0503737) подведомственными учреждениями, на выполнение муниципального задания с целью оказания муниципальных услуг, на </w:t>
      </w:r>
      <w:r>
        <w:rPr>
          <w:rFonts w:ascii="Times New Roman" w:hAnsi="Times New Roman" w:cs="Times New Roman"/>
          <w:sz w:val="28"/>
          <w:szCs w:val="28"/>
        </w:rPr>
        <w:br/>
        <w:t xml:space="preserve">2014 год утвержден объем бюджетных ассигнований в виде  субсидий в сумме </w:t>
      </w:r>
      <w:r w:rsidR="001B5909">
        <w:rPr>
          <w:rFonts w:ascii="Times New Roman" w:hAnsi="Times New Roman" w:cs="Times New Roman"/>
          <w:sz w:val="28"/>
          <w:szCs w:val="28"/>
        </w:rPr>
        <w:t>1 448,2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МБУК «</w:t>
      </w:r>
      <w:proofErr w:type="spellStart"/>
      <w:r w:rsidR="001B5909">
        <w:rPr>
          <w:rFonts w:ascii="Times New Roman" w:hAnsi="Times New Roman" w:cs="Times New Roman"/>
          <w:bCs/>
          <w:sz w:val="28"/>
          <w:szCs w:val="28"/>
        </w:rPr>
        <w:t>Пеклинский</w:t>
      </w:r>
      <w:proofErr w:type="spellEnd"/>
      <w:r w:rsidR="001B590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сельский дом культуры»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B5909">
        <w:rPr>
          <w:rFonts w:ascii="Times New Roman" w:hAnsi="Times New Roman" w:cs="Times New Roman"/>
          <w:sz w:val="28"/>
          <w:szCs w:val="28"/>
        </w:rPr>
        <w:t>1 101,2</w:t>
      </w:r>
      <w:r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МБУК «</w:t>
      </w:r>
      <w:proofErr w:type="spellStart"/>
      <w:r w:rsidR="001B5909">
        <w:rPr>
          <w:rFonts w:ascii="Times New Roman" w:hAnsi="Times New Roman" w:cs="Times New Roman"/>
          <w:bCs/>
          <w:sz w:val="28"/>
          <w:szCs w:val="28"/>
        </w:rPr>
        <w:t>Пеклинская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сельская библиотека» - 1 253,2 тыс. рублей. </w:t>
      </w:r>
      <w:r>
        <w:rPr>
          <w:rFonts w:ascii="Times New Roman" w:hAnsi="Times New Roman" w:cs="Times New Roman"/>
          <w:sz w:val="28"/>
          <w:szCs w:val="28"/>
        </w:rPr>
        <w:t xml:space="preserve"> Исполнение составило 100,0 % от финансирования.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Поступления от оказания платных услуг, предоставление  которых осуществляется на платной основе, утверждены в объеме </w:t>
      </w:r>
      <w:r w:rsidR="001B5909">
        <w:rPr>
          <w:rFonts w:ascii="Times New Roman" w:hAnsi="Times New Roman" w:cs="Times New Roman"/>
          <w:sz w:val="28"/>
          <w:szCs w:val="28"/>
        </w:rPr>
        <w:t xml:space="preserve">11,5 </w:t>
      </w:r>
      <w:r>
        <w:rPr>
          <w:rFonts w:ascii="Times New Roman" w:hAnsi="Times New Roman" w:cs="Times New Roman"/>
          <w:sz w:val="28"/>
          <w:szCs w:val="28"/>
        </w:rPr>
        <w:t>тыс. рублей, исполнение составило 100,0 процентов.</w:t>
      </w:r>
    </w:p>
    <w:p w:rsidR="001B5909" w:rsidRDefault="001B5909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на иные цели утверждены и исполнены в объеме 50,0 тыс. рублей.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об использовании средств субсидий на выполнение муниципального задания с целью оказания муниципальных услуг в </w:t>
      </w:r>
      <w:r>
        <w:rPr>
          <w:rFonts w:ascii="Times New Roman" w:hAnsi="Times New Roman" w:cs="Times New Roman"/>
          <w:sz w:val="28"/>
          <w:szCs w:val="28"/>
        </w:rPr>
        <w:br/>
        <w:t>2014 году представлена в таблице: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80" w:type="dxa"/>
        <w:tblInd w:w="93" w:type="dxa"/>
        <w:tblLook w:val="04A0"/>
      </w:tblPr>
      <w:tblGrid>
        <w:gridCol w:w="3917"/>
        <w:gridCol w:w="1537"/>
        <w:gridCol w:w="1537"/>
        <w:gridCol w:w="1347"/>
        <w:gridCol w:w="942"/>
      </w:tblGrid>
      <w:tr w:rsidR="00F035CB" w:rsidTr="00F035CB">
        <w:trPr>
          <w:trHeight w:val="1275"/>
        </w:trPr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F0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экономической классификации расходов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F03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2013</w:t>
            </w:r>
          </w:p>
          <w:p w:rsidR="00F035CB" w:rsidRDefault="00F0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F03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 2014</w:t>
            </w:r>
          </w:p>
          <w:p w:rsidR="00F035CB" w:rsidRDefault="00F0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F0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2014/ 2013  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F03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ес,  2014</w:t>
            </w:r>
          </w:p>
          <w:p w:rsidR="00F035CB" w:rsidRDefault="00F0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</w:tc>
      </w:tr>
      <w:tr w:rsidR="00F035CB" w:rsidTr="00F035C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03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«Заработная плата»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725,7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1B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723,9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035CB" w:rsidTr="00F035C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03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212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«Прочие выплаты»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1B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035CB" w:rsidTr="00F035C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03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«Начисления на оплату труда»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215,6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1B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234,3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16,2</w:t>
            </w:r>
          </w:p>
        </w:tc>
      </w:tr>
      <w:tr w:rsidR="00F035CB" w:rsidTr="00F035C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03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«Услуги связи»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1B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F035CB" w:rsidTr="00F035C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035CB" w:rsidRDefault="00F03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«Коммунальные услуги»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407,5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035CB" w:rsidRDefault="001B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389,9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26,9</w:t>
            </w:r>
          </w:p>
        </w:tc>
      </w:tr>
      <w:tr w:rsidR="00F035CB" w:rsidTr="00F035CB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35CB" w:rsidRDefault="00F03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«Услуги по содержанию имущества»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35CB" w:rsidRDefault="001B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F035CB" w:rsidTr="00F035CB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03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«Прочие услуги»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 w:rsidP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90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035CB" w:rsidTr="00F035C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03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290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«Прочие расходы»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90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F035CB" w:rsidTr="00F035CB">
        <w:trPr>
          <w:trHeight w:val="645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03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«Увеличение стоимости основных средств»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1B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90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35CB" w:rsidTr="00F035CB">
        <w:trPr>
          <w:trHeight w:val="645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03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340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«Увеличение стоимости материальных запасов»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1B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90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F035CB" w:rsidTr="00F035C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03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1 564,7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1B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1 448,2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7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90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</w:tbl>
    <w:p w:rsidR="008E3E8C" w:rsidRDefault="008E3E8C" w:rsidP="00F035CB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3E8C" w:rsidRDefault="008E3E8C" w:rsidP="00F035CB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показатели таблицы, следует отметить, что  </w:t>
      </w:r>
      <w:r w:rsidR="003A55BF">
        <w:rPr>
          <w:rFonts w:ascii="Times New Roman" w:hAnsi="Times New Roman" w:cs="Times New Roman"/>
          <w:sz w:val="28"/>
          <w:szCs w:val="28"/>
        </w:rPr>
        <w:t>66,7</w:t>
      </w:r>
      <w:r>
        <w:rPr>
          <w:rFonts w:ascii="Times New Roman" w:hAnsi="Times New Roman" w:cs="Times New Roman"/>
          <w:sz w:val="28"/>
          <w:szCs w:val="28"/>
        </w:rPr>
        <w:t xml:space="preserve"> % средств субсидии на выполнение муниципального задания с целью оказания муниципальных услуг направлено на финансирование расходов по оплате труда с начислениями. К уровню 2013 года расходы увеличились на </w:t>
      </w:r>
      <w:r w:rsidR="003A55BF">
        <w:rPr>
          <w:rFonts w:ascii="Times New Roman" w:hAnsi="Times New Roman" w:cs="Times New Roman"/>
          <w:sz w:val="28"/>
          <w:szCs w:val="28"/>
        </w:rPr>
        <w:t>12,7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A55BF"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</w:rPr>
        <w:t xml:space="preserve">3 процента. Услуги по содержанию имущества сократились на </w:t>
      </w:r>
      <w:r w:rsidR="003A55BF">
        <w:rPr>
          <w:rFonts w:ascii="Times New Roman" w:hAnsi="Times New Roman" w:cs="Times New Roman"/>
          <w:sz w:val="28"/>
          <w:szCs w:val="28"/>
        </w:rPr>
        <w:t>64,2</w:t>
      </w:r>
      <w:r>
        <w:rPr>
          <w:rFonts w:ascii="Times New Roman" w:hAnsi="Times New Roman" w:cs="Times New Roman"/>
          <w:sz w:val="28"/>
          <w:szCs w:val="28"/>
        </w:rPr>
        <w:t xml:space="preserve"> процента, или на </w:t>
      </w:r>
      <w:r w:rsidR="003A55BF">
        <w:rPr>
          <w:rFonts w:ascii="Times New Roman" w:hAnsi="Times New Roman" w:cs="Times New Roman"/>
          <w:sz w:val="28"/>
          <w:szCs w:val="28"/>
        </w:rPr>
        <w:t>79,2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E3E8C" w:rsidRDefault="008E3E8C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поступлениях, предоставление  которых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осуществляется на платной основе в 2014 году представлена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таблице: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29" w:type="dxa"/>
        <w:tblInd w:w="93" w:type="dxa"/>
        <w:tblLook w:val="04A0"/>
      </w:tblPr>
      <w:tblGrid>
        <w:gridCol w:w="2945"/>
        <w:gridCol w:w="1863"/>
        <w:gridCol w:w="1704"/>
        <w:gridCol w:w="1925"/>
        <w:gridCol w:w="992"/>
      </w:tblGrid>
      <w:tr w:rsidR="00F035CB" w:rsidTr="00F035CB">
        <w:trPr>
          <w:trHeight w:val="593"/>
        </w:trPr>
        <w:tc>
          <w:tcPr>
            <w:tcW w:w="2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F0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экономической классификации расходов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F03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2013</w:t>
            </w:r>
          </w:p>
          <w:p w:rsidR="00F035CB" w:rsidRDefault="00F0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F03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2014</w:t>
            </w:r>
          </w:p>
          <w:p w:rsidR="00F035CB" w:rsidRDefault="00F0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F0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2014/2013 году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F03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ес,  2013 </w:t>
            </w:r>
          </w:p>
          <w:p w:rsidR="00F035CB" w:rsidRDefault="00F0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035CB" w:rsidTr="00F035CB">
        <w:trPr>
          <w:trHeight w:val="593"/>
        </w:trPr>
        <w:tc>
          <w:tcPr>
            <w:tcW w:w="2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F03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«Заработная плата»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B62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3A5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B62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B62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F035CB" w:rsidTr="00F035CB">
        <w:trPr>
          <w:trHeight w:val="322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F03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«начисления на выплаты по оплате труда»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B62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3A5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B62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B62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F035CB" w:rsidTr="00F035CB">
        <w:trPr>
          <w:trHeight w:val="345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03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290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«Прочие расходы»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B62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3A5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B62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B62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F035CB" w:rsidTr="00F035CB">
        <w:trPr>
          <w:trHeight w:val="674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035CB" w:rsidP="003A5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3A55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«Увеличение стоимости </w:t>
            </w:r>
            <w:r w:rsidR="003A55BF">
              <w:rPr>
                <w:rFonts w:ascii="Times New Roman" w:hAnsi="Times New Roman" w:cs="Times New Roman"/>
                <w:sz w:val="24"/>
                <w:szCs w:val="24"/>
              </w:rPr>
              <w:t>материальных запасов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B62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3A5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B62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B62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39,1</w:t>
            </w:r>
          </w:p>
        </w:tc>
      </w:tr>
      <w:tr w:rsidR="00F035CB" w:rsidTr="00F035CB">
        <w:trPr>
          <w:trHeight w:val="345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035CB" w:rsidRDefault="00F03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B62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3A5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B62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5CB" w:rsidRDefault="00B62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8E3E8C" w:rsidRDefault="008E3E8C" w:rsidP="00F035CB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показатели таблицы, следует отметить, что  </w:t>
      </w:r>
      <w:r w:rsidR="00B625EF">
        <w:rPr>
          <w:rFonts w:ascii="Times New Roman" w:hAnsi="Times New Roman" w:cs="Times New Roman"/>
          <w:sz w:val="28"/>
          <w:szCs w:val="28"/>
        </w:rPr>
        <w:t>26,1</w:t>
      </w:r>
      <w:r>
        <w:rPr>
          <w:rFonts w:ascii="Times New Roman" w:hAnsi="Times New Roman" w:cs="Times New Roman"/>
          <w:sz w:val="28"/>
          <w:szCs w:val="28"/>
        </w:rPr>
        <w:t xml:space="preserve"> % средств поступивших от оказания платных услуг (работ) направлены на заработную плату и начисления на оплату труда  по статье 211, 213, к уровню 2013 года расходы у</w:t>
      </w:r>
      <w:r w:rsidR="00B625EF">
        <w:rPr>
          <w:rFonts w:ascii="Times New Roman" w:hAnsi="Times New Roman" w:cs="Times New Roman"/>
          <w:sz w:val="28"/>
          <w:szCs w:val="28"/>
        </w:rPr>
        <w:t>меньшились на 4,2 процента</w:t>
      </w:r>
      <w:r>
        <w:rPr>
          <w:rFonts w:ascii="Times New Roman" w:hAnsi="Times New Roman" w:cs="Times New Roman"/>
          <w:sz w:val="28"/>
          <w:szCs w:val="28"/>
        </w:rPr>
        <w:t>. На увеличение стоимости основных средств  направлено 4,</w:t>
      </w:r>
      <w:r w:rsidR="00B625E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625EF">
        <w:rPr>
          <w:rFonts w:ascii="Times New Roman" w:hAnsi="Times New Roman" w:cs="Times New Roman"/>
          <w:sz w:val="28"/>
          <w:szCs w:val="28"/>
        </w:rPr>
        <w:t>39,1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035CB" w:rsidRDefault="00F035CB" w:rsidP="00F035CB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spellStart"/>
      <w:r w:rsidR="00B625EF">
        <w:rPr>
          <w:rFonts w:ascii="Times New Roman" w:hAnsi="Times New Roman" w:cs="Times New Roman"/>
          <w:sz w:val="28"/>
          <w:szCs w:val="28"/>
        </w:rPr>
        <w:t>Пеклинской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 утвержден отчет об исполнении муниципального задания на предоставление муниципальной услуги (выполнение работ) учреждениями культуры, проведено внутреннее контрольное мероприятие по проверке исполнения муниципального задания.</w:t>
      </w:r>
    </w:p>
    <w:p w:rsidR="00B625EF" w:rsidRDefault="00B625EF" w:rsidP="00B62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Дебиторская задолженность </w:t>
      </w:r>
      <w:r>
        <w:rPr>
          <w:rFonts w:ascii="Times New Roman" w:hAnsi="Times New Roman" w:cs="Times New Roman"/>
          <w:sz w:val="28"/>
          <w:szCs w:val="28"/>
        </w:rPr>
        <w:t>по состоянию на 01.01.2014 года и на 01.01.2015 года – отсутствует.</w:t>
      </w:r>
    </w:p>
    <w:p w:rsidR="00B625EF" w:rsidRDefault="00B625EF" w:rsidP="00B62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Кредиторская задолженность на конец отчетного периода увелич</w:t>
      </w:r>
      <w:r w:rsidR="0052120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лась на 36,5 тыс. рублей и составила 229,0 тыс. рублей: в том числе:</w:t>
      </w:r>
    </w:p>
    <w:p w:rsidR="00B625EF" w:rsidRDefault="00B625EF" w:rsidP="00B62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счету 4 302 «Расходы по принятым обязательствам» 229,0 тыс. рублей;</w:t>
      </w:r>
    </w:p>
    <w:p w:rsidR="00B625EF" w:rsidRDefault="00B625EF" w:rsidP="00B62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Кредиторская  задолженность носит текущий характер, просроченная задолженность отсутствует.</w:t>
      </w:r>
    </w:p>
    <w:p w:rsidR="00872998" w:rsidRDefault="00F035CB" w:rsidP="00F035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2998" w:rsidRDefault="00872998" w:rsidP="00872998">
      <w:pPr>
        <w:pStyle w:val="ab"/>
        <w:widowControl w:val="0"/>
        <w:ind w:firstLine="720"/>
        <w:jc w:val="both"/>
        <w:rPr>
          <w:szCs w:val="28"/>
        </w:rPr>
      </w:pPr>
      <w:r>
        <w:rPr>
          <w:szCs w:val="28"/>
        </w:rPr>
        <w:t>Проверкой сделаны замечания по оформлению некоторых форм отчетности. В период внешней проверки замечания по заполнению форм отчетности исправлены, внесены необходимые дополнения и изменения в отчетность об исполнении бюджета за 2014 год.</w:t>
      </w:r>
    </w:p>
    <w:p w:rsidR="00872998" w:rsidRDefault="00872998" w:rsidP="00872998">
      <w:pPr>
        <w:pStyle w:val="ab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Внесение исправления не изменяют основные характеристики исполнения бюджета поселения, отраженные в отчете об исполнении бюджета за 2014 год.     </w:t>
      </w:r>
    </w:p>
    <w:p w:rsidR="00F035CB" w:rsidRDefault="00872998" w:rsidP="00F035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035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35CB">
        <w:rPr>
          <w:rFonts w:ascii="Times New Roman" w:hAnsi="Times New Roman" w:cs="Times New Roman"/>
          <w:sz w:val="28"/>
          <w:szCs w:val="28"/>
        </w:rPr>
        <w:t>Проанализировав отчет об исполнении бюджета за 2014 год Контрольно-счётная палата Дубровского района предлагает</w:t>
      </w:r>
      <w:proofErr w:type="gramEnd"/>
      <w:r w:rsidR="00F03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1207">
        <w:rPr>
          <w:rFonts w:ascii="Times New Roman" w:hAnsi="Times New Roman" w:cs="Times New Roman"/>
          <w:sz w:val="28"/>
          <w:szCs w:val="28"/>
        </w:rPr>
        <w:t>Пеклинскому</w:t>
      </w:r>
      <w:proofErr w:type="spellEnd"/>
      <w:r w:rsidR="00521207">
        <w:rPr>
          <w:rFonts w:ascii="Times New Roman" w:hAnsi="Times New Roman" w:cs="Times New Roman"/>
          <w:sz w:val="28"/>
          <w:szCs w:val="28"/>
        </w:rPr>
        <w:t xml:space="preserve"> </w:t>
      </w:r>
      <w:r w:rsidR="00F035CB">
        <w:rPr>
          <w:rFonts w:ascii="Times New Roman" w:hAnsi="Times New Roman" w:cs="Times New Roman"/>
          <w:sz w:val="28"/>
          <w:szCs w:val="28"/>
        </w:rPr>
        <w:t>сельскому Совету народных депутатов рассмотреть проект решения об исполнении бюджета муниципального образование «</w:t>
      </w:r>
      <w:r w:rsidR="00521207">
        <w:rPr>
          <w:rFonts w:ascii="Times New Roman" w:hAnsi="Times New Roman" w:cs="Times New Roman"/>
          <w:sz w:val="28"/>
          <w:szCs w:val="28"/>
        </w:rPr>
        <w:t>Пеклинское</w:t>
      </w:r>
      <w:r w:rsidR="00F035CB">
        <w:rPr>
          <w:rFonts w:ascii="Times New Roman" w:hAnsi="Times New Roman" w:cs="Times New Roman"/>
          <w:sz w:val="28"/>
          <w:szCs w:val="28"/>
        </w:rPr>
        <w:t xml:space="preserve"> сельское поселение» за 2014 год.</w:t>
      </w:r>
    </w:p>
    <w:p w:rsidR="00F035CB" w:rsidRDefault="00F035CB" w:rsidP="00F035CB">
      <w:pPr>
        <w:rPr>
          <w:rFonts w:ascii="Times New Roman" w:hAnsi="Times New Roman" w:cs="Times New Roman"/>
          <w:sz w:val="28"/>
          <w:szCs w:val="28"/>
        </w:rPr>
      </w:pPr>
    </w:p>
    <w:sectPr w:rsidR="00F035CB" w:rsidSect="003A55BF">
      <w:headerReference w:type="defaul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13F" w:rsidRDefault="00CB613F" w:rsidP="003A55BF">
      <w:pPr>
        <w:spacing w:after="0" w:line="240" w:lineRule="auto"/>
      </w:pPr>
      <w:r>
        <w:separator/>
      </w:r>
    </w:p>
  </w:endnote>
  <w:endnote w:type="continuationSeparator" w:id="0">
    <w:p w:rsidR="00CB613F" w:rsidRDefault="00CB613F" w:rsidP="003A5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13F" w:rsidRDefault="00CB613F" w:rsidP="003A55BF">
      <w:pPr>
        <w:spacing w:after="0" w:line="240" w:lineRule="auto"/>
      </w:pPr>
      <w:r>
        <w:separator/>
      </w:r>
    </w:p>
  </w:footnote>
  <w:footnote w:type="continuationSeparator" w:id="0">
    <w:p w:rsidR="00CB613F" w:rsidRDefault="00CB613F" w:rsidP="003A5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2507"/>
      <w:docPartObj>
        <w:docPartGallery w:val="Page Numbers (Top of Page)"/>
        <w:docPartUnique/>
      </w:docPartObj>
    </w:sdtPr>
    <w:sdtContent>
      <w:p w:rsidR="003A55BF" w:rsidRDefault="00067B9E">
        <w:pPr>
          <w:pStyle w:val="a6"/>
          <w:jc w:val="center"/>
        </w:pPr>
        <w:fldSimple w:instr=" PAGE   \* MERGEFORMAT ">
          <w:r w:rsidR="00545845">
            <w:rPr>
              <w:noProof/>
            </w:rPr>
            <w:t>16</w:t>
          </w:r>
        </w:fldSimple>
      </w:p>
    </w:sdtContent>
  </w:sdt>
  <w:p w:rsidR="003A55BF" w:rsidRDefault="003A55B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272088"/>
    <w:multiLevelType w:val="hybridMultilevel"/>
    <w:tmpl w:val="A1C8F650"/>
    <w:lvl w:ilvl="0" w:tplc="0419000F">
      <w:start w:val="3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5D575E"/>
    <w:rsid w:val="0000565C"/>
    <w:rsid w:val="000315D8"/>
    <w:rsid w:val="00041EE9"/>
    <w:rsid w:val="00050116"/>
    <w:rsid w:val="00067B9E"/>
    <w:rsid w:val="000A5991"/>
    <w:rsid w:val="000B32AC"/>
    <w:rsid w:val="000E6C22"/>
    <w:rsid w:val="000F2DDA"/>
    <w:rsid w:val="00110675"/>
    <w:rsid w:val="00111ED9"/>
    <w:rsid w:val="00115E94"/>
    <w:rsid w:val="001462A7"/>
    <w:rsid w:val="001A1004"/>
    <w:rsid w:val="001B0504"/>
    <w:rsid w:val="001B5909"/>
    <w:rsid w:val="001C1263"/>
    <w:rsid w:val="00206E19"/>
    <w:rsid w:val="002932EC"/>
    <w:rsid w:val="00296505"/>
    <w:rsid w:val="002A5CF5"/>
    <w:rsid w:val="002D284C"/>
    <w:rsid w:val="00360AA7"/>
    <w:rsid w:val="00381A9F"/>
    <w:rsid w:val="003A55BF"/>
    <w:rsid w:val="003F160A"/>
    <w:rsid w:val="003F1D00"/>
    <w:rsid w:val="00401316"/>
    <w:rsid w:val="004737C9"/>
    <w:rsid w:val="004B5402"/>
    <w:rsid w:val="004D003C"/>
    <w:rsid w:val="004D268E"/>
    <w:rsid w:val="004F7BEE"/>
    <w:rsid w:val="00521207"/>
    <w:rsid w:val="00545845"/>
    <w:rsid w:val="005543A7"/>
    <w:rsid w:val="005668F0"/>
    <w:rsid w:val="00576133"/>
    <w:rsid w:val="00582B07"/>
    <w:rsid w:val="00583992"/>
    <w:rsid w:val="00584C8D"/>
    <w:rsid w:val="00592B60"/>
    <w:rsid w:val="005D01B4"/>
    <w:rsid w:val="005D575E"/>
    <w:rsid w:val="0061603F"/>
    <w:rsid w:val="00653866"/>
    <w:rsid w:val="00691CD9"/>
    <w:rsid w:val="006A3E19"/>
    <w:rsid w:val="006E3B5E"/>
    <w:rsid w:val="006F71AA"/>
    <w:rsid w:val="00766AB7"/>
    <w:rsid w:val="007B05AE"/>
    <w:rsid w:val="007D468F"/>
    <w:rsid w:val="007E4E08"/>
    <w:rsid w:val="008470DC"/>
    <w:rsid w:val="00871878"/>
    <w:rsid w:val="00872998"/>
    <w:rsid w:val="008747F4"/>
    <w:rsid w:val="00881B99"/>
    <w:rsid w:val="008C2901"/>
    <w:rsid w:val="008D6069"/>
    <w:rsid w:val="008E3E8C"/>
    <w:rsid w:val="00983700"/>
    <w:rsid w:val="00990184"/>
    <w:rsid w:val="009A3670"/>
    <w:rsid w:val="00A20E32"/>
    <w:rsid w:val="00A77970"/>
    <w:rsid w:val="00B1719D"/>
    <w:rsid w:val="00B2290F"/>
    <w:rsid w:val="00B45EEE"/>
    <w:rsid w:val="00B504CE"/>
    <w:rsid w:val="00B625EF"/>
    <w:rsid w:val="00BA309E"/>
    <w:rsid w:val="00C01878"/>
    <w:rsid w:val="00C95C81"/>
    <w:rsid w:val="00CB6020"/>
    <w:rsid w:val="00CB613F"/>
    <w:rsid w:val="00CE23E1"/>
    <w:rsid w:val="00D354D3"/>
    <w:rsid w:val="00D7574B"/>
    <w:rsid w:val="00DB2D51"/>
    <w:rsid w:val="00DC5CB5"/>
    <w:rsid w:val="00DF217B"/>
    <w:rsid w:val="00E10D63"/>
    <w:rsid w:val="00E237F8"/>
    <w:rsid w:val="00E33E28"/>
    <w:rsid w:val="00E71F61"/>
    <w:rsid w:val="00EA10B0"/>
    <w:rsid w:val="00EC39F9"/>
    <w:rsid w:val="00ED3206"/>
    <w:rsid w:val="00EE0FBC"/>
    <w:rsid w:val="00EF617D"/>
    <w:rsid w:val="00F035CB"/>
    <w:rsid w:val="00F321EE"/>
    <w:rsid w:val="00F609B1"/>
    <w:rsid w:val="00F61625"/>
    <w:rsid w:val="00F72CE9"/>
    <w:rsid w:val="00F90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75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035C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035CB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F03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35CB"/>
  </w:style>
  <w:style w:type="paragraph" w:styleId="a8">
    <w:name w:val="footer"/>
    <w:basedOn w:val="a"/>
    <w:link w:val="a9"/>
    <w:uiPriority w:val="99"/>
    <w:semiHidden/>
    <w:unhideWhenUsed/>
    <w:rsid w:val="00F03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035CB"/>
  </w:style>
  <w:style w:type="character" w:customStyle="1" w:styleId="aa">
    <w:name w:val="Основной текст Знак"/>
    <w:aliases w:val="Основной текст1 Знак,Основной текст Знак Знак Знак,bt Знак,body text Знак,contents Знак"/>
    <w:basedOn w:val="a0"/>
    <w:link w:val="ab"/>
    <w:semiHidden/>
    <w:locked/>
    <w:rsid w:val="00F035CB"/>
    <w:rPr>
      <w:rFonts w:ascii="Times New Roman" w:eastAsia="Times New Roman" w:hAnsi="Times New Roman" w:cs="Times New Roman"/>
      <w:sz w:val="28"/>
      <w:szCs w:val="24"/>
    </w:rPr>
  </w:style>
  <w:style w:type="paragraph" w:styleId="ab">
    <w:name w:val="Body Text"/>
    <w:aliases w:val="Основной текст1,Основной текст Знак Знак,bt,body text,contents"/>
    <w:basedOn w:val="a"/>
    <w:link w:val="aa"/>
    <w:semiHidden/>
    <w:unhideWhenUsed/>
    <w:rsid w:val="00F035C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aliases w:val="Основной текст1 Знак1,Основной текст Знак Знак Знак1,bt Знак1,body text Знак1,contents Знак1"/>
    <w:basedOn w:val="a0"/>
    <w:link w:val="ab"/>
    <w:uiPriority w:val="99"/>
    <w:semiHidden/>
    <w:rsid w:val="00F035CB"/>
  </w:style>
  <w:style w:type="paragraph" w:styleId="2">
    <w:name w:val="Body Text Indent 2"/>
    <w:basedOn w:val="a"/>
    <w:link w:val="20"/>
    <w:uiPriority w:val="99"/>
    <w:semiHidden/>
    <w:unhideWhenUsed/>
    <w:rsid w:val="00F035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035CB"/>
  </w:style>
  <w:style w:type="paragraph" w:styleId="ac">
    <w:name w:val="Balloon Text"/>
    <w:basedOn w:val="a"/>
    <w:link w:val="ad"/>
    <w:uiPriority w:val="99"/>
    <w:semiHidden/>
    <w:unhideWhenUsed/>
    <w:rsid w:val="00F03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035CB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F03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9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consultantplus://offline/ref=4CBBFCBC37DE1628098A19495A6681FBBEC30A4117F9960FDD6E1161A385FB7E2FC238C1CF1F7AF7p7T4M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 formatCode="0.0">
                  <c:v>28</c:v>
                </c:pt>
                <c:pt idx="1">
                  <c:v>21.7</c:v>
                </c:pt>
                <c:pt idx="2">
                  <c:v>20.2</c:v>
                </c:pt>
                <c:pt idx="3">
                  <c:v>29.8</c:v>
                </c:pt>
                <c:pt idx="4">
                  <c:v>56.8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Лист1!$C$2:$C$6</c:f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</c:ser>
        <c:axId val="46869120"/>
        <c:axId val="46998656"/>
      </c:barChart>
      <c:catAx>
        <c:axId val="46869120"/>
        <c:scaling>
          <c:orientation val="minMax"/>
        </c:scaling>
        <c:axPos val="b"/>
        <c:numFmt formatCode="General" sourceLinked="1"/>
        <c:tickLblPos val="nextTo"/>
        <c:crossAx val="46998656"/>
        <c:crosses val="autoZero"/>
        <c:auto val="1"/>
        <c:lblAlgn val="ctr"/>
        <c:lblOffset val="100"/>
      </c:catAx>
      <c:valAx>
        <c:axId val="46998656"/>
        <c:scaling>
          <c:orientation val="minMax"/>
        </c:scaling>
        <c:axPos val="l"/>
        <c:majorGridlines/>
        <c:numFmt formatCode="0.0" sourceLinked="1"/>
        <c:tickLblPos val="nextTo"/>
        <c:crossAx val="46869120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Лист1!$A$2:$A$5</c:f>
              <c:strCache>
                <c:ptCount val="3"/>
                <c:pt idx="0">
                  <c:v>гос. пошлина</c:v>
                </c:pt>
                <c:pt idx="1">
                  <c:v>арендная плата за земельные участки</c:v>
                </c:pt>
                <c:pt idx="2">
                  <c:v>доходы от продажи материальных и нематериальных активов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21.9</c:v>
                </c:pt>
                <c:pt idx="1">
                  <c:v>62.8</c:v>
                </c:pt>
                <c:pt idx="2">
                  <c:v>9.1</c:v>
                </c:pt>
              </c:numCache>
            </c:numRef>
          </c:val>
        </c:ser>
      </c:pie3DChart>
    </c:plotArea>
    <c:legend>
      <c:legendPos val="b"/>
      <c:legendEntry>
        <c:idx val="3"/>
        <c:delete val="1"/>
      </c:legendEntry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bar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дотации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1850.7</c:v>
                </c:pt>
                <c:pt idx="2">
                  <c:v>1455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прочие субсидии</c:v>
                </c:pt>
              </c:strCache>
            </c:strRef>
          </c:tx>
          <c:dLbls>
            <c:dLblPos val="inBase"/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277.89999999999969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субвенции</c:v>
                </c:pt>
              </c:strCache>
            </c:strRef>
          </c:tx>
          <c:dLbls>
            <c:dLbl>
              <c:idx val="0"/>
              <c:layout>
                <c:manualLayout>
                  <c:x val="1.1574074074074073E-2"/>
                  <c:y val="-5.5555555555555455E-2"/>
                </c:manualLayout>
              </c:layout>
              <c:dLblPos val="ctr"/>
              <c:showVal val="1"/>
            </c:dLbl>
            <c:dLbl>
              <c:idx val="2"/>
              <c:layout>
                <c:manualLayout>
                  <c:x val="0"/>
                  <c:y val="-5.5555555555555455E-2"/>
                </c:manualLayout>
              </c:layout>
              <c:dLblPos val="ctr"/>
              <c:showVal val="1"/>
            </c:dLbl>
            <c:dLblPos val="ctr"/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 formatCode="0">
                  <c:v>62</c:v>
                </c:pt>
                <c:pt idx="2">
                  <c:v>59.7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иные межбюджетные трансферты</c:v>
                </c:pt>
              </c:strCache>
            </c:strRef>
          </c:tx>
          <c:dLbls>
            <c:dLbl>
              <c:idx val="0"/>
              <c:layout>
                <c:manualLayout>
                  <c:x val="2.3148148148148147E-3"/>
                  <c:y val="-1.5873015873015879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Лист1!$E$2:$E$5</c:f>
              <c:numCache>
                <c:formatCode>General</c:formatCode>
                <c:ptCount val="4"/>
                <c:pt idx="0" formatCode="0">
                  <c:v>100</c:v>
                </c:pt>
                <c:pt idx="2">
                  <c:v>50</c:v>
                </c:pt>
              </c:numCache>
            </c:numRef>
          </c:val>
        </c:ser>
        <c:overlap val="100"/>
        <c:axId val="92350720"/>
        <c:axId val="92377472"/>
      </c:barChart>
      <c:catAx>
        <c:axId val="92350720"/>
        <c:scaling>
          <c:orientation val="minMax"/>
        </c:scaling>
        <c:axPos val="l"/>
        <c:numFmt formatCode="General" sourceLinked="1"/>
        <c:tickLblPos val="nextTo"/>
        <c:crossAx val="92377472"/>
        <c:crosses val="autoZero"/>
        <c:auto val="1"/>
        <c:lblAlgn val="ctr"/>
        <c:lblOffset val="100"/>
      </c:catAx>
      <c:valAx>
        <c:axId val="92377472"/>
        <c:scaling>
          <c:orientation val="minMax"/>
        </c:scaling>
        <c:axPos val="b"/>
        <c:majorGridlines/>
        <c:numFmt formatCode="General" sourceLinked="1"/>
        <c:tickLblPos val="nextTo"/>
        <c:crossAx val="92350720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водное хозяйство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</c:v>
                </c:pt>
                <c:pt idx="2">
                  <c:v>8.5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Дорожное хозяйство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193.7</c:v>
                </c:pt>
                <c:pt idx="2">
                  <c:v>146.1</c:v>
                </c:pt>
              </c:numCache>
            </c:numRef>
          </c:val>
        </c:ser>
        <c:shape val="cylinder"/>
        <c:axId val="92520448"/>
        <c:axId val="92521984"/>
        <c:axId val="0"/>
      </c:bar3DChart>
      <c:catAx>
        <c:axId val="92520448"/>
        <c:scaling>
          <c:orientation val="minMax"/>
        </c:scaling>
        <c:axPos val="b"/>
        <c:numFmt formatCode="General" sourceLinked="1"/>
        <c:tickLblPos val="nextTo"/>
        <c:crossAx val="92521984"/>
        <c:crosses val="autoZero"/>
        <c:auto val="1"/>
        <c:lblAlgn val="ctr"/>
        <c:lblOffset val="100"/>
      </c:catAx>
      <c:valAx>
        <c:axId val="92521984"/>
        <c:scaling>
          <c:orientation val="minMax"/>
        </c:scaling>
        <c:axPos val="l"/>
        <c:majorGridlines/>
        <c:numFmt formatCode="General" sourceLinked="1"/>
        <c:tickLblPos val="nextTo"/>
        <c:crossAx val="92520448"/>
        <c:crosses val="autoZero"/>
        <c:crossBetween val="between"/>
      </c:valAx>
    </c:plotArea>
    <c:legend>
      <c:legendPos val="b"/>
      <c:legendEntry>
        <c:idx val="1"/>
        <c:delete val="1"/>
      </c:legendEntry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Жилищное хозяйство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2">
                  <c:v>22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Коммунальное хозяйство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152.69999999999999</c:v>
                </c:pt>
                <c:pt idx="2">
                  <c:v>154.1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Благоустройство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108.2</c:v>
                </c:pt>
                <c:pt idx="2">
                  <c:v>13</c:v>
                </c:pt>
              </c:numCache>
            </c:numRef>
          </c:val>
        </c:ser>
        <c:shape val="cylinder"/>
        <c:axId val="92193152"/>
        <c:axId val="92194688"/>
        <c:axId val="0"/>
      </c:bar3DChart>
      <c:catAx>
        <c:axId val="92193152"/>
        <c:scaling>
          <c:orientation val="minMax"/>
        </c:scaling>
        <c:axPos val="b"/>
        <c:numFmt formatCode="General" sourceLinked="1"/>
        <c:tickLblPos val="nextTo"/>
        <c:crossAx val="92194688"/>
        <c:crosses val="autoZero"/>
        <c:auto val="1"/>
        <c:lblAlgn val="ctr"/>
        <c:lblOffset val="100"/>
      </c:catAx>
      <c:valAx>
        <c:axId val="92194688"/>
        <c:scaling>
          <c:orientation val="minMax"/>
        </c:scaling>
        <c:axPos val="l"/>
        <c:majorGridlines/>
        <c:numFmt formatCode="General" sourceLinked="1"/>
        <c:tickLblPos val="nextTo"/>
        <c:crossAx val="92193152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дом культуры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1246.9000000000001</c:v>
                </c:pt>
                <c:pt idx="2">
                  <c:v>1101.2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библиотека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306.7</c:v>
                </c:pt>
                <c:pt idx="2">
                  <c:v>339.8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субсидии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100</c:v>
                </c:pt>
                <c:pt idx="2">
                  <c:v>50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коммунальные услуги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11.1</c:v>
                </c:pt>
                <c:pt idx="2">
                  <c:v>7.2</c:v>
                </c:pt>
              </c:numCache>
            </c:numRef>
          </c:val>
        </c:ser>
        <c:shape val="box"/>
        <c:axId val="92915200"/>
        <c:axId val="92916736"/>
        <c:axId val="0"/>
      </c:bar3DChart>
      <c:catAx>
        <c:axId val="92915200"/>
        <c:scaling>
          <c:orientation val="minMax"/>
        </c:scaling>
        <c:axPos val="b"/>
        <c:numFmt formatCode="General" sourceLinked="1"/>
        <c:tickLblPos val="nextTo"/>
        <c:crossAx val="92916736"/>
        <c:crosses val="autoZero"/>
        <c:auto val="1"/>
        <c:lblAlgn val="ctr"/>
        <c:lblOffset val="100"/>
      </c:catAx>
      <c:valAx>
        <c:axId val="92916736"/>
        <c:scaling>
          <c:orientation val="minMax"/>
        </c:scaling>
        <c:axPos val="l"/>
        <c:majorGridlines/>
        <c:numFmt formatCode="General" sourceLinked="1"/>
        <c:tickLblPos val="nextTo"/>
        <c:crossAx val="92915200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83FBC-6ADB-4556-80A3-800D6609D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16</Pages>
  <Words>4444</Words>
  <Characters>25331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2015-03-16T10:08:00Z</cp:lastPrinted>
  <dcterms:created xsi:type="dcterms:W3CDTF">2015-01-14T11:46:00Z</dcterms:created>
  <dcterms:modified xsi:type="dcterms:W3CDTF">2015-11-11T05:59:00Z</dcterms:modified>
</cp:coreProperties>
</file>