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352" w:rsidRDefault="00FC2352"/>
    <w:p w:rsidR="003D38BA" w:rsidRPr="00FE5C20" w:rsidRDefault="003D38BA" w:rsidP="003D38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5C20">
        <w:rPr>
          <w:rFonts w:ascii="Times New Roman" w:hAnsi="Times New Roman"/>
          <w:b/>
          <w:sz w:val="28"/>
          <w:szCs w:val="28"/>
        </w:rPr>
        <w:t xml:space="preserve">Доклад </w:t>
      </w:r>
      <w:r w:rsidR="007E69EE">
        <w:rPr>
          <w:rFonts w:ascii="Times New Roman" w:hAnsi="Times New Roman"/>
          <w:b/>
          <w:sz w:val="28"/>
          <w:szCs w:val="28"/>
        </w:rPr>
        <w:t xml:space="preserve">и.о </w:t>
      </w:r>
      <w:r w:rsidRPr="00FE5C20">
        <w:rPr>
          <w:rFonts w:ascii="Times New Roman" w:hAnsi="Times New Roman"/>
          <w:b/>
          <w:sz w:val="28"/>
          <w:szCs w:val="28"/>
        </w:rPr>
        <w:t xml:space="preserve">председателя </w:t>
      </w:r>
    </w:p>
    <w:p w:rsidR="003D38BA" w:rsidRPr="00FE5C20" w:rsidRDefault="003D38BA" w:rsidP="003D38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5C20">
        <w:rPr>
          <w:rFonts w:ascii="Times New Roman" w:hAnsi="Times New Roman"/>
          <w:b/>
          <w:sz w:val="28"/>
          <w:szCs w:val="28"/>
        </w:rPr>
        <w:t xml:space="preserve">Контрольно-счётной палаты Дубровского района </w:t>
      </w:r>
      <w:proofErr w:type="spellStart"/>
      <w:r w:rsidRPr="00FE5C20">
        <w:rPr>
          <w:rFonts w:ascii="Times New Roman" w:hAnsi="Times New Roman"/>
          <w:b/>
          <w:sz w:val="28"/>
          <w:szCs w:val="28"/>
        </w:rPr>
        <w:t>Дороденковой</w:t>
      </w:r>
      <w:proofErr w:type="spellEnd"/>
      <w:r w:rsidRPr="00FE5C20">
        <w:rPr>
          <w:rFonts w:ascii="Times New Roman" w:hAnsi="Times New Roman"/>
          <w:b/>
          <w:sz w:val="28"/>
          <w:szCs w:val="28"/>
        </w:rPr>
        <w:t xml:space="preserve"> Н.А.  </w:t>
      </w:r>
    </w:p>
    <w:p w:rsidR="003D38BA" w:rsidRPr="00FE5C20" w:rsidRDefault="003D38BA" w:rsidP="003D38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5C20">
        <w:rPr>
          <w:rFonts w:ascii="Times New Roman" w:hAnsi="Times New Roman"/>
          <w:b/>
          <w:sz w:val="28"/>
          <w:szCs w:val="28"/>
        </w:rPr>
        <w:t xml:space="preserve">по вопросу: «Отчет о работе Контрольно-счётной палаты </w:t>
      </w:r>
    </w:p>
    <w:p w:rsidR="003D38BA" w:rsidRDefault="003D38BA" w:rsidP="003D38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5C20">
        <w:rPr>
          <w:rFonts w:ascii="Times New Roman" w:hAnsi="Times New Roman"/>
          <w:b/>
          <w:sz w:val="28"/>
          <w:szCs w:val="28"/>
        </w:rPr>
        <w:t>Дубровского района в 201</w:t>
      </w:r>
      <w:r>
        <w:rPr>
          <w:rFonts w:ascii="Times New Roman" w:hAnsi="Times New Roman"/>
          <w:b/>
          <w:sz w:val="28"/>
          <w:szCs w:val="28"/>
        </w:rPr>
        <w:t>4</w:t>
      </w:r>
      <w:r w:rsidRPr="00FE5C20">
        <w:rPr>
          <w:rFonts w:ascii="Times New Roman" w:hAnsi="Times New Roman"/>
          <w:b/>
          <w:sz w:val="28"/>
          <w:szCs w:val="28"/>
        </w:rPr>
        <w:t xml:space="preserve"> году»</w:t>
      </w:r>
    </w:p>
    <w:p w:rsidR="00713733" w:rsidRDefault="00713733"/>
    <w:p w:rsidR="00713733" w:rsidRDefault="0070392A" w:rsidP="00713733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Отчет</w:t>
      </w:r>
      <w:r w:rsidR="00713733">
        <w:rPr>
          <w:rFonts w:ascii="Times New Roman" w:eastAsia="Times New Roman" w:hAnsi="Times New Roman"/>
          <w:sz w:val="28"/>
          <w:szCs w:val="28"/>
          <w:lang w:eastAsia="ru-RU"/>
        </w:rPr>
        <w:t xml:space="preserve"> о деятельности Контрольно-счётной палаты Дубровского района в 2014 году подготовлен на основании Положения утвержденного решением Дубровского районного Совета народных депутатов от 21 февраля 2013 года № 21 «О Контрольно-счётной палате Дубровского района» и  в  соответствии с требованиями стандарта СОД 3 «Порядок подготовки отчета о работе Контрольно-счётной палаты Дубровского района», утвержденного решением Коллегии № 1-рк от 21 января 2013 года.</w:t>
      </w:r>
      <w:proofErr w:type="gramEnd"/>
    </w:p>
    <w:p w:rsidR="00713733" w:rsidRDefault="00713733" w:rsidP="007137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Контрольно-счётная палата осуществляет свою деятельность на основе </w:t>
      </w:r>
      <w:hyperlink r:id="rId4" w:history="1">
        <w:r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Конституции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Федерации, Бюджетного кодекса Российской Федерации, </w:t>
      </w:r>
      <w:hyperlink r:id="rId5" w:history="1">
        <w:r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федерального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hyperlink r:id="rId6" w:history="1">
        <w:r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законодательства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hyperlink r:id="rId7" w:history="1">
        <w:r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Устава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«Дубровский район, Положения «О Контрольно-счётной палате Дубровского района» и иных нормативных правовых актов.</w:t>
      </w:r>
    </w:p>
    <w:p w:rsidR="00713733" w:rsidRDefault="00713733" w:rsidP="00713733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Положением «О Контрольно-счётной палате Дубровского района» устанавливается, что Контрольно-счётная палата является постоянно действующим органом внешнего муниципального финансового контроля.</w:t>
      </w:r>
    </w:p>
    <w:p w:rsidR="00713733" w:rsidRDefault="00713733" w:rsidP="0071373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планом работы Контрольно-счетной палаты на 2014 год, утвержденным председателем Контрольно-счетной палаты от 30 декабря 2013 года № 56, было проведено 41 контрольное и экспертно-аналитическое мероприятие, из них 2 по требованию прокуратуры, 3 параллельных мероприятия с Контрольно-счетной палатой Брянской области:</w:t>
      </w:r>
    </w:p>
    <w:p w:rsidR="00713733" w:rsidRDefault="00713733" w:rsidP="007137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Проверка соблюдения требований Федерального закона от 21.07.2007 № 185-ФЗ «О Фонде содействия реформированию жилищно-коммунального хозяйства» при предоставлении и использовании средств финансовой поддержки на долевое финансирование проведения капитального ремонта многоквартирного дома №7 по переулку Центральному в п. Сеща; </w:t>
      </w:r>
    </w:p>
    <w:p w:rsidR="00713733" w:rsidRDefault="00713733" w:rsidP="0071373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Проверка субсидий, полученных из федерального бюджета, сельскохозяйственными товаропроизводителями  Дубровского района в 2013 году: -   на оказание несвязанной поддержки в области растениеводства,</w:t>
      </w:r>
    </w:p>
    <w:p w:rsidR="00713733" w:rsidRDefault="00713733" w:rsidP="00713733">
      <w:pPr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возмещение части затрат сельскохозяйственных   товаропроизводителей    на 1 литр (килограмм) реализованного товарного молока,</w:t>
      </w:r>
    </w:p>
    <w:p w:rsidR="00713733" w:rsidRDefault="00713733" w:rsidP="00713733">
      <w:pPr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 на поддержку племенного животноводства,</w:t>
      </w:r>
    </w:p>
    <w:p w:rsidR="00713733" w:rsidRDefault="00713733" w:rsidP="00713733">
      <w:pPr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развитие льняного комплекса, </w:t>
      </w:r>
    </w:p>
    <w:p w:rsidR="00713733" w:rsidRDefault="00713733" w:rsidP="00713733">
      <w:pPr>
        <w:spacing w:after="0" w:line="240" w:lineRule="auto"/>
        <w:ind w:left="567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 на возмещение части затрат на уплату процентов по кредитам в 2013 году;</w:t>
      </w:r>
    </w:p>
    <w:p w:rsidR="00713733" w:rsidRDefault="00713733" w:rsidP="00713733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Аудит эффективности использования земель Дубровского района в 2010-2012 годах»;</w:t>
      </w:r>
    </w:p>
    <w:p w:rsidR="00713733" w:rsidRDefault="00713733" w:rsidP="0071373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«Аудит эффективности организации предоставления и использования бюджетных средств, направленных на обеспечение дошкольного образования на территории Дубровского района»;</w:t>
      </w:r>
    </w:p>
    <w:p w:rsidR="00713733" w:rsidRDefault="00713733" w:rsidP="0071373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«Мониторинг реализации Федерального  закона от 05.04.2013 года №44-ФЗ «О контрактной системе в сфере закупок товаров, работ, услуг для обеспечения государственных и муниципальных нужд муниципального образования «Дубровский район».</w:t>
      </w:r>
    </w:p>
    <w:p w:rsidR="00713733" w:rsidRDefault="00713733" w:rsidP="00713733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Кроме того, Контрольно-счетной палатой в 2014 году проведена экспертиза и подготовлено 12 заключений на проекты решений «О внесении изменений и дополнений в Решение Дубровского районного Совета народных депутатов от 23.12.2013 года №99 «О бюджете муниципального образования «Дубровский район» на 2014 год и на плановый период 2015 и 2016 годов».</w:t>
      </w:r>
    </w:p>
    <w:p w:rsidR="00713733" w:rsidRDefault="00713733" w:rsidP="00713733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итогам контрольных и экспертно-аналитических мероприятий Контрольно-счетной палатой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подготовлены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55 актов и заключений,  5 отчетов и 9 информаций. </w:t>
      </w:r>
    </w:p>
    <w:p w:rsidR="00713733" w:rsidRDefault="00713733" w:rsidP="007137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2015 году Контрольно-счетной палатой будет продолжена работа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по дальнейшему укреплению и развитию единой системы контроля формирования и исполнения  бюджета муниципального образования «Дубровский район», внедрению в контрольную практику новых форм и методов работы,   расширению взаимодействия с правоохранительными органами, органами государственной власти, территориальными и контрольно-счетными органами муниципальных образований.</w:t>
      </w:r>
    </w:p>
    <w:p w:rsidR="00713733" w:rsidRDefault="00713733" w:rsidP="00713733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плане работы на 2015 год нашли свое отражение такие контрольные и экспертно-аналитические мероприятия как: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</w:t>
      </w:r>
    </w:p>
    <w:p w:rsidR="00713733" w:rsidRDefault="00713733" w:rsidP="007137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«Проверка соблюдения законодательства при осуществлении бюджетного процесса, а также использования бюджетных средств при исполнении консолидированного бюджета Дубровского района за 2014 год и истекший период 2015 года» (</w:t>
      </w:r>
      <w:proofErr w:type="gramStart"/>
      <w:r>
        <w:rPr>
          <w:rFonts w:ascii="Times New Roman" w:hAnsi="Times New Roman"/>
          <w:sz w:val="28"/>
          <w:szCs w:val="28"/>
        </w:rPr>
        <w:t>совместное</w:t>
      </w:r>
      <w:proofErr w:type="gramEnd"/>
      <w:r>
        <w:rPr>
          <w:rFonts w:ascii="Times New Roman" w:hAnsi="Times New Roman"/>
          <w:sz w:val="28"/>
          <w:szCs w:val="28"/>
        </w:rPr>
        <w:t xml:space="preserve"> с КСП Брянской области), </w:t>
      </w:r>
    </w:p>
    <w:p w:rsidR="00713733" w:rsidRDefault="00713733" w:rsidP="007137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«Мониторинг исполнения Указа Президента Российской Федерации от 7 мая 2012 г. № 597 «О мероприятиях по реализации государственной социальной политики» (</w:t>
      </w:r>
      <w:proofErr w:type="gramStart"/>
      <w:r>
        <w:rPr>
          <w:rFonts w:ascii="Times New Roman" w:hAnsi="Times New Roman"/>
          <w:sz w:val="28"/>
          <w:szCs w:val="28"/>
        </w:rPr>
        <w:t>совместное</w:t>
      </w:r>
      <w:proofErr w:type="gramEnd"/>
      <w:r>
        <w:rPr>
          <w:rFonts w:ascii="Times New Roman" w:hAnsi="Times New Roman"/>
          <w:sz w:val="28"/>
          <w:szCs w:val="28"/>
        </w:rPr>
        <w:t xml:space="preserve"> с КСП Брянской области).</w:t>
      </w:r>
    </w:p>
    <w:p w:rsidR="00713733" w:rsidRDefault="00713733" w:rsidP="0071373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Отчет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работе Контрольно-счетной палаты Дубровского района за 2014 год опубликован на официальном сайте муниципального  образования «Дубровский район». </w:t>
      </w:r>
    </w:p>
    <w:p w:rsidR="00713733" w:rsidRDefault="00713733" w:rsidP="00713733">
      <w:pPr>
        <w:spacing w:after="0" w:line="240" w:lineRule="auto"/>
        <w:ind w:firstLine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13733" w:rsidRDefault="00713733"/>
    <w:sectPr w:rsidR="00713733" w:rsidSect="00FC23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713733"/>
    <w:rsid w:val="003D38BA"/>
    <w:rsid w:val="007022C8"/>
    <w:rsid w:val="0070392A"/>
    <w:rsid w:val="00713733"/>
    <w:rsid w:val="007E69EE"/>
    <w:rsid w:val="00861B55"/>
    <w:rsid w:val="00B6150E"/>
    <w:rsid w:val="00FC2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73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373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9F5D794BD03C949955778BDE3BA71C88C6096EE68A83155BC1DD39844FD5D43F3376024BA78079BEF901Ec3C7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9F5D794BD03C949955766B0F5D62DC58C6AC8E16CA93D06E44288C513F45714B4783966FE750699cECFH" TargetMode="External"/><Relationship Id="rId5" Type="http://schemas.openxmlformats.org/officeDocument/2006/relationships/hyperlink" Target="consultantplus://offline/ref=19F5D794BD03C949955766B0F5D62DC58C68C0E469AC3D06E44288C513F45714B4783965FD74c0C1H" TargetMode="External"/><Relationship Id="rId4" Type="http://schemas.openxmlformats.org/officeDocument/2006/relationships/hyperlink" Target="consultantplus://offline/ref=19F5D794BD03C949955766B0F5D62DC58F63CFE661F96A04B51786C01BA41F04FA3D3467FD77c0C6H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739</Words>
  <Characters>4213</Characters>
  <Application>Microsoft Office Word</Application>
  <DocSecurity>0</DocSecurity>
  <Lines>35</Lines>
  <Paragraphs>9</Paragraphs>
  <ScaleCrop>false</ScaleCrop>
  <Company>Reanimator Extreme Edition</Company>
  <LinksUpToDate>false</LinksUpToDate>
  <CharactersWithSpaces>4943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2019-11-19T06:17:00Z</dcterms:created>
  <dcterms:modified xsi:type="dcterms:W3CDTF">2019-11-19T06:30:00Z</dcterms:modified>
</cp:coreProperties>
</file>