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4EF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  <w:r w:rsidRPr="007E2D8C">
        <w:rPr>
          <w:sz w:val="24"/>
          <w:szCs w:val="24"/>
        </w:rPr>
        <w:object w:dxaOrig="1140" w:dyaOrig="1305" w14:anchorId="28E8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pt" o:ole="" fillcolor="window">
            <v:imagedata r:id="rId8" o:title="" gain="192753f" blacklevel="-3932f"/>
          </v:shape>
          <o:OLEObject Type="Embed" ProgID="Photoshop.Image.6" ShapeID="_x0000_i1025" DrawAspect="Content" ObjectID="_1770552960" r:id="rId9">
            <o:FieldCodes>\s</o:FieldCodes>
          </o:OLEObject>
        </w:object>
      </w:r>
    </w:p>
    <w:p w14:paraId="26DD122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</w:p>
    <w:p w14:paraId="0A0E3365" w14:textId="77777777" w:rsidR="000B5BD6" w:rsidRDefault="000B5BD6" w:rsidP="000B5BD6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5DD65945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032B930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9B3F052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47175AE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607039E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622AAFA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B0605D8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11B252E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696E3D56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4533EE19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End w:id="0"/>
    </w:p>
    <w:p w14:paraId="74421776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>
        <w:rPr>
          <w:b/>
          <w:sz w:val="48"/>
          <w:szCs w:val="48"/>
          <w:lang w:eastAsia="ru-RU"/>
        </w:rPr>
        <w:t>о работе Контрольно-счетной палаты</w:t>
      </w:r>
      <w:bookmarkEnd w:id="1"/>
    </w:p>
    <w:p w14:paraId="268AF6AA" w14:textId="3DF977C9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r>
        <w:rPr>
          <w:b/>
          <w:sz w:val="48"/>
          <w:szCs w:val="48"/>
          <w:lang w:eastAsia="ru-RU"/>
        </w:rPr>
        <w:t>Дубровского района в 20</w:t>
      </w:r>
      <w:r w:rsidR="006E480E">
        <w:rPr>
          <w:b/>
          <w:sz w:val="48"/>
          <w:szCs w:val="48"/>
          <w:lang w:eastAsia="ru-RU"/>
        </w:rPr>
        <w:t>2</w:t>
      </w:r>
      <w:r w:rsidR="004D1AB9">
        <w:rPr>
          <w:b/>
          <w:sz w:val="48"/>
          <w:szCs w:val="48"/>
          <w:lang w:eastAsia="ru-RU"/>
        </w:rPr>
        <w:t>3</w:t>
      </w:r>
      <w:r w:rsidR="001D599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>году</w:t>
      </w:r>
      <w:bookmarkEnd w:id="2"/>
    </w:p>
    <w:p w14:paraId="3C25A7B5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B9F9D54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5635970" w14:textId="0A62A74E" w:rsidR="000B5BD6" w:rsidRPr="007B223B" w:rsidRDefault="000B5BD6" w:rsidP="000B5BD6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 xml:space="preserve">(утвержден приказом председателя Контрольно-счетной палаты </w:t>
      </w:r>
      <w:r>
        <w:rPr>
          <w:lang w:eastAsia="ru-RU"/>
        </w:rPr>
        <w:br/>
        <w:t xml:space="preserve">Дубровского района </w:t>
      </w:r>
      <w:r w:rsidRPr="009E4701">
        <w:rPr>
          <w:lang w:eastAsia="ru-RU"/>
        </w:rPr>
        <w:t xml:space="preserve">от </w:t>
      </w:r>
      <w:r w:rsidR="007B223B" w:rsidRPr="007B223B">
        <w:rPr>
          <w:lang w:eastAsia="ru-RU"/>
        </w:rPr>
        <w:t>19</w:t>
      </w:r>
      <w:r w:rsidR="004531E3" w:rsidRPr="007B223B">
        <w:rPr>
          <w:lang w:eastAsia="ru-RU"/>
        </w:rPr>
        <w:t xml:space="preserve"> февраля</w:t>
      </w:r>
      <w:r w:rsidRPr="007B223B">
        <w:rPr>
          <w:lang w:eastAsia="ru-RU"/>
        </w:rPr>
        <w:t xml:space="preserve"> 20</w:t>
      </w:r>
      <w:r w:rsidR="00403290" w:rsidRPr="007B223B">
        <w:rPr>
          <w:lang w:eastAsia="ru-RU"/>
        </w:rPr>
        <w:t>2</w:t>
      </w:r>
      <w:r w:rsidR="004D1AB9" w:rsidRPr="007B223B">
        <w:rPr>
          <w:lang w:eastAsia="ru-RU"/>
        </w:rPr>
        <w:t>4</w:t>
      </w:r>
      <w:r w:rsidRPr="007B223B">
        <w:rPr>
          <w:lang w:eastAsia="ru-RU"/>
        </w:rPr>
        <w:t xml:space="preserve"> года №</w:t>
      </w:r>
      <w:bookmarkStart w:id="4" w:name="_Toc442273402"/>
      <w:bookmarkEnd w:id="3"/>
      <w:r w:rsidRPr="007B223B">
        <w:rPr>
          <w:lang w:eastAsia="ru-RU"/>
        </w:rPr>
        <w:t xml:space="preserve"> </w:t>
      </w:r>
      <w:r w:rsidR="007B223B" w:rsidRPr="007B223B">
        <w:rPr>
          <w:lang w:eastAsia="ru-RU"/>
        </w:rPr>
        <w:t>2</w:t>
      </w:r>
      <w:r w:rsidRPr="007B223B">
        <w:rPr>
          <w:lang w:eastAsia="ru-RU"/>
        </w:rPr>
        <w:t>)</w:t>
      </w:r>
      <w:bookmarkEnd w:id="4"/>
    </w:p>
    <w:p w14:paraId="4F6AE0D3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14:paraId="523FCEE6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74F13BFF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5979BCC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0440CC3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E5F03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3CDF8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E57C8F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38C632F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269D9887" w14:textId="77777777" w:rsidR="000B5BD6" w:rsidRDefault="000B5BD6" w:rsidP="000B5BD6">
      <w:pPr>
        <w:rPr>
          <w:rFonts w:eastAsia="Times New Roman"/>
          <w:sz w:val="24"/>
          <w:szCs w:val="24"/>
          <w:lang w:eastAsia="ru-RU"/>
        </w:rPr>
      </w:pPr>
    </w:p>
    <w:p w14:paraId="06F13D6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6FCC468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0ABB24F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8857231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27A9B91" w14:textId="77777777" w:rsidR="000B5BD6" w:rsidRDefault="000B5BD6" w:rsidP="000B5BD6">
      <w:pPr>
        <w:ind w:firstLine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рп</w:t>
      </w:r>
      <w:proofErr w:type="spellEnd"/>
      <w:r>
        <w:rPr>
          <w:b/>
          <w:szCs w:val="28"/>
          <w:lang w:eastAsia="ru-RU"/>
        </w:rPr>
        <w:t xml:space="preserve"> Дубровка</w:t>
      </w:r>
    </w:p>
    <w:p w14:paraId="74AED460" w14:textId="77777777" w:rsidR="000B5BD6" w:rsidRDefault="000B5BD6" w:rsidP="000B5BD6">
      <w:pPr>
        <w:ind w:right="-286"/>
        <w:jc w:val="both"/>
        <w:rPr>
          <w:szCs w:val="28"/>
        </w:rPr>
      </w:pPr>
    </w:p>
    <w:p w14:paraId="72166ABF" w14:textId="77777777" w:rsidR="000B5BD6" w:rsidRDefault="000B5BD6" w:rsidP="000B5BD6">
      <w:pPr>
        <w:keepNext/>
        <w:keepLines/>
        <w:spacing w:line="3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bookmarkStart w:id="5" w:name="_Toc447206573"/>
      <w:r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14:paraId="610A1599" w14:textId="77777777" w:rsidR="000B5BD6" w:rsidRDefault="000B5BD6" w:rsidP="00EF1D76">
      <w:pPr>
        <w:keepNext/>
        <w:keepLines/>
        <w:spacing w:line="360" w:lineRule="auto"/>
        <w:ind w:left="-709"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5AEB844B" w14:textId="77777777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Вводные положения………………………………………………………3</w:t>
      </w:r>
    </w:p>
    <w:p w14:paraId="183F18CD" w14:textId="088C03DE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Основные итоги работы Контрольно-счётной палаты в 20</w:t>
      </w:r>
      <w:r w:rsidR="00E05CD8">
        <w:rPr>
          <w:rFonts w:eastAsia="Times New Roman"/>
          <w:bCs/>
          <w:szCs w:val="28"/>
          <w:lang w:eastAsia="ru-RU"/>
        </w:rPr>
        <w:t>2</w:t>
      </w:r>
      <w:r w:rsidR="004D1AB9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году…... 3</w:t>
      </w:r>
    </w:p>
    <w:p w14:paraId="27F5AD33" w14:textId="77777777" w:rsidR="00EF1D7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Контроль за формированием и исполнением бюджета муниципального </w:t>
      </w:r>
      <w:r w:rsidR="00EF1D76">
        <w:rPr>
          <w:rFonts w:eastAsia="Times New Roman"/>
          <w:bCs/>
          <w:szCs w:val="28"/>
          <w:lang w:eastAsia="ru-RU"/>
        </w:rPr>
        <w:t xml:space="preserve">    </w:t>
      </w:r>
    </w:p>
    <w:p w14:paraId="5BF53154" w14:textId="77777777" w:rsidR="00EF1D76" w:rsidRDefault="00EF1D76" w:rsidP="00EF1D76">
      <w:pPr>
        <w:pStyle w:val="a3"/>
        <w:keepNext/>
        <w:keepLines/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 xml:space="preserve">образования «Дубровский район», бюджета городского поселения и </w:t>
      </w:r>
    </w:p>
    <w:p w14:paraId="47A724FF" w14:textId="1738205A" w:rsidR="000B5BD6" w:rsidRDefault="00EF1D76" w:rsidP="00EF1D76">
      <w:pPr>
        <w:pStyle w:val="a3"/>
        <w:keepNext/>
        <w:keepLines/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>сельских поселений Дубровского района………………………………</w:t>
      </w:r>
      <w:r>
        <w:rPr>
          <w:rFonts w:eastAsia="Times New Roman"/>
          <w:bCs/>
          <w:szCs w:val="28"/>
          <w:lang w:eastAsia="ru-RU"/>
        </w:rPr>
        <w:t>.</w:t>
      </w:r>
      <w:r w:rsidR="000B5BD6">
        <w:rPr>
          <w:rFonts w:eastAsia="Times New Roman"/>
          <w:bCs/>
          <w:szCs w:val="28"/>
          <w:lang w:eastAsia="ru-RU"/>
        </w:rPr>
        <w:t xml:space="preserve"> </w:t>
      </w:r>
      <w:r w:rsidR="003C5186">
        <w:rPr>
          <w:rFonts w:eastAsia="Times New Roman"/>
          <w:bCs/>
          <w:szCs w:val="28"/>
          <w:lang w:eastAsia="ru-RU"/>
        </w:rPr>
        <w:t>9</w:t>
      </w:r>
    </w:p>
    <w:p w14:paraId="72433123" w14:textId="1A06F029" w:rsidR="000B5BD6" w:rsidRPr="00EF1D76" w:rsidRDefault="00EF1D76" w:rsidP="00EF1D76">
      <w:pPr>
        <w:keepNext/>
        <w:keepLines/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3.1     </w:t>
      </w:r>
      <w:r w:rsidR="000B5BD6" w:rsidRPr="00EF1D76">
        <w:rPr>
          <w:rFonts w:eastAsia="Times New Roman"/>
          <w:bCs/>
          <w:szCs w:val="28"/>
          <w:lang w:eastAsia="ru-RU"/>
        </w:rPr>
        <w:t>Предварительный контроль………………………………………</w:t>
      </w:r>
      <w:r>
        <w:rPr>
          <w:rFonts w:eastAsia="Times New Roman"/>
          <w:bCs/>
          <w:szCs w:val="28"/>
          <w:lang w:eastAsia="ru-RU"/>
        </w:rPr>
        <w:t>………</w:t>
      </w:r>
      <w:r w:rsidR="000B5BD6" w:rsidRPr="00EF1D76">
        <w:rPr>
          <w:rFonts w:eastAsia="Times New Roman"/>
          <w:bCs/>
          <w:szCs w:val="28"/>
          <w:lang w:eastAsia="ru-RU"/>
        </w:rPr>
        <w:t xml:space="preserve"> </w:t>
      </w:r>
      <w:r w:rsidR="003C5186" w:rsidRPr="00EF1D76">
        <w:rPr>
          <w:rFonts w:eastAsia="Times New Roman"/>
          <w:bCs/>
          <w:szCs w:val="28"/>
          <w:lang w:eastAsia="ru-RU"/>
        </w:rPr>
        <w:t>9</w:t>
      </w:r>
    </w:p>
    <w:p w14:paraId="16C0F824" w14:textId="707FE26E" w:rsidR="000B5BD6" w:rsidRDefault="000B5BD6" w:rsidP="00EF1D76">
      <w:pPr>
        <w:pStyle w:val="a3"/>
        <w:keepNext/>
        <w:keepLines/>
        <w:numPr>
          <w:ilvl w:val="1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Оперативный контроль……………………………………………</w:t>
      </w:r>
      <w:proofErr w:type="gramStart"/>
      <w:r w:rsidR="00EF1D76">
        <w:rPr>
          <w:rFonts w:eastAsia="Times New Roman"/>
          <w:bCs/>
          <w:szCs w:val="28"/>
          <w:lang w:eastAsia="ru-RU"/>
        </w:rPr>
        <w:t>…….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1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03FC2A44" w14:textId="5000E36A" w:rsidR="000B5BD6" w:rsidRDefault="000B5BD6" w:rsidP="00EF1D76">
      <w:pPr>
        <w:pStyle w:val="a3"/>
        <w:keepNext/>
        <w:keepLines/>
        <w:numPr>
          <w:ilvl w:val="1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Последующий контроль…………………………………………</w:t>
      </w:r>
      <w:proofErr w:type="gramStart"/>
      <w:r w:rsidR="00EF1D76">
        <w:rPr>
          <w:rFonts w:eastAsia="Times New Roman"/>
          <w:bCs/>
          <w:szCs w:val="28"/>
          <w:lang w:eastAsia="ru-RU"/>
        </w:rPr>
        <w:t>…….</w:t>
      </w:r>
      <w:proofErr w:type="gramEnd"/>
      <w:r w:rsidR="00EF1D76">
        <w:rPr>
          <w:rFonts w:eastAsia="Times New Roman"/>
          <w:bCs/>
          <w:szCs w:val="28"/>
          <w:lang w:eastAsia="ru-RU"/>
        </w:rPr>
        <w:t>….</w:t>
      </w:r>
      <w:r>
        <w:rPr>
          <w:rFonts w:eastAsia="Times New Roman"/>
          <w:bCs/>
          <w:szCs w:val="28"/>
          <w:lang w:eastAsia="ru-RU"/>
        </w:rPr>
        <w:t>1</w:t>
      </w:r>
      <w:r w:rsidR="003C5186">
        <w:rPr>
          <w:rFonts w:eastAsia="Times New Roman"/>
          <w:bCs/>
          <w:szCs w:val="28"/>
          <w:lang w:eastAsia="ru-RU"/>
        </w:rPr>
        <w:t>3</w:t>
      </w:r>
    </w:p>
    <w:p w14:paraId="7BEE141E" w14:textId="4D214986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Краткая характеристика контрольных мероприятий…………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>
        <w:rPr>
          <w:rFonts w:eastAsia="Times New Roman"/>
          <w:bCs/>
          <w:szCs w:val="28"/>
          <w:lang w:eastAsia="ru-RU"/>
        </w:rPr>
        <w:t>…. 1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786C38C" w14:textId="110E88BA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Краткая характеристика экспертно-аналитических </w:t>
      </w:r>
      <w:proofErr w:type="gramStart"/>
      <w:r>
        <w:rPr>
          <w:rFonts w:eastAsia="Times New Roman"/>
          <w:bCs/>
          <w:szCs w:val="28"/>
          <w:lang w:eastAsia="ru-RU"/>
        </w:rPr>
        <w:t>мероприятий…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>
        <w:rPr>
          <w:rFonts w:eastAsia="Times New Roman"/>
          <w:bCs/>
          <w:szCs w:val="28"/>
          <w:lang w:eastAsia="ru-RU"/>
        </w:rPr>
        <w:t xml:space="preserve">… </w:t>
      </w:r>
      <w:r w:rsidR="003A335C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2</w:t>
      </w:r>
    </w:p>
    <w:p w14:paraId="6EC644AB" w14:textId="77777777" w:rsidR="00EF1D7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Взаимодействие Контрольно-счётной палаты с государственными и </w:t>
      </w:r>
      <w:r w:rsidR="00EF1D76">
        <w:rPr>
          <w:rFonts w:eastAsia="Times New Roman"/>
          <w:bCs/>
          <w:szCs w:val="28"/>
          <w:lang w:eastAsia="ru-RU"/>
        </w:rPr>
        <w:t xml:space="preserve">         </w:t>
      </w:r>
    </w:p>
    <w:p w14:paraId="0808CD6B" w14:textId="7235BF28" w:rsidR="000B5BD6" w:rsidRDefault="00EF1D76" w:rsidP="00EF1D76">
      <w:pPr>
        <w:pStyle w:val="a3"/>
        <w:keepNext/>
        <w:keepLines/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>муниципальными органами………………………</w:t>
      </w:r>
      <w:proofErr w:type="gramStart"/>
      <w:r w:rsidR="000B5BD6">
        <w:rPr>
          <w:rFonts w:eastAsia="Times New Roman"/>
          <w:bCs/>
          <w:szCs w:val="28"/>
          <w:lang w:eastAsia="ru-RU"/>
        </w:rPr>
        <w:t>……</w:t>
      </w:r>
      <w:r>
        <w:rPr>
          <w:rFonts w:eastAsia="Times New Roman"/>
          <w:bCs/>
          <w:szCs w:val="28"/>
          <w:lang w:eastAsia="ru-RU"/>
        </w:rPr>
        <w:t>.</w:t>
      </w:r>
      <w:proofErr w:type="gramEnd"/>
      <w:r w:rsidR="000B5BD6">
        <w:rPr>
          <w:rFonts w:eastAsia="Times New Roman"/>
          <w:bCs/>
          <w:szCs w:val="28"/>
          <w:lang w:eastAsia="ru-RU"/>
        </w:rPr>
        <w:t>………………</w:t>
      </w:r>
      <w:r>
        <w:rPr>
          <w:rFonts w:eastAsia="Times New Roman"/>
          <w:bCs/>
          <w:szCs w:val="28"/>
          <w:lang w:eastAsia="ru-RU"/>
        </w:rPr>
        <w:t>.</w:t>
      </w:r>
      <w:r w:rsidR="000B5BD6">
        <w:rPr>
          <w:rFonts w:eastAsia="Times New Roman"/>
          <w:bCs/>
          <w:szCs w:val="28"/>
          <w:lang w:eastAsia="ru-RU"/>
        </w:rPr>
        <w:t xml:space="preserve">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4</w:t>
      </w:r>
    </w:p>
    <w:p w14:paraId="54BD4994" w14:textId="0DB10E96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Информирование о деятельности Контрольно-счётной </w:t>
      </w:r>
      <w:proofErr w:type="gramStart"/>
      <w:r>
        <w:rPr>
          <w:rFonts w:eastAsia="Times New Roman"/>
          <w:bCs/>
          <w:szCs w:val="28"/>
          <w:lang w:eastAsia="ru-RU"/>
        </w:rPr>
        <w:t>палаты…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…..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5</w:t>
      </w:r>
    </w:p>
    <w:p w14:paraId="7CBC8615" w14:textId="170489A9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Обеспечение деятельности Контрольно-счётной палаты……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….  </w:t>
      </w:r>
      <w:r w:rsidR="00081300">
        <w:rPr>
          <w:rFonts w:eastAsia="Times New Roman"/>
          <w:bCs/>
          <w:szCs w:val="28"/>
          <w:lang w:eastAsia="ru-RU"/>
        </w:rPr>
        <w:t>2</w:t>
      </w:r>
      <w:r w:rsidR="003C5186">
        <w:rPr>
          <w:rFonts w:eastAsia="Times New Roman"/>
          <w:bCs/>
          <w:szCs w:val="28"/>
          <w:lang w:eastAsia="ru-RU"/>
        </w:rPr>
        <w:t>6</w:t>
      </w:r>
    </w:p>
    <w:p w14:paraId="6770D33B" w14:textId="3F99DB8E" w:rsidR="000B5BD6" w:rsidRDefault="000B5BD6" w:rsidP="00EF1D76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Заключительные положения……………………………………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>…  2</w:t>
      </w:r>
      <w:r w:rsidR="003C5186">
        <w:rPr>
          <w:rFonts w:eastAsia="Times New Roman"/>
          <w:bCs/>
          <w:szCs w:val="28"/>
          <w:lang w:eastAsia="ru-RU"/>
        </w:rPr>
        <w:t>7</w:t>
      </w:r>
    </w:p>
    <w:p w14:paraId="1245A311" w14:textId="407C3B9E" w:rsidR="000B5BD6" w:rsidRDefault="000B5BD6" w:rsidP="00EF1D76">
      <w:pPr>
        <w:keepNext/>
        <w:keepLines/>
        <w:spacing w:line="360" w:lineRule="auto"/>
        <w:ind w:left="-709"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7907EFCA" w14:textId="40871EF4" w:rsidR="0072340B" w:rsidRDefault="0072340B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ABB592D" w14:textId="3CDB4BEB" w:rsidR="0072340B" w:rsidRDefault="0072340B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43FC49FE" w14:textId="40AF6406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239D1059" w14:textId="5B88FBD3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3131B129" w14:textId="5A662DC3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CF670B4" w14:textId="354E5B38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A0E452B" w14:textId="30804396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43AD977A" w14:textId="7598EFD2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07353697" w14:textId="1F7BF688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71AD714E" w14:textId="25E0BC7E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39ABEAB1" w14:textId="77777777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48D832B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3EDC0BF" w14:textId="77777777" w:rsidR="000B5BD6" w:rsidRDefault="000B5BD6" w:rsidP="004D1AB9">
      <w:pPr>
        <w:keepNext/>
        <w:keepLines/>
        <w:spacing w:line="36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14:paraId="230814BD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>
        <w:rPr>
          <w:szCs w:val="28"/>
        </w:rPr>
        <w:t>Дубровского муниципального района</w:t>
      </w:r>
      <w:r>
        <w:rPr>
          <w:szCs w:val="28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Структура и содержание отчета определены С</w:t>
      </w:r>
      <w:r>
        <w:rPr>
          <w:rFonts w:eastAsia="Times New Roman"/>
          <w:szCs w:val="28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2006115D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D4194D">
        <w:rPr>
          <w:rFonts w:eastAsia="Times New Roman"/>
          <w:szCs w:val="28"/>
          <w:lang w:eastAsia="ru-RU"/>
        </w:rPr>
        <w:t>2</w:t>
      </w:r>
      <w:r w:rsidR="004D1AB9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36BF2695" w:rsidR="000B5BD6" w:rsidRDefault="000B5BD6" w:rsidP="004D1AB9">
      <w:pPr>
        <w:keepNext/>
        <w:keepLines/>
        <w:spacing w:line="360" w:lineRule="auto"/>
        <w:jc w:val="center"/>
        <w:outlineLvl w:val="0"/>
        <w:rPr>
          <w:b/>
          <w:spacing w:val="-2"/>
          <w:szCs w:val="28"/>
        </w:rPr>
      </w:pPr>
      <w:bookmarkStart w:id="6" w:name="_Toc447206574"/>
      <w:r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D4194D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4D1AB9">
        <w:rPr>
          <w:rFonts w:eastAsia="Times New Roman"/>
          <w:b/>
          <w:bCs/>
          <w:spacing w:val="-2"/>
          <w:szCs w:val="28"/>
          <w:lang w:eastAsia="ru-RU"/>
        </w:rPr>
        <w:t>3</w:t>
      </w:r>
      <w:r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14:paraId="2157A86D" w14:textId="3EDA5A41" w:rsidR="000D5C57" w:rsidRDefault="000B5BD6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94526">
        <w:rPr>
          <w:rFonts w:eastAsia="Times New Roman"/>
          <w:spacing w:val="-2"/>
          <w:szCs w:val="28"/>
          <w:lang w:eastAsia="ru-RU"/>
        </w:rPr>
        <w:t>Планом</w:t>
      </w:r>
      <w:r>
        <w:rPr>
          <w:rFonts w:eastAsia="Times New Roman"/>
          <w:spacing w:val="-2"/>
          <w:szCs w:val="28"/>
          <w:lang w:eastAsia="ru-RU"/>
        </w:rPr>
        <w:t xml:space="preserve"> работы Контрольно-счетной палат</w:t>
      </w:r>
      <w:r w:rsidR="00880AEB">
        <w:rPr>
          <w:rFonts w:eastAsia="Times New Roman"/>
          <w:spacing w:val="-2"/>
          <w:szCs w:val="28"/>
          <w:lang w:eastAsia="ru-RU"/>
        </w:rPr>
        <w:t>ы</w:t>
      </w:r>
      <w:r>
        <w:rPr>
          <w:rFonts w:eastAsia="Times New Roman"/>
          <w:spacing w:val="-2"/>
          <w:szCs w:val="28"/>
          <w:lang w:eastAsia="ru-RU"/>
        </w:rPr>
        <w:t xml:space="preserve"> на 20</w:t>
      </w:r>
      <w:r w:rsidR="00E607B3">
        <w:rPr>
          <w:rFonts w:eastAsia="Times New Roman"/>
          <w:spacing w:val="-2"/>
          <w:szCs w:val="28"/>
          <w:lang w:eastAsia="ru-RU"/>
        </w:rPr>
        <w:t>2</w:t>
      </w:r>
      <w:r w:rsidR="004D1AB9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проведение </w:t>
      </w:r>
      <w:r w:rsidR="00094526">
        <w:rPr>
          <w:rFonts w:eastAsia="Times New Roman"/>
          <w:spacing w:val="-2"/>
          <w:szCs w:val="28"/>
          <w:lang w:eastAsia="ru-RU"/>
        </w:rPr>
        <w:t>1</w:t>
      </w:r>
      <w:r w:rsidR="004D1AB9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мероприятий, из них </w:t>
      </w:r>
      <w:r w:rsidR="004D1AB9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контрольных и </w:t>
      </w:r>
      <w:r w:rsidR="00356806">
        <w:rPr>
          <w:rFonts w:eastAsia="Times New Roman"/>
          <w:spacing w:val="-2"/>
          <w:szCs w:val="28"/>
          <w:lang w:eastAsia="ru-RU"/>
        </w:rPr>
        <w:t>1</w:t>
      </w:r>
      <w:r w:rsidR="004D1AB9">
        <w:rPr>
          <w:rFonts w:eastAsia="Times New Roman"/>
          <w:spacing w:val="-2"/>
          <w:szCs w:val="28"/>
          <w:lang w:eastAsia="ru-RU"/>
        </w:rPr>
        <w:t>0</w:t>
      </w:r>
      <w:r>
        <w:rPr>
          <w:rFonts w:eastAsia="Times New Roman"/>
          <w:spacing w:val="-2"/>
          <w:szCs w:val="28"/>
          <w:lang w:eastAsia="ru-RU"/>
        </w:rPr>
        <w:t xml:space="preserve"> экспертно-аналитических, в рамках которых охвачено </w:t>
      </w:r>
      <w:r w:rsidR="006764CC">
        <w:rPr>
          <w:rFonts w:eastAsia="Times New Roman"/>
          <w:spacing w:val="-2"/>
          <w:szCs w:val="28"/>
          <w:lang w:eastAsia="ru-RU"/>
        </w:rPr>
        <w:t>5</w:t>
      </w:r>
      <w:r w:rsidR="004D1AB9">
        <w:rPr>
          <w:rFonts w:eastAsia="Times New Roman"/>
          <w:spacing w:val="-2"/>
          <w:szCs w:val="28"/>
          <w:lang w:eastAsia="ru-RU"/>
        </w:rPr>
        <w:t>2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6764CC">
        <w:rPr>
          <w:rFonts w:eastAsia="Times New Roman"/>
          <w:spacing w:val="-2"/>
          <w:szCs w:val="28"/>
          <w:lang w:eastAsia="ru-RU"/>
        </w:rPr>
        <w:t>а</w:t>
      </w:r>
      <w:r w:rsidR="00D609EC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 xml:space="preserve">объем проверенных средств составляет </w:t>
      </w:r>
      <w:r w:rsidR="00422860" w:rsidRPr="00422860">
        <w:rPr>
          <w:rFonts w:eastAsia="Times New Roman"/>
          <w:spacing w:val="-2"/>
          <w:szCs w:val="28"/>
          <w:lang w:eastAsia="ru-RU"/>
        </w:rPr>
        <w:t>7663,8</w:t>
      </w:r>
      <w:r w:rsidR="00D609EC" w:rsidRPr="004D1AB9">
        <w:rPr>
          <w:rFonts w:eastAsia="Times New Roman"/>
          <w:color w:val="FF0000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>тыс. рублей</w:t>
      </w:r>
      <w:r w:rsidR="000D5C57">
        <w:rPr>
          <w:rFonts w:eastAsia="Times New Roman"/>
          <w:spacing w:val="-2"/>
          <w:szCs w:val="28"/>
          <w:lang w:eastAsia="ru-RU"/>
        </w:rPr>
        <w:t>, из них:</w:t>
      </w:r>
    </w:p>
    <w:p w14:paraId="030E9D95" w14:textId="3FE1F74E" w:rsidR="00FB646A" w:rsidRPr="00422860" w:rsidRDefault="00FB646A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средства областного бюджета – </w:t>
      </w:r>
      <w:r w:rsidR="00422860" w:rsidRPr="00422860">
        <w:rPr>
          <w:rFonts w:eastAsia="Times New Roman"/>
          <w:spacing w:val="-2"/>
          <w:szCs w:val="28"/>
          <w:lang w:eastAsia="ru-RU"/>
        </w:rPr>
        <w:t>0,0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62C01FD0" w14:textId="6E62192D" w:rsidR="00FB646A" w:rsidRPr="00422860" w:rsidRDefault="00FB646A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средства районного бюджета – </w:t>
      </w:r>
      <w:r w:rsidR="00422860" w:rsidRPr="00422860">
        <w:rPr>
          <w:rFonts w:eastAsia="Times New Roman"/>
          <w:spacing w:val="-2"/>
          <w:szCs w:val="28"/>
          <w:lang w:eastAsia="ru-RU"/>
        </w:rPr>
        <w:t>7663,8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7971E16B" w14:textId="596305EC" w:rsidR="00094526" w:rsidRDefault="00FB646A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средства от приносящей доход деятельности – </w:t>
      </w:r>
      <w:r w:rsidR="00422860" w:rsidRPr="00422860">
        <w:rPr>
          <w:rFonts w:eastAsia="Times New Roman"/>
          <w:spacing w:val="-2"/>
          <w:szCs w:val="28"/>
          <w:lang w:eastAsia="ru-RU"/>
        </w:rPr>
        <w:t>0,0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EF1D76">
        <w:rPr>
          <w:rFonts w:eastAsia="Times New Roman"/>
          <w:spacing w:val="-2"/>
          <w:szCs w:val="28"/>
          <w:lang w:eastAsia="ru-RU"/>
        </w:rPr>
        <w:t>.</w:t>
      </w:r>
    </w:p>
    <w:p w14:paraId="659DB829" w14:textId="33E62D02" w:rsidR="00914E54" w:rsidRPr="00422860" w:rsidRDefault="00274F38" w:rsidP="00914E54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В рамках контрольных мероприятий охвачено </w:t>
      </w:r>
      <w:r w:rsidR="00422860" w:rsidRPr="00422860">
        <w:rPr>
          <w:rFonts w:eastAsia="Times New Roman"/>
          <w:spacing w:val="-2"/>
          <w:szCs w:val="28"/>
          <w:lang w:eastAsia="ru-RU"/>
        </w:rPr>
        <w:t>2</w:t>
      </w:r>
      <w:r w:rsidRPr="0042286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622211">
        <w:rPr>
          <w:rFonts w:eastAsia="Times New Roman"/>
          <w:spacing w:val="-2"/>
          <w:szCs w:val="28"/>
          <w:lang w:eastAsia="ru-RU"/>
        </w:rPr>
        <w:t>а</w:t>
      </w:r>
      <w:r w:rsidRPr="00422860">
        <w:rPr>
          <w:rFonts w:eastAsia="Times New Roman"/>
          <w:spacing w:val="-2"/>
          <w:szCs w:val="28"/>
          <w:lang w:eastAsia="ru-RU"/>
        </w:rPr>
        <w:t xml:space="preserve"> контроля, общий объем проверенных средств составляет </w:t>
      </w:r>
      <w:r w:rsidR="00422860">
        <w:rPr>
          <w:rFonts w:eastAsia="Times New Roman"/>
          <w:spacing w:val="-2"/>
          <w:szCs w:val="28"/>
          <w:lang w:eastAsia="ru-RU"/>
        </w:rPr>
        <w:t>7663,8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По </w:t>
      </w:r>
      <w:r w:rsidR="00914E54" w:rsidRPr="00422860">
        <w:rPr>
          <w:rFonts w:eastAsia="Times New Roman"/>
          <w:spacing w:val="-2"/>
          <w:szCs w:val="28"/>
          <w:lang w:eastAsia="ru-RU"/>
        </w:rPr>
        <w:lastRenderedPageBreak/>
        <w:t>предложению Главы муниципального образования проведен</w:t>
      </w:r>
      <w:r w:rsidR="00DF122A" w:rsidRPr="00422860">
        <w:rPr>
          <w:rFonts w:eastAsia="Times New Roman"/>
          <w:spacing w:val="-2"/>
          <w:szCs w:val="28"/>
          <w:lang w:eastAsia="ru-RU"/>
        </w:rPr>
        <w:t>ы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</w:t>
      </w:r>
      <w:r w:rsidR="00422860">
        <w:rPr>
          <w:rFonts w:eastAsia="Times New Roman"/>
          <w:spacing w:val="-2"/>
          <w:szCs w:val="28"/>
          <w:lang w:eastAsia="ru-RU"/>
        </w:rPr>
        <w:t>1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422860">
        <w:rPr>
          <w:rFonts w:eastAsia="Times New Roman"/>
          <w:spacing w:val="-2"/>
          <w:szCs w:val="28"/>
          <w:lang w:eastAsia="ru-RU"/>
        </w:rPr>
        <w:t>ое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мероприятия. </w:t>
      </w:r>
    </w:p>
    <w:p w14:paraId="6EAEDE73" w14:textId="75A85E2D" w:rsidR="00ED5262" w:rsidRDefault="00305C1D" w:rsidP="00ED5262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В рамках </w:t>
      </w:r>
      <w:r w:rsidR="000B5BD6" w:rsidRPr="00422860">
        <w:rPr>
          <w:rFonts w:eastAsia="Times New Roman"/>
          <w:spacing w:val="-2"/>
          <w:szCs w:val="28"/>
          <w:lang w:eastAsia="ru-RU"/>
        </w:rPr>
        <w:t>экспертно-аналитических</w:t>
      </w:r>
      <w:r w:rsidRPr="00422860">
        <w:rPr>
          <w:rFonts w:eastAsia="Times New Roman"/>
          <w:spacing w:val="-2"/>
          <w:szCs w:val="28"/>
          <w:lang w:eastAsia="ru-RU"/>
        </w:rPr>
        <w:t xml:space="preserve"> 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Pr="00422860">
        <w:rPr>
          <w:rFonts w:eastAsia="Times New Roman"/>
          <w:spacing w:val="-2"/>
          <w:szCs w:val="28"/>
          <w:lang w:eastAsia="ru-RU"/>
        </w:rPr>
        <w:t>й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охвачено </w:t>
      </w:r>
      <w:r w:rsidR="00ED5262" w:rsidRPr="00422860">
        <w:rPr>
          <w:rFonts w:eastAsia="Times New Roman"/>
          <w:spacing w:val="-2"/>
          <w:szCs w:val="28"/>
          <w:lang w:eastAsia="ru-RU"/>
        </w:rPr>
        <w:t>4</w:t>
      </w:r>
      <w:r w:rsidR="000046B5" w:rsidRPr="00422860">
        <w:rPr>
          <w:rFonts w:eastAsia="Times New Roman"/>
          <w:spacing w:val="-2"/>
          <w:szCs w:val="28"/>
          <w:lang w:eastAsia="ru-RU"/>
        </w:rPr>
        <w:t>5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объектов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-  проведена проверка годового отчета Дубровского муниципального района за 20</w:t>
      </w:r>
      <w:r w:rsidR="000046B5" w:rsidRPr="00422860">
        <w:rPr>
          <w:rFonts w:eastAsia="Times New Roman"/>
          <w:spacing w:val="-2"/>
          <w:szCs w:val="28"/>
          <w:lang w:eastAsia="ru-RU"/>
        </w:rPr>
        <w:t>2</w:t>
      </w:r>
      <w:r w:rsidR="00422860">
        <w:rPr>
          <w:rFonts w:eastAsia="Times New Roman"/>
          <w:spacing w:val="-2"/>
          <w:szCs w:val="28"/>
          <w:lang w:eastAsia="ru-RU"/>
        </w:rPr>
        <w:t>2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202</w:t>
      </w:r>
      <w:r w:rsidR="00422860">
        <w:rPr>
          <w:rFonts w:eastAsia="Times New Roman"/>
          <w:spacing w:val="-2"/>
          <w:szCs w:val="28"/>
          <w:lang w:eastAsia="ru-RU"/>
        </w:rPr>
        <w:t>3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года</w:t>
      </w:r>
      <w:r w:rsidR="00E94A9E" w:rsidRPr="00422860">
        <w:rPr>
          <w:rFonts w:eastAsia="Times New Roman"/>
          <w:spacing w:val="-2"/>
          <w:szCs w:val="28"/>
          <w:lang w:eastAsia="ru-RU"/>
        </w:rPr>
        <w:t>, 1 полугодие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202</w:t>
      </w:r>
      <w:r w:rsidR="00422860">
        <w:rPr>
          <w:rFonts w:eastAsia="Times New Roman"/>
          <w:spacing w:val="-2"/>
          <w:szCs w:val="28"/>
          <w:lang w:eastAsia="ru-RU"/>
        </w:rPr>
        <w:t>3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года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и за 9 месяцев 202</w:t>
      </w:r>
      <w:r w:rsidR="00422860">
        <w:rPr>
          <w:rFonts w:eastAsia="Times New Roman"/>
          <w:spacing w:val="-2"/>
          <w:szCs w:val="28"/>
          <w:lang w:eastAsia="ru-RU"/>
        </w:rPr>
        <w:t>3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года, а также проведена экспертиза проекта  бюджета на 202</w:t>
      </w:r>
      <w:r w:rsidR="00422860">
        <w:rPr>
          <w:rFonts w:eastAsia="Times New Roman"/>
          <w:spacing w:val="-2"/>
          <w:szCs w:val="28"/>
          <w:lang w:eastAsia="ru-RU"/>
        </w:rPr>
        <w:t>4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422860">
        <w:rPr>
          <w:rFonts w:eastAsia="Times New Roman"/>
          <w:spacing w:val="-2"/>
          <w:szCs w:val="28"/>
          <w:lang w:eastAsia="ru-RU"/>
        </w:rPr>
        <w:t>5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422860">
        <w:rPr>
          <w:rFonts w:eastAsia="Times New Roman"/>
          <w:spacing w:val="-2"/>
          <w:szCs w:val="28"/>
          <w:lang w:eastAsia="ru-RU"/>
        </w:rPr>
        <w:t>6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годов</w:t>
      </w:r>
      <w:r w:rsidR="00ED5262" w:rsidRPr="00422860">
        <w:rPr>
          <w:rFonts w:eastAsia="Times New Roman"/>
          <w:spacing w:val="-2"/>
          <w:szCs w:val="28"/>
          <w:lang w:eastAsia="ru-RU"/>
        </w:rPr>
        <w:t>.</w:t>
      </w:r>
    </w:p>
    <w:p w14:paraId="4598CEA6" w14:textId="1998ECEB" w:rsidR="00E94A9E" w:rsidRDefault="00646F1F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соответствии с</w:t>
      </w:r>
      <w:r w:rsidR="000B5BD6">
        <w:rPr>
          <w:rFonts w:eastAsia="Times New Roman"/>
          <w:spacing w:val="-2"/>
          <w:szCs w:val="28"/>
          <w:lang w:eastAsia="ru-RU"/>
        </w:rPr>
        <w:t xml:space="preserve"> соглашени</w:t>
      </w:r>
      <w:r>
        <w:rPr>
          <w:rFonts w:eastAsia="Times New Roman"/>
          <w:spacing w:val="-2"/>
          <w:szCs w:val="28"/>
          <w:lang w:eastAsia="ru-RU"/>
        </w:rPr>
        <w:t>ем</w:t>
      </w:r>
      <w:r w:rsidR="000B5BD6">
        <w:rPr>
          <w:rFonts w:eastAsia="Times New Roman"/>
          <w:spacing w:val="-2"/>
          <w:szCs w:val="28"/>
          <w:lang w:eastAsia="ru-RU"/>
        </w:rPr>
        <w:t xml:space="preserve"> о </w:t>
      </w:r>
      <w:r>
        <w:rPr>
          <w:rFonts w:eastAsia="Times New Roman"/>
          <w:spacing w:val="-2"/>
          <w:szCs w:val="28"/>
          <w:lang w:eastAsia="ru-RU"/>
        </w:rPr>
        <w:t>передаче полномочий по осуществлению внешнего муниципального финансового контроля на 202</w:t>
      </w:r>
      <w:r w:rsidR="004D1AB9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</w:t>
      </w:r>
      <w:r w:rsidR="000B5BD6">
        <w:rPr>
          <w:rFonts w:eastAsia="Times New Roman"/>
          <w:spacing w:val="-2"/>
          <w:szCs w:val="28"/>
          <w:lang w:eastAsia="ru-RU"/>
        </w:rPr>
        <w:t xml:space="preserve"> с </w:t>
      </w:r>
      <w:r w:rsidR="00ED5262">
        <w:rPr>
          <w:rFonts w:eastAsia="Times New Roman"/>
          <w:spacing w:val="-2"/>
          <w:szCs w:val="28"/>
          <w:lang w:eastAsia="ru-RU"/>
        </w:rPr>
        <w:t xml:space="preserve">городским и </w:t>
      </w:r>
      <w:r>
        <w:rPr>
          <w:rFonts w:eastAsia="Times New Roman"/>
          <w:spacing w:val="-2"/>
          <w:szCs w:val="28"/>
          <w:lang w:eastAsia="ru-RU"/>
        </w:rPr>
        <w:t xml:space="preserve">шестью </w:t>
      </w:r>
      <w:r w:rsidR="00ED5262">
        <w:rPr>
          <w:rFonts w:eastAsia="Times New Roman"/>
          <w:spacing w:val="-2"/>
          <w:szCs w:val="28"/>
          <w:lang w:eastAsia="ru-RU"/>
        </w:rPr>
        <w:t xml:space="preserve">сельскими </w:t>
      </w:r>
      <w:r w:rsidR="000B5BD6">
        <w:rPr>
          <w:rFonts w:eastAsia="Times New Roman"/>
          <w:spacing w:val="-2"/>
          <w:szCs w:val="28"/>
          <w:lang w:eastAsia="ru-RU"/>
        </w:rPr>
        <w:t xml:space="preserve">поселениями </w:t>
      </w:r>
      <w:r w:rsidR="00DE2921">
        <w:rPr>
          <w:rFonts w:eastAsia="Times New Roman"/>
          <w:spacing w:val="-2"/>
          <w:szCs w:val="28"/>
          <w:lang w:eastAsia="ru-RU"/>
        </w:rPr>
        <w:t xml:space="preserve">проведена </w:t>
      </w:r>
      <w:r w:rsidR="000B5BD6">
        <w:rPr>
          <w:rFonts w:eastAsia="Times New Roman"/>
          <w:spacing w:val="-2"/>
          <w:szCs w:val="28"/>
          <w:lang w:eastAsia="ru-RU"/>
        </w:rPr>
        <w:t>проверка годовых отчетов за 20</w:t>
      </w:r>
      <w:r w:rsidR="000E731B">
        <w:rPr>
          <w:rFonts w:eastAsia="Times New Roman"/>
          <w:spacing w:val="-2"/>
          <w:szCs w:val="28"/>
          <w:lang w:eastAsia="ru-RU"/>
        </w:rPr>
        <w:t>2</w:t>
      </w:r>
      <w:r w:rsidR="00422860">
        <w:rPr>
          <w:rFonts w:eastAsia="Times New Roman"/>
          <w:spacing w:val="-2"/>
          <w:szCs w:val="28"/>
          <w:lang w:eastAsia="ru-RU"/>
        </w:rPr>
        <w:t>2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4D1AB9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0B5BD6">
        <w:rPr>
          <w:rFonts w:eastAsia="Times New Roman"/>
          <w:spacing w:val="-2"/>
          <w:szCs w:val="28"/>
          <w:lang w:eastAsia="ru-RU"/>
        </w:rPr>
        <w:t>, 1 полугодие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4D1AB9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2865F9">
        <w:rPr>
          <w:rFonts w:eastAsia="Times New Roman"/>
          <w:spacing w:val="-2"/>
          <w:szCs w:val="28"/>
          <w:lang w:eastAsia="ru-RU"/>
        </w:rPr>
        <w:t xml:space="preserve"> и</w:t>
      </w:r>
      <w:r w:rsidR="000B5BD6">
        <w:rPr>
          <w:rFonts w:eastAsia="Times New Roman"/>
          <w:spacing w:val="-2"/>
          <w:szCs w:val="28"/>
          <w:lang w:eastAsia="ru-RU"/>
        </w:rPr>
        <w:t xml:space="preserve">  за 9 месяцев 20</w:t>
      </w:r>
      <w:r w:rsidR="00E94A9E">
        <w:rPr>
          <w:rFonts w:eastAsia="Times New Roman"/>
          <w:spacing w:val="-2"/>
          <w:szCs w:val="28"/>
          <w:lang w:eastAsia="ru-RU"/>
        </w:rPr>
        <w:t>2</w:t>
      </w:r>
      <w:r w:rsidR="004D1AB9">
        <w:rPr>
          <w:rFonts w:eastAsia="Times New Roman"/>
          <w:spacing w:val="-2"/>
          <w:szCs w:val="28"/>
          <w:lang w:eastAsia="ru-RU"/>
        </w:rPr>
        <w:t>3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года</w:t>
      </w:r>
      <w:r w:rsidR="000071F3">
        <w:rPr>
          <w:rFonts w:eastAsia="Times New Roman"/>
          <w:spacing w:val="-2"/>
          <w:szCs w:val="28"/>
          <w:lang w:eastAsia="ru-RU"/>
        </w:rPr>
        <w:t>, проведен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экспертиз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проектов  бюджет</w:t>
      </w:r>
      <w:r w:rsidR="002865F9">
        <w:rPr>
          <w:rFonts w:eastAsia="Times New Roman"/>
          <w:spacing w:val="-2"/>
          <w:szCs w:val="28"/>
          <w:lang w:eastAsia="ru-RU"/>
        </w:rPr>
        <w:t>ов</w:t>
      </w:r>
      <w:r w:rsidR="000071F3">
        <w:rPr>
          <w:rFonts w:eastAsia="Times New Roman"/>
          <w:spacing w:val="-2"/>
          <w:szCs w:val="28"/>
          <w:lang w:eastAsia="ru-RU"/>
        </w:rPr>
        <w:t xml:space="preserve"> на 202</w:t>
      </w:r>
      <w:r w:rsidR="004D1AB9">
        <w:rPr>
          <w:rFonts w:eastAsia="Times New Roman"/>
          <w:spacing w:val="-2"/>
          <w:szCs w:val="28"/>
          <w:lang w:eastAsia="ru-RU"/>
        </w:rPr>
        <w:t>4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4D1AB9">
        <w:rPr>
          <w:rFonts w:eastAsia="Times New Roman"/>
          <w:spacing w:val="-2"/>
          <w:szCs w:val="28"/>
          <w:lang w:eastAsia="ru-RU"/>
        </w:rPr>
        <w:t>5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4D1AB9">
        <w:rPr>
          <w:rFonts w:eastAsia="Times New Roman"/>
          <w:spacing w:val="-2"/>
          <w:szCs w:val="28"/>
          <w:lang w:eastAsia="ru-RU"/>
        </w:rPr>
        <w:t>6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</w:t>
      </w:r>
      <w:r w:rsidR="000B5BD6">
        <w:rPr>
          <w:rFonts w:eastAsia="Times New Roman"/>
          <w:spacing w:val="-2"/>
          <w:szCs w:val="28"/>
          <w:lang w:eastAsia="ru-RU"/>
        </w:rPr>
        <w:t xml:space="preserve">. </w:t>
      </w:r>
    </w:p>
    <w:p w14:paraId="43F45314" w14:textId="1AC5B802" w:rsidR="000B5BD6" w:rsidRDefault="007B5B86" w:rsidP="007B5B86">
      <w:pPr>
        <w:spacing w:line="360" w:lineRule="auto"/>
        <w:ind w:firstLine="567"/>
        <w:jc w:val="both"/>
        <w:rPr>
          <w:rFonts w:eastAsia="Times New Roman"/>
          <w:spacing w:val="-2"/>
          <w:szCs w:val="28"/>
          <w:lang w:eastAsia="ru-RU"/>
        </w:rPr>
      </w:pPr>
      <w:r w:rsidRPr="007B5B86">
        <w:rPr>
          <w:rFonts w:eastAsia="Times New Roman"/>
          <w:szCs w:val="28"/>
          <w:lang w:eastAsia="ru-RU"/>
        </w:rPr>
        <w:t>Контрольно-счётной палатой проведены экспертизы 4 проектов решений районного бюджета о</w:t>
      </w:r>
      <w:r w:rsidRPr="007B5B86">
        <w:rPr>
          <w:snapToGrid w:val="0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3F314D">
        <w:rPr>
          <w:snapToGrid w:val="0"/>
          <w:szCs w:val="28"/>
        </w:rPr>
        <w:t>3</w:t>
      </w:r>
      <w:r w:rsidRPr="007B5B86">
        <w:rPr>
          <w:snapToGrid w:val="0"/>
          <w:szCs w:val="28"/>
        </w:rPr>
        <w:t xml:space="preserve"> год и на плановый период 20</w:t>
      </w:r>
      <w:r w:rsidR="003F314D">
        <w:rPr>
          <w:snapToGrid w:val="0"/>
          <w:szCs w:val="28"/>
        </w:rPr>
        <w:t>24</w:t>
      </w:r>
      <w:r w:rsidRPr="007B5B86">
        <w:rPr>
          <w:snapToGrid w:val="0"/>
          <w:szCs w:val="28"/>
        </w:rPr>
        <w:t xml:space="preserve"> и 202</w:t>
      </w:r>
      <w:r w:rsidR="003F314D">
        <w:rPr>
          <w:snapToGrid w:val="0"/>
          <w:szCs w:val="28"/>
        </w:rPr>
        <w:t>5</w:t>
      </w:r>
      <w:r w:rsidRPr="007B5B86">
        <w:rPr>
          <w:snapToGrid w:val="0"/>
          <w:szCs w:val="28"/>
        </w:rPr>
        <w:t xml:space="preserve"> годов» </w:t>
      </w:r>
      <w:bookmarkStart w:id="7" w:name="_Hlk159938966"/>
      <w:r w:rsidRPr="007B5B86">
        <w:rPr>
          <w:snapToGrid w:val="0"/>
          <w:szCs w:val="28"/>
        </w:rPr>
        <w:t>№</w:t>
      </w:r>
      <w:r w:rsidR="003F314D">
        <w:rPr>
          <w:snapToGrid w:val="0"/>
          <w:szCs w:val="28"/>
        </w:rPr>
        <w:t xml:space="preserve"> 284 </w:t>
      </w:r>
      <w:r w:rsidRPr="007B5B86">
        <w:rPr>
          <w:snapToGrid w:val="0"/>
          <w:szCs w:val="28"/>
        </w:rPr>
        <w:t>-</w:t>
      </w:r>
      <w:r w:rsidR="003F314D">
        <w:rPr>
          <w:snapToGrid w:val="0"/>
          <w:szCs w:val="28"/>
        </w:rPr>
        <w:t>7</w:t>
      </w:r>
      <w:r w:rsidRPr="007B5B86">
        <w:rPr>
          <w:snapToGrid w:val="0"/>
          <w:szCs w:val="28"/>
        </w:rPr>
        <w:t xml:space="preserve"> от 1</w:t>
      </w:r>
      <w:r w:rsidR="003F314D">
        <w:rPr>
          <w:snapToGrid w:val="0"/>
          <w:szCs w:val="28"/>
        </w:rPr>
        <w:t>6</w:t>
      </w:r>
      <w:r w:rsidRPr="007B5B86">
        <w:rPr>
          <w:snapToGrid w:val="0"/>
          <w:szCs w:val="28"/>
        </w:rPr>
        <w:t>.12.202</w:t>
      </w:r>
      <w:r w:rsidR="003F314D">
        <w:rPr>
          <w:snapToGrid w:val="0"/>
          <w:szCs w:val="28"/>
        </w:rPr>
        <w:t>2</w:t>
      </w:r>
      <w:r w:rsidRPr="007B5B86">
        <w:rPr>
          <w:snapToGrid w:val="0"/>
          <w:szCs w:val="28"/>
        </w:rPr>
        <w:t xml:space="preserve"> </w:t>
      </w:r>
      <w:bookmarkEnd w:id="7"/>
      <w:r w:rsidRPr="007B5B86">
        <w:rPr>
          <w:snapToGrid w:val="0"/>
          <w:szCs w:val="28"/>
        </w:rPr>
        <w:t>года</w:t>
      </w:r>
      <w:r>
        <w:rPr>
          <w:snapToGrid w:val="0"/>
          <w:szCs w:val="28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подготовлено и направлено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942611">
        <w:rPr>
          <w:rFonts w:eastAsia="Times New Roman"/>
          <w:spacing w:val="-2"/>
          <w:szCs w:val="28"/>
          <w:lang w:eastAsia="ru-RU"/>
        </w:rPr>
        <w:t>я</w:t>
      </w:r>
      <w:r w:rsidR="000B5BD6">
        <w:rPr>
          <w:rFonts w:eastAsia="Times New Roman"/>
          <w:spacing w:val="-2"/>
          <w:szCs w:val="28"/>
          <w:lang w:eastAsia="ru-RU"/>
        </w:rPr>
        <w:t xml:space="preserve">, из них принято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>.</w:t>
      </w:r>
      <w:r w:rsidR="003F314D" w:rsidRPr="003F314D">
        <w:rPr>
          <w:rFonts w:eastAsia="Times New Roman"/>
          <w:spacing w:val="-2"/>
          <w:szCs w:val="28"/>
          <w:lang w:eastAsia="ru-RU"/>
        </w:rPr>
        <w:t xml:space="preserve"> </w:t>
      </w:r>
    </w:p>
    <w:p w14:paraId="0F240C9F" w14:textId="29BE8305" w:rsidR="000B5BD6" w:rsidRPr="00757D83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bookmarkStart w:id="8" w:name="_Hlk159939466"/>
      <w:r w:rsidRPr="00757D83">
        <w:rPr>
          <w:rFonts w:eastAsia="Times New Roman"/>
          <w:szCs w:val="28"/>
          <w:lang w:eastAsia="ru-RU"/>
        </w:rPr>
        <w:t>По итогам</w:t>
      </w:r>
      <w:r w:rsidRPr="005E7693">
        <w:rPr>
          <w:rFonts w:eastAsia="Times New Roman"/>
          <w:szCs w:val="28"/>
          <w:lang w:eastAsia="ru-RU"/>
        </w:rPr>
        <w:t xml:space="preserve"> проведенных контрольных и экспертно-аналитических мероприятий установлено </w:t>
      </w:r>
      <w:r w:rsidR="0072340B">
        <w:rPr>
          <w:rFonts w:eastAsia="Times New Roman"/>
          <w:szCs w:val="28"/>
          <w:lang w:eastAsia="ru-RU"/>
        </w:rPr>
        <w:t>76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391F4E">
        <w:rPr>
          <w:rFonts w:eastAsia="Times New Roman"/>
          <w:szCs w:val="28"/>
          <w:lang w:eastAsia="ru-RU"/>
        </w:rPr>
        <w:t>й</w:t>
      </w:r>
      <w:r w:rsidRPr="005E7693">
        <w:rPr>
          <w:rFonts w:eastAsia="Times New Roman"/>
          <w:szCs w:val="28"/>
          <w:lang w:eastAsia="ru-RU"/>
        </w:rPr>
        <w:t xml:space="preserve"> предусмотренны</w:t>
      </w:r>
      <w:r w:rsidR="0074291E" w:rsidRPr="005E7693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Классификатором нарушений</w:t>
      </w:r>
      <w:r w:rsidR="00757D83">
        <w:rPr>
          <w:rFonts w:eastAsia="Times New Roman"/>
          <w:szCs w:val="28"/>
          <w:lang w:eastAsia="ru-RU"/>
        </w:rPr>
        <w:t>,</w:t>
      </w:r>
      <w:r w:rsidRPr="005E7693">
        <w:rPr>
          <w:rFonts w:eastAsia="Times New Roman"/>
          <w:szCs w:val="28"/>
          <w:lang w:eastAsia="ru-RU"/>
        </w:rPr>
        <w:t xml:space="preserve"> </w:t>
      </w:r>
      <w:r w:rsidR="0010480E">
        <w:rPr>
          <w:rFonts w:eastAsia="Times New Roman"/>
          <w:szCs w:val="28"/>
          <w:lang w:eastAsia="ru-RU"/>
        </w:rPr>
        <w:t xml:space="preserve">из них </w:t>
      </w:r>
      <w:r w:rsidR="00757D83">
        <w:rPr>
          <w:rFonts w:eastAsia="Times New Roman"/>
          <w:szCs w:val="28"/>
          <w:lang w:eastAsia="ru-RU"/>
        </w:rPr>
        <w:t xml:space="preserve">36 </w:t>
      </w:r>
      <w:r w:rsidR="00757D83" w:rsidRPr="00757D83">
        <w:rPr>
          <w:rFonts w:eastAsia="Times New Roman"/>
          <w:szCs w:val="28"/>
          <w:lang w:eastAsia="ru-RU"/>
        </w:rPr>
        <w:t>нарушений</w:t>
      </w:r>
      <w:r w:rsidR="00757D83" w:rsidRPr="00757D83">
        <w:rPr>
          <w:rFonts w:eastAsia="Times New Roman"/>
          <w:color w:val="000000"/>
          <w:szCs w:val="28"/>
          <w:lang w:eastAsia="ru-RU"/>
        </w:rPr>
        <w:t xml:space="preserve"> </w:t>
      </w:r>
      <w:r w:rsidR="00757D83" w:rsidRPr="0072340B">
        <w:rPr>
          <w:rFonts w:eastAsia="Times New Roman"/>
          <w:color w:val="000000"/>
          <w:szCs w:val="28"/>
          <w:lang w:eastAsia="ru-RU"/>
        </w:rPr>
        <w:t>при формировании и исполнении бюджетов</w:t>
      </w:r>
      <w:r w:rsidR="00757D83">
        <w:rPr>
          <w:rFonts w:eastAsia="Times New Roman"/>
          <w:color w:val="000000"/>
          <w:szCs w:val="28"/>
          <w:lang w:eastAsia="ru-RU"/>
        </w:rPr>
        <w:t xml:space="preserve">, 29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</w:t>
      </w:r>
      <w:r w:rsidR="00757D83" w:rsidRPr="00757D83">
        <w:rPr>
          <w:rFonts w:eastAsia="Times New Roman"/>
          <w:color w:val="000000"/>
          <w:szCs w:val="28"/>
          <w:lang w:eastAsia="ru-RU"/>
        </w:rPr>
        <w:t>й</w:t>
      </w:r>
      <w:r w:rsidR="00757D83" w:rsidRPr="0072340B">
        <w:rPr>
          <w:rFonts w:eastAsia="Times New Roman"/>
          <w:color w:val="000000"/>
          <w:szCs w:val="28"/>
          <w:lang w:eastAsia="ru-RU"/>
        </w:rPr>
        <w:t xml:space="preserve"> ведения бухгалтерского учета, составления и представления бухгалтерской (финансовой) отчетности</w:t>
      </w:r>
      <w:r w:rsidR="00757D83">
        <w:rPr>
          <w:rFonts w:eastAsia="Times New Roman"/>
          <w:color w:val="000000"/>
          <w:szCs w:val="28"/>
          <w:lang w:eastAsia="ru-RU"/>
        </w:rPr>
        <w:t xml:space="preserve">, 2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арушения в сфере управления и распоряжения государственной (муниципальной) собственностью</w:t>
      </w:r>
      <w:r w:rsidR="00757D83">
        <w:rPr>
          <w:rFonts w:eastAsia="Times New Roman"/>
          <w:color w:val="000000"/>
          <w:szCs w:val="28"/>
          <w:lang w:eastAsia="ru-RU"/>
        </w:rPr>
        <w:t xml:space="preserve">, 9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арушения при осуществлении государственных (муниципальных) закупок и закупок отдельными видами юридических лиц</w:t>
      </w:r>
      <w:r w:rsidR="00757D83">
        <w:rPr>
          <w:rFonts w:eastAsia="Times New Roman"/>
          <w:color w:val="000000"/>
          <w:szCs w:val="28"/>
          <w:lang w:eastAsia="ru-RU"/>
        </w:rPr>
        <w:t>.</w:t>
      </w:r>
    </w:p>
    <w:p w14:paraId="25167B37" w14:textId="15809662" w:rsidR="00422860" w:rsidRPr="0072340B" w:rsidRDefault="00E1693B" w:rsidP="0072340B">
      <w:pPr>
        <w:ind w:firstLine="708"/>
        <w:jc w:val="center"/>
        <w:rPr>
          <w:rFonts w:eastAsia="Times New Roman"/>
          <w:i/>
          <w:iCs/>
          <w:szCs w:val="28"/>
          <w:lang w:eastAsia="ru-RU"/>
        </w:rPr>
      </w:pPr>
      <w:bookmarkStart w:id="9" w:name="_Hlk159939994"/>
      <w:bookmarkEnd w:id="8"/>
      <w:r w:rsidRPr="00422860">
        <w:rPr>
          <w:rFonts w:eastAsia="Times New Roman"/>
          <w:i/>
          <w:iCs/>
          <w:szCs w:val="28"/>
          <w:lang w:eastAsia="ru-RU"/>
        </w:rPr>
        <w:lastRenderedPageBreak/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tbl>
      <w:tblPr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3799"/>
        <w:gridCol w:w="992"/>
        <w:gridCol w:w="911"/>
        <w:gridCol w:w="676"/>
        <w:gridCol w:w="709"/>
        <w:gridCol w:w="709"/>
        <w:gridCol w:w="1134"/>
      </w:tblGrid>
      <w:tr w:rsidR="0072340B" w:rsidRPr="0072340B" w14:paraId="66AD8FCC" w14:textId="77777777" w:rsidTr="00757D83">
        <w:trPr>
          <w:trHeight w:val="4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3A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Код нарушения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2D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Вид нарушения/нарушение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EE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Количество всего, ед.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B08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из них имеющих стоимостную оценку:</w:t>
            </w:r>
          </w:p>
        </w:tc>
      </w:tr>
      <w:tr w:rsidR="0072340B" w:rsidRPr="0072340B" w14:paraId="6929A961" w14:textId="77777777" w:rsidTr="00757D83">
        <w:trPr>
          <w:trHeight w:val="49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7401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1D9B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BBF2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75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Количество, ед.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EC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Сумма, </w:t>
            </w: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тыс.руб</w:t>
            </w:r>
            <w:proofErr w:type="spellEnd"/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C0A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 том числе средства:</w:t>
            </w:r>
          </w:p>
        </w:tc>
      </w:tr>
      <w:tr w:rsidR="00757D83" w:rsidRPr="0072340B" w14:paraId="0256FFBA" w14:textId="77777777" w:rsidTr="00757D83">
        <w:trPr>
          <w:trHeight w:val="18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DABB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38BC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676D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A66D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77AB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D5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2023</w:t>
            </w: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br/>
              <w:t>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03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2022</w:t>
            </w: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br/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F2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до 2021 года </w:t>
            </w:r>
            <w:proofErr w:type="gramStart"/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включи-</w:t>
            </w:r>
            <w:proofErr w:type="spellStart"/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72340B" w:rsidRPr="0072340B" w14:paraId="4F0632D2" w14:textId="77777777" w:rsidTr="00757D83">
        <w:trPr>
          <w:trHeight w:val="57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E9D35E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297C4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921B8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3681B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1B903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77768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0BD56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3EA2D648" w14:textId="77777777" w:rsidTr="00757D83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D885CB" w14:textId="77777777" w:rsidR="0072340B" w:rsidRPr="0072340B" w:rsidRDefault="0072340B" w:rsidP="0072340B">
            <w:pPr>
              <w:ind w:left="-115" w:firstLine="115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919EF9" w14:textId="77777777" w:rsidR="0072340B" w:rsidRPr="0072340B" w:rsidRDefault="0072340B" w:rsidP="0072340B">
            <w:pPr>
              <w:ind w:firstLine="4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8CBBA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08DA8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B5330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74862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4AD5B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F4AD2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2310203F" w14:textId="77777777" w:rsidTr="00757D83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03555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1.1.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ED7B2B" w14:textId="77777777" w:rsidR="0072340B" w:rsidRPr="0072340B" w:rsidRDefault="0072340B" w:rsidP="0072340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9AD99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996B5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B6D28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B73F3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FFEC7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1FEE9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2CDB7900" w14:textId="77777777" w:rsidTr="00757D83">
        <w:trPr>
          <w:trHeight w:val="159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D61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1.1.18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36CF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AF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97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C1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BE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9F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2C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2C973022" w14:textId="77777777" w:rsidTr="00757D83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BDBAC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B2826F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 ходе исполнения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42D42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D1073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0E0A1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A6EB8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A6709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39FC7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5F34E63E" w14:textId="77777777" w:rsidTr="00757D83">
        <w:trPr>
          <w:trHeight w:val="285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461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1.2.45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D3F9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55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28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45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1F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14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A7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6DFCE087" w14:textId="77777777" w:rsidTr="00757D83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C68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1.2.91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A8AC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57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5F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5E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EE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CE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65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508DE773" w14:textId="77777777" w:rsidTr="00757D83">
        <w:trPr>
          <w:trHeight w:val="22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7FF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1.2.95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40B6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40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BE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C0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7C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C2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A9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48156E77" w14:textId="77777777" w:rsidTr="00757D83">
        <w:trPr>
          <w:trHeight w:val="222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036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1.2.96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DA49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CF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60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C3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B0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4C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D6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4417EF26" w14:textId="77777777" w:rsidTr="00757D83">
        <w:trPr>
          <w:trHeight w:val="379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AC5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1.2.101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48AC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17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87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08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52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65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12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5853D911" w14:textId="77777777" w:rsidTr="00757D83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70E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1.2.110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120F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AB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E4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C7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50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BE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71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7265583C" w14:textId="77777777" w:rsidTr="00757D83">
        <w:trPr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BB3E9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5DD3EA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797B1C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8B8C6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967AA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ED133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07130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72AD0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56194119" w14:textId="77777777" w:rsidTr="00757D83">
        <w:trPr>
          <w:trHeight w:val="127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DC7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FBEB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72340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5E6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86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40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66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FC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3A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1948798B" w14:textId="77777777" w:rsidTr="00757D83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406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DE4D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7D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59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00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76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1E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F0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4CAAA954" w14:textId="77777777" w:rsidTr="00757D83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9B7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197F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AE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6F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C2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29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B2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FD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352DD96A" w14:textId="77777777" w:rsidTr="00757D83">
        <w:trPr>
          <w:trHeight w:val="127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E4A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2.8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3B5A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20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7B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A4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F2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DA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F2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13CA913E" w14:textId="77777777" w:rsidTr="00757D83">
        <w:trPr>
          <w:trHeight w:val="9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7B2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2.9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FB49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11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E5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1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C3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F7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4DBD9DA4" w14:textId="77777777" w:rsidTr="00757D83">
        <w:trPr>
          <w:trHeight w:val="64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B86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2.11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7985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 xml:space="preserve">Нарушение требований, предъявляемых к правилам ведения бюджетного (бухгалтерского) учета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A4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6E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0C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C6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6A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16B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0CC0F03A" w14:textId="77777777" w:rsidTr="00757D83">
        <w:trPr>
          <w:trHeight w:val="6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557B8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702FC0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E4A69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D8313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E511E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ED901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BE41EF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F45DD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4A62A9A7" w14:textId="77777777" w:rsidTr="00757D83">
        <w:trPr>
          <w:trHeight w:val="64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A2E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3.24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77B4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5C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94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FD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8A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79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22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2340B" w:rsidRPr="0072340B" w14:paraId="0E167A71" w14:textId="77777777" w:rsidTr="00757D83">
        <w:trPr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613585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2FDD6F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4EEC8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D3CA0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FA857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DE5FE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10D8B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568AC5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2A8FFC3F" w14:textId="77777777" w:rsidTr="00757D83">
        <w:trPr>
          <w:trHeight w:val="96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F07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4.11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77B4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Нарушения порядка формирования комиссии (комиссий) по осуществлению закупок, а также порядка принятия решений комиссией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FC7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F49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3F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D0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118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BA3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7177B64D" w14:textId="77777777" w:rsidTr="00757D83">
        <w:trPr>
          <w:trHeight w:val="159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C0EC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4.19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0BE0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12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E7A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41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A02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EA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CA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757D83" w:rsidRPr="0072340B" w14:paraId="7AC9688A" w14:textId="77777777" w:rsidTr="00757D83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A94D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4.28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B63A" w14:textId="77777777" w:rsidR="0072340B" w:rsidRPr="0072340B" w:rsidRDefault="0072340B" w:rsidP="0072340B">
            <w:pPr>
              <w:ind w:firstLine="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Невключение в контракт (договор) обязательных условий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54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34E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560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D0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CC4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E41" w14:textId="77777777" w:rsidR="0072340B" w:rsidRPr="0072340B" w:rsidRDefault="0072340B" w:rsidP="0072340B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2340B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</w:tbl>
    <w:p w14:paraId="5B6D3A1F" w14:textId="6D39B8BB" w:rsidR="006B70CC" w:rsidRPr="006220C1" w:rsidRDefault="006220C1" w:rsidP="00574F53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10" w:name="_Hlk159939525"/>
      <w:bookmarkEnd w:id="9"/>
      <w:r w:rsidRPr="006220C1">
        <w:rPr>
          <w:rFonts w:eastAsia="Times New Roman"/>
          <w:szCs w:val="28"/>
          <w:lang w:eastAsia="ru-RU"/>
        </w:rPr>
        <w:t xml:space="preserve">Кроме того, установлено </w:t>
      </w:r>
      <w:r w:rsidR="006B70CC">
        <w:rPr>
          <w:rFonts w:eastAsia="Times New Roman"/>
          <w:szCs w:val="28"/>
          <w:lang w:eastAsia="ru-RU"/>
        </w:rPr>
        <w:t xml:space="preserve">12 нарушений </w:t>
      </w:r>
      <w:r w:rsidRPr="006220C1">
        <w:rPr>
          <w:rFonts w:eastAsia="Times New Roman"/>
          <w:szCs w:val="28"/>
          <w:lang w:eastAsia="ru-RU"/>
        </w:rPr>
        <w:t>неэффективно</w:t>
      </w:r>
      <w:r w:rsidR="006B70CC">
        <w:rPr>
          <w:rFonts w:eastAsia="Times New Roman"/>
          <w:szCs w:val="28"/>
          <w:lang w:eastAsia="ru-RU"/>
        </w:rPr>
        <w:t>го</w:t>
      </w:r>
      <w:r w:rsidRPr="006220C1">
        <w:rPr>
          <w:rFonts w:eastAsia="Times New Roman"/>
          <w:szCs w:val="28"/>
          <w:lang w:eastAsia="ru-RU"/>
        </w:rPr>
        <w:t xml:space="preserve"> использовани</w:t>
      </w:r>
      <w:r w:rsidR="006B70CC">
        <w:rPr>
          <w:rFonts w:eastAsia="Times New Roman"/>
          <w:szCs w:val="28"/>
          <w:lang w:eastAsia="ru-RU"/>
        </w:rPr>
        <w:t>я</w:t>
      </w:r>
      <w:r w:rsidRPr="006220C1">
        <w:rPr>
          <w:rFonts w:eastAsia="Times New Roman"/>
          <w:szCs w:val="28"/>
          <w:lang w:eastAsia="ru-RU"/>
        </w:rPr>
        <w:t xml:space="preserve"> бюджетных средств на сумму </w:t>
      </w:r>
      <w:r w:rsidR="006B70CC">
        <w:rPr>
          <w:rFonts w:eastAsia="Times New Roman"/>
          <w:szCs w:val="28"/>
          <w:lang w:eastAsia="ru-RU"/>
        </w:rPr>
        <w:t>544,6</w:t>
      </w:r>
      <w:r w:rsidRPr="006220C1">
        <w:rPr>
          <w:rFonts w:eastAsia="Times New Roman"/>
          <w:szCs w:val="28"/>
          <w:lang w:eastAsia="ru-RU"/>
        </w:rPr>
        <w:t xml:space="preserve"> тыс. рублей</w:t>
      </w:r>
      <w:r w:rsidR="006B70CC">
        <w:rPr>
          <w:rFonts w:eastAsia="Times New Roman"/>
          <w:szCs w:val="28"/>
          <w:lang w:eastAsia="ru-RU"/>
        </w:rPr>
        <w:t xml:space="preserve"> - средства 2022 года в сумме 543,4 тыс. </w:t>
      </w:r>
      <w:r w:rsidR="00BA19FC">
        <w:rPr>
          <w:rFonts w:eastAsia="Times New Roman"/>
          <w:szCs w:val="28"/>
          <w:lang w:eastAsia="ru-RU"/>
        </w:rPr>
        <w:t>рублей</w:t>
      </w:r>
      <w:r w:rsidR="00BA19FC" w:rsidRPr="006220C1">
        <w:rPr>
          <w:rFonts w:eastAsia="Times New Roman"/>
          <w:szCs w:val="28"/>
          <w:lang w:eastAsia="ru-RU"/>
        </w:rPr>
        <w:t>,</w:t>
      </w:r>
      <w:r w:rsidR="00BA19FC" w:rsidRPr="006B70CC">
        <w:rPr>
          <w:rFonts w:eastAsia="Times New Roman"/>
          <w:szCs w:val="28"/>
          <w:lang w:eastAsia="ru-RU"/>
        </w:rPr>
        <w:t xml:space="preserve"> </w:t>
      </w:r>
      <w:r w:rsidR="00BA19FC">
        <w:rPr>
          <w:rFonts w:eastAsia="Times New Roman"/>
          <w:szCs w:val="28"/>
          <w:lang w:eastAsia="ru-RU"/>
        </w:rPr>
        <w:t>средства</w:t>
      </w:r>
      <w:r w:rsidR="006B70CC">
        <w:rPr>
          <w:rFonts w:eastAsia="Times New Roman"/>
          <w:szCs w:val="28"/>
          <w:lang w:eastAsia="ru-RU"/>
        </w:rPr>
        <w:t xml:space="preserve"> 2023 года - 1,2 тыс. рублей</w:t>
      </w:r>
      <w:r w:rsidRPr="006220C1">
        <w:rPr>
          <w:rFonts w:eastAsia="Times New Roman"/>
          <w:szCs w:val="28"/>
          <w:lang w:eastAsia="ru-RU"/>
        </w:rPr>
        <w:t xml:space="preserve"> из них:</w:t>
      </w:r>
    </w:p>
    <w:p w14:paraId="3A5B7EB4" w14:textId="10728AAB" w:rsidR="006220C1" w:rsidRDefault="00574F53" w:rsidP="006B70CC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- </w:t>
      </w:r>
      <w:r w:rsidR="006B70CC">
        <w:rPr>
          <w:rFonts w:eastAsia="Times New Roman"/>
          <w:szCs w:val="28"/>
          <w:lang w:eastAsia="ru-RU"/>
        </w:rPr>
        <w:t>2 нарушения в сумме 366,2 тыс. рублей</w:t>
      </w:r>
      <w:r>
        <w:rPr>
          <w:rFonts w:eastAsia="Times New Roman"/>
          <w:szCs w:val="28"/>
          <w:lang w:eastAsia="ru-RU"/>
        </w:rPr>
        <w:t>, н</w:t>
      </w:r>
      <w:r w:rsidR="006B70CC" w:rsidRPr="006B70CC">
        <w:rPr>
          <w:rFonts w:eastAsia="Times New Roman"/>
          <w:szCs w:val="28"/>
          <w:lang w:eastAsia="ru-RU"/>
        </w:rPr>
        <w:t>еэффективно</w:t>
      </w:r>
      <w:r>
        <w:rPr>
          <w:rFonts w:eastAsia="Times New Roman"/>
          <w:szCs w:val="28"/>
          <w:lang w:eastAsia="ru-RU"/>
        </w:rPr>
        <w:t>е</w:t>
      </w:r>
      <w:r w:rsidR="006B70CC" w:rsidRPr="006B70CC">
        <w:rPr>
          <w:rFonts w:eastAsia="Times New Roman"/>
          <w:szCs w:val="28"/>
          <w:lang w:eastAsia="ru-RU"/>
        </w:rPr>
        <w:t xml:space="preserve"> использовании средств бюджета, выразившиеся в уплате штрафные санкции за нарушение законодательства о налогах и сборах, законодательства о страховых </w:t>
      </w:r>
      <w:r w:rsidR="00687528" w:rsidRPr="006B70CC">
        <w:rPr>
          <w:rFonts w:eastAsia="Times New Roman"/>
          <w:szCs w:val="28"/>
          <w:lang w:eastAsia="ru-RU"/>
        </w:rPr>
        <w:t>взносах, исполнение</w:t>
      </w:r>
      <w:r w:rsidR="006B70CC" w:rsidRPr="006B70CC">
        <w:rPr>
          <w:rFonts w:eastAsia="Times New Roman"/>
          <w:szCs w:val="28"/>
          <w:lang w:eastAsia="ru-RU"/>
        </w:rPr>
        <w:t xml:space="preserve"> судебных актов и мировых,</w:t>
      </w:r>
      <w:r w:rsidR="006B70CC">
        <w:rPr>
          <w:rFonts w:eastAsia="Times New Roman"/>
          <w:szCs w:val="28"/>
          <w:lang w:eastAsia="ru-RU"/>
        </w:rPr>
        <w:t xml:space="preserve"> </w:t>
      </w:r>
      <w:r w:rsidR="006B70CC" w:rsidRPr="006B70CC">
        <w:rPr>
          <w:rFonts w:eastAsia="Times New Roman"/>
          <w:szCs w:val="28"/>
          <w:lang w:eastAsia="ru-RU"/>
        </w:rPr>
        <w:t>штрафных санкциях по долговым обязательствам, других экономических санкциях, исполнение судебных актов и мировых соглашений по возмещению причиненного вреда (администрация Дубровского района, Отдел образования)</w:t>
      </w:r>
      <w:r w:rsidR="006220C1" w:rsidRPr="006220C1">
        <w:rPr>
          <w:rFonts w:eastAsia="Times New Roman"/>
          <w:szCs w:val="28"/>
          <w:lang w:eastAsia="ru-RU"/>
        </w:rPr>
        <w:t>;</w:t>
      </w:r>
    </w:p>
    <w:p w14:paraId="1F03C018" w14:textId="0990B3F5" w:rsidR="00574F53" w:rsidRPr="006220C1" w:rsidRDefault="00574F53" w:rsidP="006B70CC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- 4 нарушения в сумме 132,4 тыс. рублей, н</w:t>
      </w:r>
      <w:r w:rsidRPr="00574F53">
        <w:rPr>
          <w:rFonts w:eastAsia="Times New Roman"/>
          <w:szCs w:val="28"/>
          <w:lang w:eastAsia="ru-RU"/>
        </w:rPr>
        <w:t>еэффективно</w:t>
      </w:r>
      <w:r>
        <w:rPr>
          <w:rFonts w:eastAsia="Times New Roman"/>
          <w:szCs w:val="28"/>
          <w:lang w:eastAsia="ru-RU"/>
        </w:rPr>
        <w:t>е</w:t>
      </w:r>
      <w:r w:rsidRPr="00574F53">
        <w:rPr>
          <w:rFonts w:eastAsia="Times New Roman"/>
          <w:szCs w:val="28"/>
          <w:lang w:eastAsia="ru-RU"/>
        </w:rPr>
        <w:t xml:space="preserve">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</w:t>
      </w:r>
      <w:r>
        <w:rPr>
          <w:rFonts w:eastAsia="Times New Roman"/>
          <w:szCs w:val="28"/>
          <w:lang w:eastAsia="ru-RU"/>
        </w:rPr>
        <w:t xml:space="preserve"> </w:t>
      </w:r>
      <w:r w:rsidR="004809E0" w:rsidRPr="00574F53">
        <w:rPr>
          <w:rFonts w:eastAsia="Times New Roman"/>
          <w:szCs w:val="28"/>
          <w:lang w:eastAsia="ru-RU"/>
        </w:rPr>
        <w:t>(</w:t>
      </w:r>
      <w:proofErr w:type="spellStart"/>
      <w:r w:rsidR="004809E0" w:rsidRPr="00574F53">
        <w:rPr>
          <w:rFonts w:eastAsia="Times New Roman"/>
          <w:szCs w:val="28"/>
          <w:lang w:eastAsia="ru-RU"/>
        </w:rPr>
        <w:t>Алешинское</w:t>
      </w:r>
      <w:proofErr w:type="spellEnd"/>
      <w:r w:rsidRPr="00574F53">
        <w:rPr>
          <w:rFonts w:eastAsia="Times New Roman"/>
          <w:szCs w:val="28"/>
          <w:lang w:eastAsia="ru-RU"/>
        </w:rPr>
        <w:t xml:space="preserve">, </w:t>
      </w:r>
      <w:proofErr w:type="spellStart"/>
      <w:r w:rsidRPr="00574F53">
        <w:rPr>
          <w:rFonts w:eastAsia="Times New Roman"/>
          <w:szCs w:val="28"/>
          <w:lang w:eastAsia="ru-RU"/>
        </w:rPr>
        <w:t>Рябчинское</w:t>
      </w:r>
      <w:proofErr w:type="spellEnd"/>
      <w:r w:rsidRPr="00574F53">
        <w:rPr>
          <w:rFonts w:eastAsia="Times New Roman"/>
          <w:szCs w:val="28"/>
          <w:lang w:eastAsia="ru-RU"/>
        </w:rPr>
        <w:t xml:space="preserve">, </w:t>
      </w:r>
      <w:proofErr w:type="spellStart"/>
      <w:r w:rsidRPr="00574F53">
        <w:rPr>
          <w:rFonts w:eastAsia="Times New Roman"/>
          <w:szCs w:val="28"/>
          <w:lang w:eastAsia="ru-RU"/>
        </w:rPr>
        <w:t>Сергеевское</w:t>
      </w:r>
      <w:proofErr w:type="spellEnd"/>
      <w:r w:rsidRPr="00574F53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 w:rsidRPr="00574F53">
        <w:rPr>
          <w:rFonts w:eastAsia="Times New Roman"/>
          <w:szCs w:val="28"/>
          <w:lang w:eastAsia="ru-RU"/>
        </w:rPr>
        <w:t>Сещинское</w:t>
      </w:r>
      <w:proofErr w:type="spellEnd"/>
      <w:r w:rsidRPr="00574F53">
        <w:rPr>
          <w:rFonts w:eastAsia="Times New Roman"/>
          <w:szCs w:val="28"/>
          <w:lang w:eastAsia="ru-RU"/>
        </w:rPr>
        <w:t xml:space="preserve"> сельское</w:t>
      </w:r>
      <w:r>
        <w:rPr>
          <w:rFonts w:eastAsia="Times New Roman"/>
          <w:szCs w:val="28"/>
          <w:lang w:eastAsia="ru-RU"/>
        </w:rPr>
        <w:t xml:space="preserve"> поселение).</w:t>
      </w:r>
    </w:p>
    <w:bookmarkEnd w:id="10"/>
    <w:p w14:paraId="71F4A892" w14:textId="02425AB1" w:rsidR="000F407B" w:rsidRDefault="00FC778B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BA19FC">
        <w:rPr>
          <w:rFonts w:eastAsia="Times New Roman"/>
          <w:szCs w:val="28"/>
          <w:lang w:eastAsia="ru-RU"/>
        </w:rPr>
        <w:t>В рамках</w:t>
      </w:r>
      <w:r>
        <w:rPr>
          <w:rFonts w:eastAsia="Times New Roman"/>
          <w:szCs w:val="28"/>
          <w:lang w:eastAsia="ru-RU"/>
        </w:rPr>
        <w:t xml:space="preserve"> проведения контрольного мероприятия</w:t>
      </w:r>
      <w:r w:rsidR="000F407B" w:rsidRPr="000F407B">
        <w:t xml:space="preserve"> </w:t>
      </w:r>
      <w:r w:rsidR="000F407B" w:rsidRPr="000F407B">
        <w:rPr>
          <w:rFonts w:eastAsia="Times New Roman"/>
          <w:szCs w:val="28"/>
          <w:lang w:eastAsia="ru-RU"/>
        </w:rPr>
        <w:t xml:space="preserve">«Проверка финансово-хозяйственной деятельности муниципального бюджетного дошкольного образовательного учреждения Дубровский детский сад № 4 «Золотой ключик» </w:t>
      </w:r>
      <w:r w:rsidR="00BA19FC" w:rsidRPr="000F407B">
        <w:rPr>
          <w:rFonts w:eastAsia="Times New Roman"/>
          <w:szCs w:val="28"/>
          <w:lang w:eastAsia="ru-RU"/>
        </w:rPr>
        <w:t>за 2022</w:t>
      </w:r>
      <w:r w:rsidR="000F407B" w:rsidRPr="000F407B">
        <w:rPr>
          <w:rFonts w:eastAsia="Times New Roman"/>
          <w:szCs w:val="28"/>
          <w:lang w:eastAsia="ru-RU"/>
        </w:rPr>
        <w:t xml:space="preserve"> год и истекший период 2023 года»</w:t>
      </w:r>
      <w:r>
        <w:rPr>
          <w:rFonts w:eastAsia="Times New Roman"/>
          <w:szCs w:val="28"/>
          <w:lang w:eastAsia="ru-RU"/>
        </w:rPr>
        <w:t xml:space="preserve"> </w:t>
      </w:r>
      <w:r w:rsidR="00BA19FC">
        <w:rPr>
          <w:rFonts w:eastAsia="Times New Roman"/>
          <w:szCs w:val="28"/>
          <w:lang w:eastAsia="ru-RU"/>
        </w:rPr>
        <w:t>выявлено 6</w:t>
      </w:r>
      <w:r w:rsidR="004809E0">
        <w:rPr>
          <w:rFonts w:eastAsia="Times New Roman"/>
          <w:szCs w:val="28"/>
          <w:lang w:eastAsia="ru-RU"/>
        </w:rPr>
        <w:t xml:space="preserve"> нарушений</w:t>
      </w:r>
      <w:r w:rsidR="000F407B">
        <w:rPr>
          <w:rFonts w:eastAsia="Times New Roman"/>
          <w:szCs w:val="28"/>
          <w:lang w:eastAsia="ru-RU"/>
        </w:rPr>
        <w:t>, из них:</w:t>
      </w:r>
    </w:p>
    <w:p w14:paraId="13EBBB3B" w14:textId="15420188" w:rsidR="004809E0" w:rsidRPr="004809E0" w:rsidRDefault="000F407B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4809E0" w:rsidRPr="004809E0">
        <w:rPr>
          <w:rFonts w:eastAsia="Times New Roman"/>
          <w:szCs w:val="28"/>
          <w:lang w:eastAsia="ru-RU"/>
        </w:rPr>
        <w:t>по исполнительному листу № ФС023556920 от 22.12.2021 возмещение расходов и государственной пошлины в пользу Филиал «</w:t>
      </w:r>
      <w:proofErr w:type="spellStart"/>
      <w:r w:rsidR="004809E0" w:rsidRPr="004809E0">
        <w:rPr>
          <w:rFonts w:eastAsia="Times New Roman"/>
          <w:szCs w:val="28"/>
          <w:lang w:eastAsia="ru-RU"/>
        </w:rPr>
        <w:t>Брянскэнергосбыт</w:t>
      </w:r>
      <w:proofErr w:type="spellEnd"/>
      <w:r w:rsidR="004809E0" w:rsidRPr="004809E0">
        <w:rPr>
          <w:rFonts w:eastAsia="Times New Roman"/>
          <w:szCs w:val="28"/>
          <w:lang w:eastAsia="ru-RU"/>
        </w:rPr>
        <w:t>» в сумме - 2,0 тыс. руб.;</w:t>
      </w:r>
    </w:p>
    <w:p w14:paraId="557A7410" w14:textId="77777777" w:rsidR="004809E0" w:rsidRPr="004809E0" w:rsidRDefault="004809E0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809E0">
        <w:rPr>
          <w:rFonts w:eastAsia="Times New Roman"/>
          <w:szCs w:val="28"/>
          <w:lang w:eastAsia="ru-RU"/>
        </w:rPr>
        <w:t>- в 2022 году по судебному приказу, уплачено возмещение расходов и государственной пошлины, процентов за пользование чужими денежными средствами, пени в пользу АО «Газпром газораспределение Брянск» в сумме - 3,7 тыс. руб.;</w:t>
      </w:r>
    </w:p>
    <w:p w14:paraId="55C37B67" w14:textId="77777777" w:rsidR="004809E0" w:rsidRPr="004809E0" w:rsidRDefault="004809E0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809E0">
        <w:rPr>
          <w:rFonts w:eastAsia="Times New Roman"/>
          <w:szCs w:val="28"/>
          <w:lang w:eastAsia="ru-RU"/>
        </w:rPr>
        <w:t>- в 2022 году по судебному приказу, уплачено государственной пошлины, договорной неустойки в пользу АО «Чистая планета» в сумме - 4,2 тыс. руб.;</w:t>
      </w:r>
    </w:p>
    <w:p w14:paraId="47620658" w14:textId="77777777" w:rsidR="004809E0" w:rsidRPr="004809E0" w:rsidRDefault="004809E0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809E0">
        <w:rPr>
          <w:rFonts w:eastAsia="Times New Roman"/>
          <w:szCs w:val="28"/>
          <w:lang w:eastAsia="ru-RU"/>
        </w:rPr>
        <w:t xml:space="preserve">- в 2022 году по исполнительному листу ФС 023562751 от 03.10.2022 года государственной пошлины в пользу ООО «Авангард» в сумме - 2,0 тыс. руб.; </w:t>
      </w:r>
    </w:p>
    <w:p w14:paraId="169A3557" w14:textId="77777777" w:rsidR="004809E0" w:rsidRPr="004809E0" w:rsidRDefault="004809E0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809E0">
        <w:rPr>
          <w:rFonts w:eastAsia="Times New Roman"/>
          <w:szCs w:val="28"/>
          <w:lang w:eastAsia="ru-RU"/>
        </w:rPr>
        <w:t xml:space="preserve">- в 2022 году за несвоевременную уплату взносов в ПФР и налоговые органы была уплачена пеня в сумме – 32,9 тыс. руб.  </w:t>
      </w:r>
    </w:p>
    <w:p w14:paraId="63188F0A" w14:textId="24BB1909" w:rsidR="006220C1" w:rsidRPr="006220C1" w:rsidRDefault="004809E0" w:rsidP="004809E0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809E0">
        <w:rPr>
          <w:rFonts w:eastAsia="Times New Roman"/>
          <w:szCs w:val="28"/>
          <w:lang w:eastAsia="ru-RU"/>
        </w:rPr>
        <w:lastRenderedPageBreak/>
        <w:t>- в истекшем периоде 2023 года по судебному приказу, уплачено государственной пошлины в пользу АО «Чистая планета» в сумме - 1,2 тыс. руб</w:t>
      </w:r>
      <w:r w:rsidR="00BA19FC">
        <w:rPr>
          <w:rFonts w:eastAsia="Times New Roman"/>
          <w:szCs w:val="28"/>
          <w:lang w:eastAsia="ru-RU"/>
        </w:rPr>
        <w:t>лей</w:t>
      </w:r>
      <w:r w:rsidR="006220C1" w:rsidRPr="006220C1">
        <w:rPr>
          <w:rFonts w:eastAsia="Times New Roman"/>
          <w:szCs w:val="28"/>
          <w:lang w:eastAsia="ru-RU"/>
        </w:rPr>
        <w:t>;</w:t>
      </w:r>
    </w:p>
    <w:p w14:paraId="72C6D731" w14:textId="66BE14EB" w:rsidR="006638F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F7ED7">
        <w:rPr>
          <w:rFonts w:eastAsia="Times New Roman"/>
          <w:szCs w:val="28"/>
          <w:lang w:eastAsia="ru-RU"/>
        </w:rPr>
        <w:t>По</w:t>
      </w:r>
      <w:r w:rsidRPr="009C6623">
        <w:rPr>
          <w:rFonts w:eastAsia="Times New Roman"/>
          <w:szCs w:val="28"/>
          <w:lang w:eastAsia="ru-RU"/>
        </w:rPr>
        <w:t xml:space="preserve"> результатам</w:t>
      </w:r>
      <w:r>
        <w:rPr>
          <w:rFonts w:eastAsia="Times New Roman"/>
          <w:szCs w:val="28"/>
          <w:lang w:eastAsia="ru-RU"/>
        </w:rPr>
        <w:t xml:space="preserve"> проведенных контрольных мероприятий</w:t>
      </w:r>
      <w:r w:rsidR="00DD62D9" w:rsidRPr="00DD62D9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к дисциплинарной ответственности привлечены</w:t>
      </w:r>
      <w:r>
        <w:rPr>
          <w:rFonts w:eastAsia="Times New Roman"/>
          <w:szCs w:val="28"/>
          <w:lang w:eastAsia="ru-RU"/>
        </w:rPr>
        <w:t xml:space="preserve"> </w:t>
      </w:r>
      <w:r w:rsidR="00C50F40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должностны</w:t>
      </w:r>
      <w:r w:rsidR="009C6623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лиц</w:t>
      </w:r>
      <w:r w:rsidR="00C50F40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, которым объявлены замечания. </w:t>
      </w:r>
    </w:p>
    <w:p w14:paraId="7D451C32" w14:textId="1B3FA5E1" w:rsidR="00022EE4" w:rsidRPr="00312B3E" w:rsidRDefault="00C50F40" w:rsidP="00312B3E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Общее количество   выявленных нарушений в результате проведённых мероприятий составило 76 нарушений. </w:t>
      </w:r>
      <w:bookmarkStart w:id="11" w:name="_Hlk159939598"/>
      <w:r w:rsidR="000B5BD6" w:rsidRPr="00DD62D9">
        <w:rPr>
          <w:rFonts w:eastAsia="Times New Roman"/>
          <w:szCs w:val="28"/>
          <w:lang w:eastAsia="ru-RU"/>
        </w:rPr>
        <w:t>Объем</w:t>
      </w:r>
      <w:r w:rsidR="000B5BD6">
        <w:rPr>
          <w:rFonts w:eastAsia="Times New Roman"/>
          <w:szCs w:val="28"/>
          <w:lang w:eastAsia="ru-RU"/>
        </w:rPr>
        <w:t xml:space="preserve"> подлежащих устранению нарушений по результатам проведенных мероприятий составляет </w:t>
      </w:r>
      <w:r>
        <w:rPr>
          <w:rFonts w:eastAsia="Times New Roman"/>
          <w:szCs w:val="28"/>
          <w:lang w:eastAsia="ru-RU"/>
        </w:rPr>
        <w:t>40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нарушений</w:t>
      </w:r>
      <w:r>
        <w:rPr>
          <w:rFonts w:eastAsia="Times New Roman"/>
          <w:szCs w:val="28"/>
          <w:lang w:eastAsia="ru-RU"/>
        </w:rPr>
        <w:t>. Устранены в ходе проведения мероприятия 4 нарушения</w:t>
      </w:r>
      <w:r w:rsidR="000B5BD6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в целом </w:t>
      </w:r>
      <w:r w:rsidR="007F0463">
        <w:rPr>
          <w:rFonts w:eastAsia="Times New Roman"/>
          <w:szCs w:val="28"/>
          <w:lang w:eastAsia="ru-RU"/>
        </w:rPr>
        <w:t>нарушения,</w:t>
      </w:r>
      <w:r>
        <w:rPr>
          <w:rFonts w:eastAsia="Times New Roman"/>
          <w:szCs w:val="28"/>
          <w:lang w:eastAsia="ru-RU"/>
        </w:rPr>
        <w:t xml:space="preserve"> подлежащие устранению, </w:t>
      </w:r>
      <w:r w:rsidR="000B5BD6">
        <w:rPr>
          <w:rFonts w:eastAsia="Times New Roman"/>
          <w:szCs w:val="28"/>
          <w:lang w:eastAsia="ru-RU"/>
        </w:rPr>
        <w:t>устранен</w:t>
      </w:r>
      <w:r>
        <w:rPr>
          <w:rFonts w:eastAsia="Times New Roman"/>
          <w:szCs w:val="28"/>
          <w:lang w:eastAsia="ru-RU"/>
        </w:rPr>
        <w:t xml:space="preserve">ы </w:t>
      </w:r>
      <w:r w:rsidR="007F0463">
        <w:rPr>
          <w:rFonts w:eastAsia="Times New Roman"/>
          <w:szCs w:val="28"/>
          <w:lang w:eastAsia="ru-RU"/>
        </w:rPr>
        <w:t xml:space="preserve">на </w:t>
      </w:r>
      <w:r w:rsidR="00C90EF3">
        <w:rPr>
          <w:rFonts w:eastAsia="Times New Roman"/>
          <w:szCs w:val="28"/>
          <w:lang w:eastAsia="ru-RU"/>
        </w:rPr>
        <w:t>10</w:t>
      </w:r>
      <w:r w:rsidR="0029636C">
        <w:rPr>
          <w:rFonts w:eastAsia="Times New Roman"/>
          <w:szCs w:val="28"/>
          <w:lang w:eastAsia="ru-RU"/>
        </w:rPr>
        <w:t>0 процентов.</w:t>
      </w:r>
      <w:r w:rsidR="000B5BD6">
        <w:rPr>
          <w:rFonts w:eastAsia="Times New Roman"/>
          <w:szCs w:val="28"/>
          <w:lang w:eastAsia="ru-RU"/>
        </w:rPr>
        <w:t xml:space="preserve"> </w:t>
      </w:r>
      <w:r w:rsidR="00022EE4" w:rsidRPr="00022EE4">
        <w:rPr>
          <w:szCs w:val="28"/>
        </w:rPr>
        <w:t xml:space="preserve"> </w:t>
      </w:r>
    </w:p>
    <w:bookmarkEnd w:id="11"/>
    <w:p w14:paraId="068CE39E" w14:textId="11201864" w:rsidR="00044C09" w:rsidRPr="00E17225" w:rsidRDefault="00BB09F6" w:rsidP="00F164AF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089A">
        <w:rPr>
          <w:rFonts w:eastAsia="Times New Roman"/>
          <w:szCs w:val="28"/>
          <w:lang w:eastAsia="ru-RU"/>
        </w:rPr>
        <w:t>По</w:t>
      </w:r>
      <w:r w:rsidRPr="005A3847">
        <w:rPr>
          <w:rFonts w:eastAsia="Times New Roman"/>
          <w:szCs w:val="28"/>
          <w:lang w:eastAsia="ru-RU"/>
        </w:rPr>
        <w:t xml:space="preserve"> результатам </w:t>
      </w:r>
      <w:r w:rsidR="00772FFD">
        <w:rPr>
          <w:rFonts w:eastAsia="Times New Roman"/>
          <w:szCs w:val="28"/>
          <w:lang w:eastAsia="ru-RU"/>
        </w:rPr>
        <w:t xml:space="preserve">контрольных и экспертно-аналитических </w:t>
      </w:r>
      <w:r w:rsidRPr="005A3847">
        <w:rPr>
          <w:rFonts w:eastAsia="Times New Roman"/>
          <w:szCs w:val="28"/>
          <w:lang w:eastAsia="ru-RU"/>
        </w:rPr>
        <w:t xml:space="preserve">мероприятий </w:t>
      </w:r>
      <w:r w:rsidR="00044C09" w:rsidRPr="005A3847">
        <w:rPr>
          <w:rFonts w:eastAsia="Times New Roman"/>
          <w:szCs w:val="28"/>
          <w:lang w:eastAsia="ru-RU"/>
        </w:rPr>
        <w:t>Контрольн</w:t>
      </w:r>
      <w:r w:rsidR="00044C09">
        <w:rPr>
          <w:rFonts w:eastAsia="Times New Roman"/>
          <w:szCs w:val="28"/>
          <w:lang w:eastAsia="ru-RU"/>
        </w:rPr>
        <w:t>о-счетной палатой</w:t>
      </w:r>
      <w:r w:rsidR="00044C09" w:rsidRPr="00E17225">
        <w:rPr>
          <w:rFonts w:eastAsia="Times New Roman"/>
          <w:szCs w:val="28"/>
          <w:lang w:eastAsia="ru-RU"/>
        </w:rPr>
        <w:t xml:space="preserve"> составлено </w:t>
      </w:r>
      <w:r w:rsidR="007F0463">
        <w:rPr>
          <w:rFonts w:eastAsia="Times New Roman"/>
          <w:szCs w:val="28"/>
          <w:lang w:eastAsia="ru-RU"/>
        </w:rPr>
        <w:t>2</w:t>
      </w:r>
      <w:r w:rsidR="00044C09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акт</w:t>
      </w:r>
      <w:r w:rsidR="007F0463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7F0463">
        <w:rPr>
          <w:rFonts w:eastAsia="Times New Roman"/>
          <w:szCs w:val="28"/>
          <w:lang w:eastAsia="ru-RU"/>
        </w:rPr>
        <w:t>2</w:t>
      </w:r>
      <w:r w:rsidR="00044C09" w:rsidRPr="00E17225">
        <w:rPr>
          <w:rFonts w:eastAsia="Times New Roman"/>
          <w:szCs w:val="28"/>
          <w:lang w:eastAsia="ru-RU"/>
        </w:rPr>
        <w:t xml:space="preserve"> отчет</w:t>
      </w:r>
      <w:r w:rsidR="007F0463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044C09">
        <w:rPr>
          <w:rFonts w:eastAsia="Times New Roman"/>
          <w:szCs w:val="28"/>
          <w:lang w:eastAsia="ru-RU"/>
        </w:rPr>
        <w:t>4</w:t>
      </w:r>
      <w:r w:rsidR="00572E22">
        <w:rPr>
          <w:rFonts w:eastAsia="Times New Roman"/>
          <w:szCs w:val="28"/>
          <w:lang w:eastAsia="ru-RU"/>
        </w:rPr>
        <w:t>5</w:t>
      </w:r>
      <w:r w:rsidR="00044C09">
        <w:rPr>
          <w:rFonts w:eastAsia="Times New Roman"/>
          <w:szCs w:val="28"/>
          <w:lang w:eastAsia="ru-RU"/>
        </w:rPr>
        <w:t> </w:t>
      </w:r>
      <w:r w:rsidR="00044C09" w:rsidRPr="00E17225">
        <w:rPr>
          <w:rFonts w:eastAsia="Times New Roman"/>
          <w:szCs w:val="28"/>
          <w:lang w:eastAsia="ru-RU"/>
        </w:rPr>
        <w:t xml:space="preserve">заключений и </w:t>
      </w:r>
      <w:r w:rsidR="00044C09">
        <w:rPr>
          <w:rFonts w:eastAsia="Times New Roman"/>
          <w:szCs w:val="28"/>
          <w:lang w:eastAsia="ru-RU"/>
        </w:rPr>
        <w:t>8</w:t>
      </w:r>
      <w:r w:rsidR="00044C09" w:rsidRPr="00E17225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</w:t>
      </w:r>
      <w:r w:rsidR="00044C09" w:rsidRPr="00E17225">
        <w:rPr>
          <w:szCs w:val="28"/>
        </w:rPr>
        <w:t>годовых отчетов об исполнении бюджетов муниципальных образований</w:t>
      </w:r>
      <w:r w:rsidR="00044C09" w:rsidRPr="00E17225">
        <w:rPr>
          <w:rFonts w:eastAsia="Times New Roman"/>
          <w:szCs w:val="28"/>
          <w:lang w:eastAsia="ru-RU"/>
        </w:rPr>
        <w:t>. Для принятия мер по итогам данных мероприятий Контрольно-счетной палатой направлено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7F0463">
        <w:rPr>
          <w:rFonts w:eastAsia="Times New Roman"/>
          <w:szCs w:val="28"/>
          <w:lang w:eastAsia="ru-RU"/>
        </w:rPr>
        <w:t>2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представлен</w:t>
      </w:r>
      <w:r w:rsidR="00572E22">
        <w:rPr>
          <w:rFonts w:eastAsia="Times New Roman"/>
          <w:szCs w:val="28"/>
          <w:lang w:eastAsia="ru-RU"/>
        </w:rPr>
        <w:t>и</w:t>
      </w:r>
      <w:r w:rsidR="007F0463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7F0463">
        <w:rPr>
          <w:rFonts w:eastAsia="Times New Roman"/>
          <w:szCs w:val="28"/>
          <w:lang w:eastAsia="ru-RU"/>
        </w:rPr>
        <w:t>46</w:t>
      </w:r>
      <w:r w:rsidR="00AA2E0B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информационн</w:t>
      </w:r>
      <w:r w:rsidR="00F164AF">
        <w:rPr>
          <w:rFonts w:eastAsia="Times New Roman"/>
          <w:szCs w:val="28"/>
          <w:lang w:eastAsia="ru-RU"/>
        </w:rPr>
        <w:t>ых</w:t>
      </w:r>
      <w:r w:rsidR="00044C09" w:rsidRPr="00E17225">
        <w:rPr>
          <w:rFonts w:eastAsia="Times New Roman"/>
          <w:szCs w:val="28"/>
          <w:lang w:eastAsia="ru-RU"/>
        </w:rPr>
        <w:t xml:space="preserve"> пис</w:t>
      </w:r>
      <w:r w:rsidR="007F0463">
        <w:rPr>
          <w:rFonts w:eastAsia="Times New Roman"/>
          <w:szCs w:val="28"/>
          <w:lang w:eastAsia="ru-RU"/>
        </w:rPr>
        <w:t>ем</w:t>
      </w:r>
      <w:r w:rsidR="00044C09" w:rsidRPr="00E17225">
        <w:rPr>
          <w:rFonts w:eastAsia="Times New Roman"/>
          <w:szCs w:val="28"/>
          <w:lang w:eastAsia="ru-RU"/>
        </w:rPr>
        <w:t>, в которых внесен</w:t>
      </w:r>
      <w:r w:rsidR="0083089A">
        <w:rPr>
          <w:rFonts w:eastAsia="Times New Roman"/>
          <w:szCs w:val="28"/>
          <w:lang w:eastAsia="ru-RU"/>
        </w:rPr>
        <w:t>ы</w:t>
      </w:r>
      <w:r w:rsidR="00044C09" w:rsidRPr="00E17225">
        <w:rPr>
          <w:rFonts w:eastAsia="Times New Roman"/>
          <w:szCs w:val="28"/>
          <w:lang w:eastAsia="ru-RU"/>
        </w:rPr>
        <w:t> </w:t>
      </w:r>
      <w:r w:rsidR="007F0463">
        <w:rPr>
          <w:rFonts w:eastAsia="Times New Roman"/>
          <w:szCs w:val="28"/>
          <w:lang w:eastAsia="ru-RU"/>
        </w:rPr>
        <w:t xml:space="preserve">86 </w:t>
      </w:r>
      <w:r w:rsidR="00044C09" w:rsidRPr="00E17225">
        <w:rPr>
          <w:rFonts w:eastAsia="Times New Roman"/>
          <w:szCs w:val="28"/>
          <w:lang w:eastAsia="ru-RU"/>
        </w:rPr>
        <w:t>предложени</w:t>
      </w:r>
      <w:r w:rsidR="007F0463">
        <w:rPr>
          <w:rFonts w:eastAsia="Times New Roman"/>
          <w:szCs w:val="28"/>
          <w:lang w:eastAsia="ru-RU"/>
        </w:rPr>
        <w:t>й</w:t>
      </w:r>
      <w:r w:rsidR="00044C09" w:rsidRPr="00E17225">
        <w:rPr>
          <w:rFonts w:eastAsia="Times New Roman"/>
          <w:szCs w:val="28"/>
          <w:lang w:eastAsia="ru-RU"/>
        </w:rPr>
        <w:t xml:space="preserve"> по устранению выявленных нарушений и совершенствованию бюджетного процесса</w:t>
      </w:r>
      <w:r w:rsidR="0083089A">
        <w:rPr>
          <w:rFonts w:eastAsia="Times New Roman"/>
          <w:szCs w:val="28"/>
          <w:lang w:eastAsia="ru-RU"/>
        </w:rPr>
        <w:t xml:space="preserve"> и</w:t>
      </w:r>
      <w:r w:rsidR="00044C09" w:rsidRPr="00E17225">
        <w:rPr>
          <w:rFonts w:eastAsia="Times New Roman"/>
          <w:szCs w:val="28"/>
          <w:lang w:eastAsia="ru-RU"/>
        </w:rPr>
        <w:t xml:space="preserve"> которые реализованы в полном объеме. </w:t>
      </w:r>
    </w:p>
    <w:p w14:paraId="6330BA2A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2" w:name="_Toc447206575"/>
      <w:r>
        <w:rPr>
          <w:rFonts w:eastAsia="Times New Roman"/>
          <w:b/>
          <w:bCs/>
          <w:szCs w:val="28"/>
          <w:lang w:eastAsia="ru-RU"/>
        </w:rPr>
        <w:t xml:space="preserve">3. </w:t>
      </w:r>
      <w:r w:rsidRPr="00B50D23">
        <w:rPr>
          <w:rFonts w:eastAsia="Times New Roman"/>
          <w:b/>
          <w:bCs/>
          <w:szCs w:val="28"/>
          <w:lang w:eastAsia="ru-RU"/>
        </w:rPr>
        <w:t>Контроль</w:t>
      </w:r>
      <w:r w:rsidRPr="00FC7A46">
        <w:rPr>
          <w:rFonts w:eastAsia="Times New Roman"/>
          <w:b/>
          <w:bCs/>
          <w:szCs w:val="28"/>
          <w:lang w:eastAsia="ru-RU"/>
        </w:rPr>
        <w:t xml:space="preserve"> за</w:t>
      </w:r>
      <w:r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bookmarkEnd w:id="12"/>
      <w:r w:rsidR="001347CF">
        <w:rPr>
          <w:rFonts w:eastAsia="Times New Roman"/>
          <w:b/>
          <w:bCs/>
          <w:szCs w:val="28"/>
          <w:lang w:eastAsia="ru-RU"/>
        </w:rPr>
        <w:t>Дубровского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3" w:name="_Toc447206576"/>
      <w:r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  <w:bookmarkEnd w:id="13"/>
    </w:p>
    <w:p w14:paraId="2B426A57" w14:textId="77777777" w:rsidR="00F74F99" w:rsidRDefault="000B5BD6" w:rsidP="00350EC2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350EC2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соответствии с Бюджетным кодексом Российской Федерации</w:t>
      </w:r>
      <w:r>
        <w:rPr>
          <w:rFonts w:eastAsia="Times New Roman"/>
          <w:szCs w:val="28"/>
          <w:lang w:eastAsia="ru-RU"/>
        </w:rPr>
        <w:br/>
      </w:r>
      <w:r>
        <w:rPr>
          <w:szCs w:val="28"/>
        </w:rPr>
        <w:t xml:space="preserve">во исполнение полномочий, закрепленных статьей 8 </w:t>
      </w:r>
      <w:r>
        <w:rPr>
          <w:rFonts w:eastAsia="Times New Roman"/>
          <w:szCs w:val="28"/>
          <w:lang w:eastAsia="ru-RU"/>
        </w:rPr>
        <w:t xml:space="preserve">Положения «О Контрольно-счетной палате Дубровского района», Контрольно-счетная палата провела </w:t>
      </w:r>
      <w:r w:rsidR="00F74F99">
        <w:rPr>
          <w:rFonts w:eastAsia="Times New Roman"/>
          <w:szCs w:val="28"/>
          <w:lang w:eastAsia="ru-RU"/>
        </w:rPr>
        <w:t xml:space="preserve">2 </w:t>
      </w:r>
      <w:r>
        <w:rPr>
          <w:rFonts w:eastAsia="Times New Roman"/>
          <w:szCs w:val="28"/>
          <w:lang w:eastAsia="ru-RU"/>
        </w:rPr>
        <w:t>экспертно-аналитическ</w:t>
      </w:r>
      <w:r w:rsidR="00F74F99">
        <w:rPr>
          <w:rFonts w:eastAsia="Times New Roman"/>
          <w:szCs w:val="28"/>
          <w:lang w:eastAsia="ru-RU"/>
        </w:rPr>
        <w:t>их</w:t>
      </w:r>
      <w:r>
        <w:rPr>
          <w:rFonts w:eastAsia="Times New Roman"/>
          <w:szCs w:val="28"/>
          <w:lang w:eastAsia="ru-RU"/>
        </w:rPr>
        <w:t xml:space="preserve"> мероприяти</w:t>
      </w:r>
      <w:r w:rsidR="00F74F99">
        <w:rPr>
          <w:rFonts w:eastAsia="Times New Roman"/>
          <w:szCs w:val="28"/>
          <w:lang w:eastAsia="ru-RU"/>
        </w:rPr>
        <w:t>я:</w:t>
      </w:r>
      <w:r>
        <w:rPr>
          <w:rFonts w:eastAsia="Times New Roman"/>
          <w:szCs w:val="28"/>
          <w:lang w:eastAsia="ru-RU"/>
        </w:rPr>
        <w:t xml:space="preserve"> </w:t>
      </w:r>
    </w:p>
    <w:p w14:paraId="4577020A" w14:textId="7B45023E" w:rsidR="00F74F99" w:rsidRPr="00F74F99" w:rsidRDefault="00F74F99" w:rsidP="00350EC2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74F99">
        <w:rPr>
          <w:szCs w:val="28"/>
          <w:lang w:eastAsia="ru-RU"/>
        </w:rPr>
        <w:t xml:space="preserve">«Экспертиза и подготовка заключения </w:t>
      </w:r>
      <w:r w:rsidRPr="00F74F99">
        <w:rPr>
          <w:color w:val="000000"/>
          <w:szCs w:val="28"/>
        </w:rPr>
        <w:t xml:space="preserve">на проект решения Дубровского районного Совета народных депутатов «О бюджете </w:t>
      </w:r>
      <w:r w:rsidRPr="00F74F99">
        <w:rPr>
          <w:color w:val="000000"/>
          <w:szCs w:val="28"/>
        </w:rPr>
        <w:lastRenderedPageBreak/>
        <w:t>Дубровского муниципального района Брянской области на 202</w:t>
      </w:r>
      <w:r w:rsidR="007F0463">
        <w:rPr>
          <w:color w:val="000000"/>
          <w:szCs w:val="28"/>
        </w:rPr>
        <w:t>4</w:t>
      </w:r>
      <w:r w:rsidRPr="00F74F99">
        <w:rPr>
          <w:color w:val="000000"/>
          <w:szCs w:val="28"/>
        </w:rPr>
        <w:t xml:space="preserve"> год и на плановый период 202</w:t>
      </w:r>
      <w:r w:rsidR="007F0463">
        <w:rPr>
          <w:color w:val="000000"/>
          <w:szCs w:val="28"/>
        </w:rPr>
        <w:t>5</w:t>
      </w:r>
      <w:r w:rsidRPr="00F74F99">
        <w:rPr>
          <w:color w:val="000000"/>
          <w:szCs w:val="28"/>
        </w:rPr>
        <w:t xml:space="preserve"> и 202</w:t>
      </w:r>
      <w:r w:rsidR="007F0463">
        <w:rPr>
          <w:color w:val="000000"/>
          <w:szCs w:val="28"/>
        </w:rPr>
        <w:t>6</w:t>
      </w:r>
      <w:r w:rsidRPr="00F74F99">
        <w:rPr>
          <w:color w:val="000000"/>
          <w:szCs w:val="28"/>
        </w:rPr>
        <w:t xml:space="preserve"> годов</w:t>
      </w:r>
      <w:r w:rsidRPr="00F74F99">
        <w:rPr>
          <w:szCs w:val="28"/>
          <w:lang w:eastAsia="ru-RU"/>
        </w:rPr>
        <w:t>»;</w:t>
      </w:r>
    </w:p>
    <w:p w14:paraId="01960B02" w14:textId="26079C2C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ab/>
        <w:t xml:space="preserve">- «Экспертиза и подготовка заключения на проект решения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годов»,  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годов,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годов»,   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</w:t>
      </w:r>
      <w:r w:rsidR="007F0463">
        <w:rPr>
          <w:szCs w:val="28"/>
          <w:lang w:eastAsia="ru-RU"/>
        </w:rPr>
        <w:t xml:space="preserve"> </w:t>
      </w:r>
      <w:r w:rsidRPr="00F74F99">
        <w:rPr>
          <w:szCs w:val="28"/>
          <w:lang w:eastAsia="ru-RU"/>
        </w:rPr>
        <w:t xml:space="preserve">О бюджете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годов», </w:t>
      </w:r>
    </w:p>
    <w:p w14:paraId="7431093D" w14:textId="7E4ACB54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Сергееского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Сергеевского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годов», </w:t>
      </w:r>
    </w:p>
    <w:p w14:paraId="183C6E3D" w14:textId="7BA61EE8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годов», </w:t>
      </w:r>
    </w:p>
    <w:p w14:paraId="615DC997" w14:textId="65889F56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</w:t>
      </w:r>
      <w:r w:rsidR="007F0463">
        <w:rPr>
          <w:szCs w:val="28"/>
          <w:lang w:eastAsia="ru-RU"/>
        </w:rPr>
        <w:t>4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7F0463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и 202</w:t>
      </w:r>
      <w:r w:rsidR="007F0463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годов»</w:t>
      </w:r>
      <w:r w:rsidR="00350EC2">
        <w:rPr>
          <w:szCs w:val="28"/>
          <w:lang w:eastAsia="ru-RU"/>
        </w:rPr>
        <w:t>.</w:t>
      </w:r>
    </w:p>
    <w:p w14:paraId="0FFCE9A5" w14:textId="77777777" w:rsidR="00D46286" w:rsidRPr="00E17225" w:rsidRDefault="00D46286" w:rsidP="00D46286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E17225">
        <w:rPr>
          <w:szCs w:val="28"/>
        </w:rPr>
        <w:t>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258381A0" w14:textId="1B3E3946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lastRenderedPageBreak/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>
        <w:rPr>
          <w:spacing w:val="-6"/>
          <w:szCs w:val="28"/>
        </w:rPr>
        <w:t>2</w:t>
      </w:r>
      <w:r w:rsidR="00E54F86">
        <w:rPr>
          <w:spacing w:val="-6"/>
          <w:szCs w:val="28"/>
        </w:rPr>
        <w:t>4</w:t>
      </w:r>
      <w:r>
        <w:rPr>
          <w:spacing w:val="-6"/>
          <w:szCs w:val="28"/>
        </w:rPr>
        <w:t xml:space="preserve"> год и на плановый период 202</w:t>
      </w:r>
      <w:r w:rsidR="00E54F86">
        <w:rPr>
          <w:spacing w:val="-6"/>
          <w:szCs w:val="28"/>
        </w:rPr>
        <w:t>5</w:t>
      </w:r>
      <w:r>
        <w:rPr>
          <w:spacing w:val="-6"/>
          <w:szCs w:val="28"/>
        </w:rPr>
        <w:t xml:space="preserve"> и 202</w:t>
      </w:r>
      <w:r w:rsidR="00E54F86">
        <w:rPr>
          <w:spacing w:val="-6"/>
          <w:szCs w:val="28"/>
        </w:rPr>
        <w:t>6</w:t>
      </w:r>
      <w:r>
        <w:rPr>
          <w:spacing w:val="-6"/>
          <w:szCs w:val="28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7124A14D" w:rsidR="00566CF0" w:rsidRDefault="00853A65" w:rsidP="00566CF0">
      <w:pPr>
        <w:tabs>
          <w:tab w:val="left" w:pos="0"/>
        </w:tabs>
        <w:spacing w:line="360" w:lineRule="auto"/>
        <w:jc w:val="both"/>
        <w:rPr>
          <w:szCs w:val="28"/>
        </w:rPr>
      </w:pPr>
      <w:r w:rsidRPr="00301986">
        <w:rPr>
          <w:szCs w:val="28"/>
        </w:rPr>
        <w:t>Р</w:t>
      </w:r>
      <w:r w:rsidR="00566CF0" w:rsidRPr="00301986">
        <w:rPr>
          <w:szCs w:val="28"/>
        </w:rPr>
        <w:t>ешени</w:t>
      </w:r>
      <w:r w:rsidRPr="00301986">
        <w:rPr>
          <w:szCs w:val="28"/>
        </w:rPr>
        <w:t>е</w:t>
      </w:r>
      <w:r w:rsidR="00566CF0">
        <w:rPr>
          <w:szCs w:val="28"/>
        </w:rPr>
        <w:t xml:space="preserve"> </w:t>
      </w:r>
      <w:r w:rsidR="00566CF0" w:rsidRPr="00E17225">
        <w:rPr>
          <w:szCs w:val="28"/>
        </w:rPr>
        <w:t xml:space="preserve">«О </w:t>
      </w:r>
      <w:r w:rsidR="00566CF0">
        <w:rPr>
          <w:szCs w:val="28"/>
        </w:rPr>
        <w:t xml:space="preserve">бюджете Дубровского муниципального района Брянской области </w:t>
      </w:r>
      <w:r w:rsidR="00566CF0" w:rsidRPr="00E17225">
        <w:rPr>
          <w:szCs w:val="28"/>
        </w:rPr>
        <w:t xml:space="preserve"> на 20</w:t>
      </w:r>
      <w:r w:rsidR="00566CF0">
        <w:rPr>
          <w:szCs w:val="28"/>
        </w:rPr>
        <w:t>2</w:t>
      </w:r>
      <w:r w:rsidR="00E54F86">
        <w:rPr>
          <w:szCs w:val="28"/>
        </w:rPr>
        <w:t>4</w:t>
      </w:r>
      <w:r w:rsidR="00566CF0" w:rsidRPr="00E17225">
        <w:rPr>
          <w:szCs w:val="28"/>
        </w:rPr>
        <w:t xml:space="preserve"> год и на</w:t>
      </w:r>
      <w:r w:rsidR="00566CF0" w:rsidRPr="00E17225">
        <w:rPr>
          <w:szCs w:val="28"/>
          <w:lang w:val="en-US"/>
        </w:rPr>
        <w:t> </w:t>
      </w:r>
      <w:r w:rsidR="00566CF0" w:rsidRPr="00E17225">
        <w:rPr>
          <w:szCs w:val="28"/>
        </w:rPr>
        <w:t>плановый период 202</w:t>
      </w:r>
      <w:r w:rsidR="00E54F86">
        <w:rPr>
          <w:szCs w:val="28"/>
        </w:rPr>
        <w:t>5</w:t>
      </w:r>
      <w:r w:rsidR="00566CF0" w:rsidRPr="00E17225">
        <w:rPr>
          <w:szCs w:val="28"/>
        </w:rPr>
        <w:t xml:space="preserve"> и 202</w:t>
      </w:r>
      <w:r w:rsidR="00E54F86">
        <w:rPr>
          <w:szCs w:val="28"/>
        </w:rPr>
        <w:t>6</w:t>
      </w:r>
      <w:r w:rsidR="00566CF0" w:rsidRPr="00E17225">
        <w:rPr>
          <w:szCs w:val="28"/>
        </w:rPr>
        <w:t xml:space="preserve"> годов» принят</w:t>
      </w:r>
      <w:r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566CF0">
        <w:rPr>
          <w:szCs w:val="28"/>
        </w:rPr>
        <w:t>Дубровским районным Советом народных депутатов</w:t>
      </w:r>
      <w:r w:rsidR="00566CF0" w:rsidRPr="00E17225">
        <w:rPr>
          <w:szCs w:val="28"/>
        </w:rPr>
        <w:t xml:space="preserve"> с учетом публичных слушани</w:t>
      </w:r>
      <w:r w:rsidR="00C54F56">
        <w:rPr>
          <w:szCs w:val="28"/>
        </w:rPr>
        <w:t>й</w:t>
      </w:r>
      <w:r>
        <w:rPr>
          <w:szCs w:val="28"/>
        </w:rPr>
        <w:t xml:space="preserve"> состоявшихся </w:t>
      </w:r>
      <w:r w:rsidRPr="00301986">
        <w:rPr>
          <w:szCs w:val="28"/>
        </w:rPr>
        <w:t>14</w:t>
      </w:r>
      <w:r>
        <w:rPr>
          <w:szCs w:val="28"/>
        </w:rPr>
        <w:t xml:space="preserve"> декабря 202</w:t>
      </w:r>
      <w:r w:rsidR="00301986">
        <w:rPr>
          <w:szCs w:val="28"/>
        </w:rPr>
        <w:t>3</w:t>
      </w:r>
      <w:r>
        <w:rPr>
          <w:szCs w:val="28"/>
        </w:rPr>
        <w:t xml:space="preserve"> года</w:t>
      </w:r>
      <w:r w:rsidR="00566CF0" w:rsidRPr="00E17225">
        <w:rPr>
          <w:szCs w:val="28"/>
        </w:rPr>
        <w:t xml:space="preserve"> </w:t>
      </w:r>
      <w:r w:rsidR="00EB1511">
        <w:rPr>
          <w:szCs w:val="28"/>
        </w:rPr>
        <w:t xml:space="preserve">и </w:t>
      </w:r>
      <w:r w:rsidR="00566CF0"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C54F56">
        <w:rPr>
          <w:szCs w:val="28"/>
        </w:rPr>
        <w:t xml:space="preserve">главой </w:t>
      </w:r>
      <w:r w:rsidR="00EF5DEF">
        <w:rPr>
          <w:szCs w:val="28"/>
        </w:rPr>
        <w:t>Дубровского района</w:t>
      </w:r>
      <w:r w:rsidR="00566CF0" w:rsidRPr="00E17225">
        <w:rPr>
          <w:szCs w:val="28"/>
        </w:rPr>
        <w:t xml:space="preserve"> </w:t>
      </w:r>
      <w:r w:rsidR="00301986">
        <w:rPr>
          <w:szCs w:val="28"/>
        </w:rPr>
        <w:t>15</w:t>
      </w:r>
      <w:r w:rsidR="00566CF0" w:rsidRPr="00E17225">
        <w:rPr>
          <w:szCs w:val="28"/>
        </w:rPr>
        <w:t> декабря 20</w:t>
      </w:r>
      <w:r w:rsidR="00EF5DEF">
        <w:rPr>
          <w:szCs w:val="28"/>
        </w:rPr>
        <w:t>2</w:t>
      </w:r>
      <w:r w:rsidR="00301986">
        <w:rPr>
          <w:szCs w:val="28"/>
        </w:rPr>
        <w:t>3</w:t>
      </w:r>
      <w:r w:rsidR="00566CF0" w:rsidRPr="00E17225">
        <w:rPr>
          <w:szCs w:val="28"/>
        </w:rPr>
        <w:t xml:space="preserve"> года № </w:t>
      </w:r>
      <w:r w:rsidR="00301986">
        <w:rPr>
          <w:szCs w:val="28"/>
        </w:rPr>
        <w:t>357-7</w:t>
      </w:r>
    </w:p>
    <w:p w14:paraId="384AC670" w14:textId="4838B685" w:rsidR="006735B6" w:rsidRDefault="006735B6" w:rsidP="006735B6">
      <w:pPr>
        <w:tabs>
          <w:tab w:val="left" w:pos="0"/>
        </w:tabs>
        <w:spacing w:line="360" w:lineRule="auto"/>
        <w:jc w:val="both"/>
        <w:rPr>
          <w:szCs w:val="28"/>
        </w:rPr>
      </w:pPr>
      <w:r w:rsidRPr="000D4D92">
        <w:rPr>
          <w:szCs w:val="28"/>
        </w:rPr>
        <w:t>Решени</w:t>
      </w:r>
      <w:r>
        <w:rPr>
          <w:szCs w:val="28"/>
        </w:rPr>
        <w:t>е «О бюджете Дубровского городского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>Дубровским поселковым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8A0F63">
        <w:rPr>
          <w:szCs w:val="28"/>
        </w:rPr>
        <w:t xml:space="preserve"> состоявшихся </w:t>
      </w:r>
      <w:r w:rsidR="00301986">
        <w:rPr>
          <w:szCs w:val="28"/>
        </w:rPr>
        <w:t>14</w:t>
      </w:r>
      <w:r w:rsidR="008A0F63">
        <w:rPr>
          <w:szCs w:val="28"/>
        </w:rPr>
        <w:t xml:space="preserve"> декабря 202</w:t>
      </w:r>
      <w:r w:rsidR="00301986">
        <w:rPr>
          <w:szCs w:val="28"/>
        </w:rPr>
        <w:t>3</w:t>
      </w:r>
      <w:r w:rsidR="008A0F63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837A01">
        <w:rPr>
          <w:szCs w:val="28"/>
        </w:rPr>
        <w:t>поселка</w:t>
      </w:r>
      <w:r w:rsidR="006E7F20">
        <w:rPr>
          <w:szCs w:val="28"/>
        </w:rPr>
        <w:t xml:space="preserve"> Дубровка</w:t>
      </w:r>
      <w:r w:rsidR="00837A01">
        <w:rPr>
          <w:szCs w:val="28"/>
        </w:rPr>
        <w:t xml:space="preserve"> </w:t>
      </w:r>
      <w:r w:rsidRPr="00837A01">
        <w:rPr>
          <w:szCs w:val="28"/>
        </w:rPr>
        <w:t>1</w:t>
      </w:r>
      <w:r w:rsidR="00301986">
        <w:rPr>
          <w:szCs w:val="28"/>
        </w:rPr>
        <w:t>5</w:t>
      </w:r>
      <w:r w:rsidRPr="00837A01">
        <w:rPr>
          <w:szCs w:val="28"/>
        </w:rPr>
        <w:t> декабря</w:t>
      </w:r>
      <w:r w:rsidRPr="00E17225">
        <w:rPr>
          <w:szCs w:val="28"/>
        </w:rPr>
        <w:t xml:space="preserve"> 20</w:t>
      </w:r>
      <w:r w:rsidR="00837A01">
        <w:rPr>
          <w:szCs w:val="28"/>
        </w:rPr>
        <w:t>2</w:t>
      </w:r>
      <w:r w:rsidR="00301986">
        <w:rPr>
          <w:szCs w:val="28"/>
        </w:rPr>
        <w:t>3</w:t>
      </w:r>
      <w:r w:rsidRPr="00E17225">
        <w:rPr>
          <w:szCs w:val="28"/>
        </w:rPr>
        <w:t xml:space="preserve"> года</w:t>
      </w:r>
      <w:r w:rsidR="00E54F86">
        <w:rPr>
          <w:szCs w:val="28"/>
        </w:rPr>
        <w:t xml:space="preserve"> </w:t>
      </w:r>
      <w:r w:rsidR="00FC7BD2">
        <w:rPr>
          <w:szCs w:val="28"/>
        </w:rPr>
        <w:t>№</w:t>
      </w:r>
      <w:r w:rsidR="00E54F86">
        <w:rPr>
          <w:szCs w:val="28"/>
        </w:rPr>
        <w:t xml:space="preserve"> </w:t>
      </w:r>
      <w:r w:rsidR="00FC7BD2">
        <w:rPr>
          <w:szCs w:val="28"/>
        </w:rPr>
        <w:t>2</w:t>
      </w:r>
      <w:r w:rsidR="00301986">
        <w:rPr>
          <w:szCs w:val="28"/>
        </w:rPr>
        <w:t>71</w:t>
      </w:r>
      <w:r w:rsidRPr="00E17225">
        <w:rPr>
          <w:szCs w:val="28"/>
        </w:rPr>
        <w:t>.</w:t>
      </w:r>
    </w:p>
    <w:p w14:paraId="27AB8AAF" w14:textId="029BD164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8747EE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Алешинского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Алешинским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446BFD">
        <w:rPr>
          <w:szCs w:val="28"/>
        </w:rPr>
        <w:t xml:space="preserve"> состоявшихся </w:t>
      </w:r>
      <w:r w:rsidR="004A61AE" w:rsidRPr="004A61AE">
        <w:rPr>
          <w:szCs w:val="28"/>
        </w:rPr>
        <w:t>18</w:t>
      </w:r>
      <w:r w:rsidR="004A61AE">
        <w:rPr>
          <w:color w:val="FF0000"/>
          <w:szCs w:val="28"/>
        </w:rPr>
        <w:t xml:space="preserve"> </w:t>
      </w:r>
      <w:r w:rsidR="00446BFD">
        <w:rPr>
          <w:szCs w:val="28"/>
        </w:rPr>
        <w:t>декабря 202</w:t>
      </w:r>
      <w:r w:rsidR="00301986">
        <w:rPr>
          <w:szCs w:val="28"/>
        </w:rPr>
        <w:t>3</w:t>
      </w:r>
      <w:r w:rsidR="00446BFD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EB1511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301986">
        <w:rPr>
          <w:szCs w:val="28"/>
        </w:rPr>
        <w:t>20</w:t>
      </w:r>
      <w:r w:rsidRPr="00E17225">
        <w:rPr>
          <w:szCs w:val="28"/>
        </w:rPr>
        <w:t> декабря 20</w:t>
      </w:r>
      <w:r w:rsidR="00301986">
        <w:rPr>
          <w:szCs w:val="28"/>
        </w:rPr>
        <w:t>23</w:t>
      </w:r>
      <w:r w:rsidRPr="00E17225">
        <w:rPr>
          <w:szCs w:val="28"/>
        </w:rPr>
        <w:t xml:space="preserve"> года </w:t>
      </w:r>
      <w:r w:rsidRPr="0066012F">
        <w:rPr>
          <w:szCs w:val="28"/>
        </w:rPr>
        <w:t xml:space="preserve">№ </w:t>
      </w:r>
      <w:r w:rsidR="00301986">
        <w:rPr>
          <w:szCs w:val="28"/>
        </w:rPr>
        <w:t>150</w:t>
      </w:r>
    </w:p>
    <w:p w14:paraId="7AF426CD" w14:textId="0C4B48D2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F0731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Рябчинским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34550B">
        <w:rPr>
          <w:szCs w:val="28"/>
        </w:rPr>
        <w:t xml:space="preserve"> состоявшихся </w:t>
      </w:r>
      <w:r w:rsidR="004A61AE" w:rsidRPr="004A61AE">
        <w:rPr>
          <w:szCs w:val="28"/>
        </w:rPr>
        <w:t xml:space="preserve">18 </w:t>
      </w:r>
      <w:r w:rsidR="00EF0731">
        <w:rPr>
          <w:szCs w:val="28"/>
        </w:rPr>
        <w:t>декабря 202</w:t>
      </w:r>
      <w:r w:rsidR="00301986">
        <w:rPr>
          <w:szCs w:val="28"/>
        </w:rPr>
        <w:t>3</w:t>
      </w:r>
      <w:r w:rsidR="00EF0731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2958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83078F" w:rsidRPr="00933FFA">
        <w:rPr>
          <w:szCs w:val="28"/>
        </w:rPr>
        <w:t>2</w:t>
      </w:r>
      <w:r w:rsidR="00301986">
        <w:rPr>
          <w:szCs w:val="28"/>
        </w:rPr>
        <w:t>0</w:t>
      </w:r>
      <w:r w:rsidRPr="00933FFA">
        <w:rPr>
          <w:szCs w:val="28"/>
        </w:rPr>
        <w:t> декабря 20</w:t>
      </w:r>
      <w:r w:rsidR="00295847" w:rsidRPr="00933FFA">
        <w:rPr>
          <w:szCs w:val="28"/>
        </w:rPr>
        <w:t>2</w:t>
      </w:r>
      <w:r w:rsidR="00301986">
        <w:rPr>
          <w:szCs w:val="28"/>
        </w:rPr>
        <w:t>3</w:t>
      </w:r>
      <w:r w:rsidRPr="00933FFA">
        <w:rPr>
          <w:szCs w:val="28"/>
        </w:rPr>
        <w:t xml:space="preserve"> года № </w:t>
      </w:r>
      <w:r w:rsidR="00301986">
        <w:rPr>
          <w:szCs w:val="28"/>
        </w:rPr>
        <w:t>1</w:t>
      </w:r>
      <w:r w:rsidR="00850235" w:rsidRPr="00933FFA">
        <w:rPr>
          <w:szCs w:val="28"/>
        </w:rPr>
        <w:t>2</w:t>
      </w:r>
      <w:r w:rsidR="00301986">
        <w:rPr>
          <w:szCs w:val="28"/>
        </w:rPr>
        <w:t>0</w:t>
      </w:r>
    </w:p>
    <w:p w14:paraId="03816E67" w14:textId="26E240FA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52061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Сергеевским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6E0BDE">
        <w:rPr>
          <w:szCs w:val="28"/>
        </w:rPr>
        <w:t xml:space="preserve"> состоявшихся </w:t>
      </w:r>
      <w:r w:rsidR="004A61AE" w:rsidRPr="004A61AE">
        <w:rPr>
          <w:szCs w:val="28"/>
        </w:rPr>
        <w:t>08</w:t>
      </w:r>
      <w:r w:rsidR="004A61AE">
        <w:rPr>
          <w:color w:val="FF0000"/>
          <w:szCs w:val="28"/>
        </w:rPr>
        <w:t xml:space="preserve"> </w:t>
      </w:r>
      <w:r w:rsidR="006E0BDE">
        <w:rPr>
          <w:szCs w:val="28"/>
        </w:rPr>
        <w:t>декабря 202</w:t>
      </w:r>
      <w:r w:rsidR="00301986">
        <w:rPr>
          <w:szCs w:val="28"/>
        </w:rPr>
        <w:t>3</w:t>
      </w:r>
      <w:r w:rsidR="006E0BDE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10229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F7B59">
        <w:rPr>
          <w:szCs w:val="28"/>
        </w:rPr>
        <w:t>2</w:t>
      </w:r>
      <w:r w:rsidR="00301986">
        <w:rPr>
          <w:szCs w:val="28"/>
        </w:rPr>
        <w:t>1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301986">
        <w:rPr>
          <w:szCs w:val="28"/>
        </w:rPr>
        <w:t>3</w:t>
      </w:r>
      <w:r w:rsidRPr="00E17225">
        <w:rPr>
          <w:szCs w:val="28"/>
        </w:rPr>
        <w:t xml:space="preserve"> года </w:t>
      </w:r>
      <w:r w:rsidRPr="00933FFA">
        <w:rPr>
          <w:szCs w:val="28"/>
        </w:rPr>
        <w:t xml:space="preserve">№ </w:t>
      </w:r>
      <w:r w:rsidR="00301986">
        <w:rPr>
          <w:szCs w:val="28"/>
        </w:rPr>
        <w:t>144</w:t>
      </w:r>
    </w:p>
    <w:p w14:paraId="17751680" w14:textId="233334C8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4062D3">
        <w:rPr>
          <w:szCs w:val="28"/>
        </w:rPr>
        <w:lastRenderedPageBreak/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Пеклинским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D54FF8">
        <w:rPr>
          <w:szCs w:val="28"/>
        </w:rPr>
        <w:t xml:space="preserve"> состоявшихся </w:t>
      </w:r>
      <w:r w:rsidR="004A61AE" w:rsidRPr="004A61AE">
        <w:rPr>
          <w:szCs w:val="28"/>
        </w:rPr>
        <w:t>18</w:t>
      </w:r>
      <w:r w:rsidR="004A61AE">
        <w:rPr>
          <w:color w:val="FF0000"/>
          <w:szCs w:val="28"/>
        </w:rPr>
        <w:t xml:space="preserve"> </w:t>
      </w:r>
      <w:r w:rsidR="00D54FF8">
        <w:rPr>
          <w:szCs w:val="28"/>
        </w:rPr>
        <w:t>декабря 202</w:t>
      </w:r>
      <w:r w:rsidR="00301986">
        <w:rPr>
          <w:szCs w:val="28"/>
        </w:rPr>
        <w:t>3</w:t>
      </w:r>
      <w:r w:rsidR="00D54FF8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046E3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D54FF8">
        <w:rPr>
          <w:szCs w:val="28"/>
        </w:rPr>
        <w:t>2</w:t>
      </w:r>
      <w:r w:rsidR="00301986">
        <w:rPr>
          <w:szCs w:val="28"/>
        </w:rPr>
        <w:t>0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301986">
        <w:rPr>
          <w:szCs w:val="28"/>
        </w:rPr>
        <w:t>3</w:t>
      </w:r>
      <w:r w:rsidRPr="00E17225">
        <w:rPr>
          <w:szCs w:val="28"/>
        </w:rPr>
        <w:t xml:space="preserve"> года </w:t>
      </w:r>
      <w:r w:rsidRPr="006D78E7">
        <w:rPr>
          <w:szCs w:val="28"/>
        </w:rPr>
        <w:t xml:space="preserve">№ </w:t>
      </w:r>
      <w:r w:rsidR="00301986">
        <w:rPr>
          <w:szCs w:val="28"/>
        </w:rPr>
        <w:t>28</w:t>
      </w:r>
    </w:p>
    <w:p w14:paraId="01ECDF01" w14:textId="733DB491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BD1662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Рековичским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FC7BD2">
        <w:rPr>
          <w:szCs w:val="28"/>
        </w:rPr>
        <w:t xml:space="preserve"> состоявшихся </w:t>
      </w:r>
      <w:r w:rsidR="008923A7" w:rsidRPr="008923A7">
        <w:rPr>
          <w:szCs w:val="28"/>
        </w:rPr>
        <w:t>29</w:t>
      </w:r>
      <w:r w:rsidR="008923A7">
        <w:rPr>
          <w:color w:val="FF0000"/>
          <w:szCs w:val="28"/>
        </w:rPr>
        <w:t xml:space="preserve"> </w:t>
      </w:r>
      <w:r w:rsidR="008923A7">
        <w:rPr>
          <w:szCs w:val="28"/>
        </w:rPr>
        <w:t>ноября</w:t>
      </w:r>
      <w:r w:rsidR="00301986">
        <w:rPr>
          <w:szCs w:val="28"/>
        </w:rPr>
        <w:t xml:space="preserve"> 2023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9C3963">
        <w:rPr>
          <w:szCs w:val="28"/>
        </w:rPr>
        <w:t xml:space="preserve">сельского поселения </w:t>
      </w:r>
      <w:r w:rsidR="00301986" w:rsidRPr="00301986">
        <w:rPr>
          <w:szCs w:val="28"/>
        </w:rPr>
        <w:t>18</w:t>
      </w:r>
      <w:r w:rsidRPr="00301986">
        <w:rPr>
          <w:szCs w:val="28"/>
        </w:rPr>
        <w:t> д</w:t>
      </w:r>
      <w:r w:rsidRPr="00E17225">
        <w:rPr>
          <w:szCs w:val="28"/>
        </w:rPr>
        <w:t>екабря 20</w:t>
      </w:r>
      <w:r w:rsidR="009C3963">
        <w:rPr>
          <w:szCs w:val="28"/>
        </w:rPr>
        <w:t>2</w:t>
      </w:r>
      <w:r w:rsidR="00301986">
        <w:rPr>
          <w:szCs w:val="28"/>
        </w:rPr>
        <w:t>3</w:t>
      </w:r>
      <w:r w:rsidRPr="00E17225">
        <w:rPr>
          <w:szCs w:val="28"/>
        </w:rPr>
        <w:t xml:space="preserve"> года </w:t>
      </w:r>
      <w:r w:rsidRPr="0080356F">
        <w:rPr>
          <w:szCs w:val="28"/>
        </w:rPr>
        <w:t xml:space="preserve">№ </w:t>
      </w:r>
      <w:r w:rsidR="00301986">
        <w:rPr>
          <w:szCs w:val="28"/>
        </w:rPr>
        <w:t>152</w:t>
      </w:r>
    </w:p>
    <w:p w14:paraId="7733ED2C" w14:textId="502E66A8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CC0022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Се</w:t>
      </w:r>
      <w:r w:rsidR="008C7F2F">
        <w:rPr>
          <w:szCs w:val="28"/>
        </w:rPr>
        <w:t>щ</w:t>
      </w:r>
      <w:r>
        <w:rPr>
          <w:szCs w:val="28"/>
        </w:rPr>
        <w:t>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Сещинским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522AD2">
        <w:rPr>
          <w:szCs w:val="28"/>
        </w:rPr>
        <w:t xml:space="preserve"> состоявшихся </w:t>
      </w:r>
      <w:r w:rsidR="008923A7">
        <w:rPr>
          <w:szCs w:val="28"/>
        </w:rPr>
        <w:t>08</w:t>
      </w:r>
      <w:r w:rsidR="00522AD2">
        <w:rPr>
          <w:szCs w:val="28"/>
        </w:rPr>
        <w:t xml:space="preserve"> декабря 202</w:t>
      </w:r>
      <w:r w:rsidR="00301986">
        <w:rPr>
          <w:szCs w:val="28"/>
        </w:rPr>
        <w:t>3</w:t>
      </w:r>
      <w:r w:rsidR="00522AD2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1F16D3">
        <w:rPr>
          <w:szCs w:val="28"/>
        </w:rPr>
        <w:t>председателем Совета</w:t>
      </w:r>
      <w:r>
        <w:rPr>
          <w:szCs w:val="28"/>
        </w:rPr>
        <w:t xml:space="preserve"> </w:t>
      </w:r>
      <w:r w:rsidR="00301986">
        <w:rPr>
          <w:szCs w:val="28"/>
        </w:rPr>
        <w:t>18</w:t>
      </w:r>
      <w:r w:rsidRPr="00E17225">
        <w:rPr>
          <w:szCs w:val="28"/>
        </w:rPr>
        <w:t> декабря 20</w:t>
      </w:r>
      <w:r w:rsidR="001F16D3">
        <w:rPr>
          <w:szCs w:val="28"/>
        </w:rPr>
        <w:t>2</w:t>
      </w:r>
      <w:r w:rsidR="00301986">
        <w:rPr>
          <w:szCs w:val="28"/>
        </w:rPr>
        <w:t>3</w:t>
      </w:r>
      <w:r w:rsidRPr="00E17225">
        <w:rPr>
          <w:szCs w:val="28"/>
        </w:rPr>
        <w:t xml:space="preserve"> года </w:t>
      </w:r>
      <w:r w:rsidRPr="00BB3393">
        <w:rPr>
          <w:szCs w:val="28"/>
        </w:rPr>
        <w:t xml:space="preserve">№ </w:t>
      </w:r>
      <w:r w:rsidR="00301986">
        <w:rPr>
          <w:szCs w:val="28"/>
        </w:rPr>
        <w:t>186</w:t>
      </w:r>
    </w:p>
    <w:p w14:paraId="1E1E9997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4" w:name="_Toc447206577"/>
      <w:r>
        <w:rPr>
          <w:rFonts w:eastAsia="Times New Roman"/>
          <w:b/>
          <w:bCs/>
          <w:szCs w:val="28"/>
          <w:lang w:eastAsia="ru-RU"/>
        </w:rPr>
        <w:t xml:space="preserve">3.2. </w:t>
      </w:r>
      <w:r w:rsidRPr="000B7E5F">
        <w:rPr>
          <w:rFonts w:eastAsia="Times New Roman"/>
          <w:b/>
          <w:bCs/>
          <w:szCs w:val="28"/>
          <w:lang w:eastAsia="ru-RU"/>
        </w:rPr>
        <w:t>Оперативный контроль</w:t>
      </w:r>
      <w:bookmarkEnd w:id="14"/>
    </w:p>
    <w:p w14:paraId="16F6EFED" w14:textId="6E524B09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C1B2F">
        <w:rPr>
          <w:rFonts w:eastAsia="Times New Roman"/>
          <w:szCs w:val="28"/>
          <w:lang w:eastAsia="ru-RU"/>
        </w:rPr>
        <w:t>В 20</w:t>
      </w:r>
      <w:r w:rsidR="009760EB" w:rsidRPr="000C1B2F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 w:rsidRPr="000C1B2F">
        <w:rPr>
          <w:rFonts w:eastAsia="Times New Roman"/>
          <w:szCs w:val="28"/>
          <w:lang w:eastAsia="ru-RU"/>
        </w:rPr>
        <w:t xml:space="preserve"> году</w:t>
      </w:r>
      <w:r>
        <w:rPr>
          <w:rFonts w:eastAsia="Times New Roman"/>
          <w:szCs w:val="28"/>
          <w:lang w:eastAsia="ru-RU"/>
        </w:rPr>
        <w:t xml:space="preserve"> оперативный контроль и анализ исполнения бюджета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>, городского поселения и 6 сельских поселений  осуществлялся в соответствии с Положением «О Контрольно-счетной палате Дубровского района» и планом работы на 20</w:t>
      </w:r>
      <w:r w:rsidR="009760EB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в рамках экспертно-аналитической деятельности по экспертизе проектов решений «О внесении изменений в решение Дубровского </w:t>
      </w:r>
      <w:r w:rsidR="009760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районного Совета народных депутатов «О бюджете на 20</w:t>
      </w:r>
      <w:r w:rsidR="009760EB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343781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и 20</w:t>
      </w:r>
      <w:r w:rsidR="00FC7A46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337AB7">
        <w:rPr>
          <w:rFonts w:eastAsia="Times New Roman"/>
          <w:szCs w:val="28"/>
          <w:lang w:eastAsia="ru-RU"/>
        </w:rPr>
        <w:t>3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>, 1 полугодие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337AB7">
        <w:rPr>
          <w:rFonts w:eastAsia="Times New Roman"/>
          <w:szCs w:val="28"/>
          <w:lang w:eastAsia="ru-RU"/>
        </w:rPr>
        <w:t>3</w:t>
      </w:r>
      <w:r w:rsidR="000C1B2F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9760EB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года.</w:t>
      </w:r>
    </w:p>
    <w:p w14:paraId="1A5F282C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</w:t>
      </w:r>
      <w:r>
        <w:rPr>
          <w:rFonts w:eastAsia="Times New Roman"/>
          <w:szCs w:val="28"/>
          <w:lang w:eastAsia="ru-RU"/>
        </w:rPr>
        <w:lastRenderedPageBreak/>
        <w:t>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07DC36C5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0C1B2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9760EB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861A0F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и 202</w:t>
      </w:r>
      <w:r w:rsidR="00337A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главе </w:t>
      </w:r>
      <w:r w:rsidR="003B3F97">
        <w:rPr>
          <w:rFonts w:eastAsia="Times New Roman"/>
          <w:szCs w:val="28"/>
          <w:lang w:eastAsia="ru-RU"/>
        </w:rPr>
        <w:t xml:space="preserve">Дубровского </w:t>
      </w:r>
      <w:r w:rsidR="00337AB7">
        <w:rPr>
          <w:rFonts w:eastAsia="Times New Roman"/>
          <w:szCs w:val="28"/>
          <w:lang w:eastAsia="ru-RU"/>
        </w:rPr>
        <w:t xml:space="preserve">муниципального </w:t>
      </w:r>
      <w:r w:rsidR="003B3F97">
        <w:rPr>
          <w:rFonts w:eastAsia="Times New Roman"/>
          <w:szCs w:val="28"/>
          <w:lang w:eastAsia="ru-RU"/>
        </w:rPr>
        <w:t>района</w:t>
      </w:r>
      <w:r w:rsidR="00861A0F">
        <w:rPr>
          <w:rFonts w:eastAsia="Times New Roman"/>
          <w:szCs w:val="28"/>
          <w:lang w:eastAsia="ru-RU"/>
        </w:rPr>
        <w:t>, главе администрации Дубровского района</w:t>
      </w:r>
      <w:r>
        <w:rPr>
          <w:rFonts w:eastAsia="Times New Roman"/>
          <w:szCs w:val="28"/>
          <w:lang w:eastAsia="ru-RU"/>
        </w:rPr>
        <w:t>.</w:t>
      </w:r>
    </w:p>
    <w:p w14:paraId="1E94C41B" w14:textId="0769992F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r w:rsidR="003B3F97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поселения и 6 сельских поселений в 20</w:t>
      </w:r>
      <w:r w:rsidR="003B3F97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году подготовлены заключения на отчеты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337AB7">
        <w:rPr>
          <w:rFonts w:eastAsia="Times New Roman"/>
          <w:szCs w:val="28"/>
          <w:lang w:eastAsia="ru-RU"/>
        </w:rPr>
        <w:t>3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, 1 </w:t>
      </w:r>
      <w:r w:rsidRPr="00D07416">
        <w:rPr>
          <w:rFonts w:eastAsia="Times New Roman"/>
          <w:szCs w:val="28"/>
          <w:lang w:eastAsia="ru-RU"/>
        </w:rPr>
        <w:t>полугоди</w:t>
      </w:r>
      <w:r>
        <w:rPr>
          <w:rFonts w:eastAsia="Times New Roman"/>
          <w:szCs w:val="28"/>
          <w:lang w:eastAsia="ru-RU"/>
        </w:rPr>
        <w:t xml:space="preserve">е </w:t>
      </w:r>
      <w:r w:rsidR="00A1775D">
        <w:rPr>
          <w:rFonts w:eastAsia="Times New Roman"/>
          <w:szCs w:val="28"/>
          <w:lang w:eastAsia="ru-RU"/>
        </w:rPr>
        <w:t>202</w:t>
      </w:r>
      <w:r w:rsidR="00337AB7">
        <w:rPr>
          <w:rFonts w:eastAsia="Times New Roman"/>
          <w:szCs w:val="28"/>
          <w:lang w:eastAsia="ru-RU"/>
        </w:rPr>
        <w:t>3</w:t>
      </w:r>
      <w:r w:rsidR="00A1775D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3B3F97">
        <w:rPr>
          <w:rFonts w:eastAsia="Times New Roman"/>
          <w:szCs w:val="28"/>
          <w:lang w:eastAsia="ru-RU"/>
        </w:rPr>
        <w:t>2</w:t>
      </w:r>
      <w:r w:rsidR="00337AB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года, которые направлены </w:t>
      </w:r>
      <w:r w:rsidR="00861A0F">
        <w:rPr>
          <w:rFonts w:eastAsia="Times New Roman"/>
          <w:szCs w:val="28"/>
          <w:lang w:eastAsia="ru-RU"/>
        </w:rPr>
        <w:t xml:space="preserve">главе </w:t>
      </w:r>
      <w:r w:rsidR="003B3F97">
        <w:rPr>
          <w:rFonts w:eastAsia="Times New Roman"/>
          <w:szCs w:val="28"/>
          <w:lang w:eastAsia="ru-RU"/>
        </w:rPr>
        <w:t xml:space="preserve">Дубровского </w:t>
      </w:r>
      <w:r w:rsidR="00337AB7">
        <w:rPr>
          <w:rFonts w:eastAsia="Times New Roman"/>
          <w:szCs w:val="28"/>
          <w:lang w:eastAsia="ru-RU"/>
        </w:rPr>
        <w:t xml:space="preserve">муниципального </w:t>
      </w:r>
      <w:r w:rsidR="003B3F97">
        <w:rPr>
          <w:rFonts w:eastAsia="Times New Roman"/>
          <w:szCs w:val="28"/>
          <w:lang w:eastAsia="ru-RU"/>
        </w:rPr>
        <w:t>района</w:t>
      </w:r>
      <w:r w:rsidR="00861A0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главе администрации Дубровского района</w:t>
      </w:r>
      <w:r w:rsidR="00861A0F">
        <w:rPr>
          <w:rFonts w:eastAsia="Times New Roman"/>
          <w:szCs w:val="28"/>
          <w:lang w:eastAsia="ru-RU"/>
        </w:rPr>
        <w:t xml:space="preserve"> и главам муниципальных образований городского и сельских поселений</w:t>
      </w:r>
      <w:r>
        <w:rPr>
          <w:rFonts w:eastAsia="Times New Roman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</w:t>
      </w:r>
      <w:r w:rsidR="00861A0F">
        <w:rPr>
          <w:rFonts w:eastAsia="Times New Roman"/>
          <w:szCs w:val="28"/>
          <w:lang w:eastAsia="ru-RU"/>
        </w:rPr>
        <w:t xml:space="preserve"> </w:t>
      </w:r>
      <w:r w:rsidR="00861A0F" w:rsidRPr="00861A0F">
        <w:rPr>
          <w:rFonts w:eastAsia="Times New Roman"/>
          <w:szCs w:val="28"/>
          <w:lang w:eastAsia="ru-RU"/>
        </w:rPr>
        <w:t xml:space="preserve"> </w:t>
      </w:r>
      <w:r w:rsidR="00861A0F" w:rsidRPr="00E17225"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при </w:t>
      </w:r>
      <w:r w:rsidR="00861A0F" w:rsidRPr="00E17225">
        <w:rPr>
          <w:rFonts w:eastAsia="Times New Roman"/>
          <w:szCs w:val="28"/>
          <w:lang w:eastAsia="ru-RU"/>
        </w:rPr>
        <w:t xml:space="preserve"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</w:t>
      </w:r>
      <w:r w:rsidR="00861A0F">
        <w:rPr>
          <w:rFonts w:eastAsia="Times New Roman"/>
          <w:szCs w:val="28"/>
          <w:lang w:eastAsia="ru-RU"/>
        </w:rPr>
        <w:t>муниципальными</w:t>
      </w:r>
      <w:r w:rsidR="00861A0F" w:rsidRPr="00E17225">
        <w:rPr>
          <w:rFonts w:eastAsia="Times New Roman"/>
          <w:szCs w:val="28"/>
          <w:lang w:eastAsia="ru-RU"/>
        </w:rPr>
        <w:t xml:space="preserve"> программами</w:t>
      </w:r>
      <w:r w:rsidR="00861A0F">
        <w:rPr>
          <w:rFonts w:eastAsia="Times New Roman"/>
          <w:szCs w:val="28"/>
          <w:lang w:eastAsia="ru-RU"/>
        </w:rPr>
        <w:t>.</w:t>
      </w:r>
    </w:p>
    <w:p w14:paraId="4C340890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bookmarkStart w:id="15" w:name="_Toc447206578"/>
      <w:r>
        <w:rPr>
          <w:rFonts w:eastAsia="Times New Roman"/>
          <w:b/>
          <w:bCs/>
          <w:szCs w:val="28"/>
          <w:lang w:eastAsia="ru-RU"/>
        </w:rPr>
        <w:t xml:space="preserve">3.3. </w:t>
      </w:r>
      <w:r w:rsidRPr="000B7A22">
        <w:rPr>
          <w:rFonts w:eastAsia="Times New Roman"/>
          <w:b/>
          <w:bCs/>
          <w:szCs w:val="28"/>
          <w:lang w:eastAsia="ru-RU"/>
        </w:rPr>
        <w:t>Последующий контроль</w:t>
      </w:r>
      <w:bookmarkEnd w:id="15"/>
    </w:p>
    <w:p w14:paraId="03396478" w14:textId="44BD57F9" w:rsidR="002604E0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AA1102">
        <w:rPr>
          <w:szCs w:val="28"/>
        </w:rPr>
        <w:t>В соответствии</w:t>
      </w:r>
      <w:r w:rsidRPr="00E17225">
        <w:rPr>
          <w:szCs w:val="28"/>
        </w:rPr>
        <w:t xml:space="preserve"> с требованиями бюджетного законодательства</w:t>
      </w:r>
      <w:r w:rsidR="00352988">
        <w:rPr>
          <w:szCs w:val="28"/>
        </w:rPr>
        <w:t xml:space="preserve">, </w:t>
      </w:r>
      <w:r w:rsidRPr="00E17225">
        <w:rPr>
          <w:szCs w:val="28"/>
        </w:rPr>
        <w:t>Контрольно-счетной палатой в рамках экспертно-аналитического мероприятия</w:t>
      </w:r>
      <w:r w:rsidR="00352988">
        <w:rPr>
          <w:szCs w:val="28"/>
        </w:rPr>
        <w:t xml:space="preserve">, </w:t>
      </w:r>
      <w:r w:rsidR="00352988" w:rsidRPr="00E17225">
        <w:rPr>
          <w:szCs w:val="28"/>
        </w:rPr>
        <w:t xml:space="preserve">проведена внешняя проверка годового отчета </w:t>
      </w:r>
      <w:r w:rsidR="00961CB1">
        <w:rPr>
          <w:szCs w:val="28"/>
        </w:rPr>
        <w:t xml:space="preserve">Дубровского </w:t>
      </w:r>
      <w:r w:rsidR="00352988">
        <w:rPr>
          <w:szCs w:val="28"/>
        </w:rPr>
        <w:t>муниципального</w:t>
      </w:r>
      <w:r w:rsidR="00961CB1">
        <w:rPr>
          <w:szCs w:val="28"/>
        </w:rPr>
        <w:t xml:space="preserve"> района Брянской области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337AB7">
        <w:rPr>
          <w:szCs w:val="28"/>
        </w:rPr>
        <w:t>2</w:t>
      </w:r>
      <w:r w:rsidR="00352988">
        <w:rPr>
          <w:szCs w:val="28"/>
        </w:rPr>
        <w:t xml:space="preserve"> год. Проведена </w:t>
      </w:r>
      <w:r w:rsidRPr="00E17225">
        <w:rPr>
          <w:szCs w:val="28"/>
        </w:rPr>
        <w:t xml:space="preserve">внешняя </w:t>
      </w:r>
      <w:r w:rsidRPr="00E17225">
        <w:rPr>
          <w:szCs w:val="28"/>
        </w:rPr>
        <w:lastRenderedPageBreak/>
        <w:t>проверка годов</w:t>
      </w:r>
      <w:r w:rsidR="00352988">
        <w:rPr>
          <w:szCs w:val="28"/>
        </w:rPr>
        <w:t xml:space="preserve">ых </w:t>
      </w:r>
      <w:r w:rsidRPr="00E17225">
        <w:rPr>
          <w:szCs w:val="28"/>
        </w:rPr>
        <w:t>отчет</w:t>
      </w:r>
      <w:r w:rsidR="00352988">
        <w:rPr>
          <w:szCs w:val="28"/>
        </w:rPr>
        <w:t>ов</w:t>
      </w:r>
      <w:r w:rsidRPr="00E17225">
        <w:rPr>
          <w:szCs w:val="28"/>
        </w:rPr>
        <w:t xml:space="preserve"> об исполнении бюджета </w:t>
      </w:r>
      <w:r w:rsidR="00BD1E15">
        <w:rPr>
          <w:szCs w:val="28"/>
        </w:rPr>
        <w:t>городского и 6 сельских поселений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337AB7">
        <w:rPr>
          <w:szCs w:val="28"/>
        </w:rPr>
        <w:t>2</w:t>
      </w:r>
      <w:r w:rsidR="00352988">
        <w:rPr>
          <w:szCs w:val="28"/>
        </w:rPr>
        <w:t xml:space="preserve"> год</w:t>
      </w:r>
      <w:r w:rsidR="002604E0">
        <w:rPr>
          <w:szCs w:val="28"/>
        </w:rPr>
        <w:t>.</w:t>
      </w:r>
    </w:p>
    <w:p w14:paraId="4BCFEF23" w14:textId="77777777" w:rsidR="0026708D" w:rsidRPr="00E17225" w:rsidRDefault="002604E0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26708D" w:rsidRPr="00E17225">
        <w:rPr>
          <w:szCs w:val="28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>
        <w:rPr>
          <w:szCs w:val="28"/>
        </w:rPr>
        <w:t>13</w:t>
      </w:r>
      <w:r w:rsidR="0026708D" w:rsidRPr="00E17225">
        <w:rPr>
          <w:szCs w:val="28"/>
        </w:rPr>
        <w:t xml:space="preserve"> главных администраторов бюджетных средств.</w:t>
      </w:r>
    </w:p>
    <w:p w14:paraId="0315FD9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Результаты внешней проверки годов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отчет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об исполнении бюджет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заключени</w:t>
      </w:r>
      <w:r w:rsidR="001923FB">
        <w:rPr>
          <w:szCs w:val="28"/>
        </w:rPr>
        <w:t>ях</w:t>
      </w:r>
      <w:r w:rsidRPr="00E17225">
        <w:rPr>
          <w:szCs w:val="28"/>
        </w:rPr>
        <w:t xml:space="preserve"> Контрольно-счетной палаты.</w:t>
      </w:r>
    </w:p>
    <w:p w14:paraId="7DAF5017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B52C7B">
        <w:rPr>
          <w:szCs w:val="28"/>
        </w:rPr>
        <w:t>Проверкой</w:t>
      </w:r>
      <w:r w:rsidRPr="00E17225">
        <w:rPr>
          <w:szCs w:val="28"/>
        </w:rPr>
        <w:t xml:space="preserve"> соответствия годовой отчетности </w:t>
      </w:r>
      <w:r w:rsidRPr="00E17225">
        <w:rPr>
          <w:rFonts w:eastAsia="Times New Roman"/>
          <w:szCs w:val="28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17225">
        <w:rPr>
          <w:szCs w:val="28"/>
        </w:rPr>
        <w:t>отмечены замечания по заполнению отдельных форм отчетности</w:t>
      </w:r>
      <w:r w:rsidR="00BE553C">
        <w:rPr>
          <w:szCs w:val="28"/>
        </w:rPr>
        <w:t>, которые в ходе проверки устранены.</w:t>
      </w:r>
      <w:r w:rsidRPr="00E17225">
        <w:rPr>
          <w:szCs w:val="28"/>
        </w:rPr>
        <w:t xml:space="preserve"> Проверкой отчетности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учреждений.</w:t>
      </w:r>
    </w:p>
    <w:p w14:paraId="49A07D51" w14:textId="17AB9AB8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результатам внешней проверки отчетности</w:t>
      </w:r>
      <w:r>
        <w:rPr>
          <w:szCs w:val="28"/>
        </w:rPr>
        <w:t>,</w:t>
      </w:r>
      <w:r w:rsidRPr="00E17225">
        <w:rPr>
          <w:szCs w:val="28"/>
        </w:rPr>
        <w:t xml:space="preserve"> представленной главными администраторами бюджетных средств</w:t>
      </w:r>
      <w:r>
        <w:rPr>
          <w:szCs w:val="28"/>
        </w:rPr>
        <w:t>,</w:t>
      </w:r>
      <w:r w:rsidRPr="00E17225">
        <w:rPr>
          <w:szCs w:val="28"/>
        </w:rPr>
        <w:t xml:space="preserve"> отмечено отсутствие фактов недостоверности и соответствие данным, представленным </w:t>
      </w:r>
      <w:r w:rsidR="00D965C2">
        <w:rPr>
          <w:szCs w:val="28"/>
        </w:rPr>
        <w:t>администрациями</w:t>
      </w:r>
      <w:r w:rsidRPr="00E17225">
        <w:rPr>
          <w:szCs w:val="28"/>
        </w:rPr>
        <w:t xml:space="preserve"> в отчете об исполнении бюджета за 20</w:t>
      </w:r>
      <w:r w:rsidR="000C6752">
        <w:rPr>
          <w:szCs w:val="28"/>
        </w:rPr>
        <w:t>2</w:t>
      </w:r>
      <w:r w:rsidR="00337AB7">
        <w:rPr>
          <w:szCs w:val="28"/>
        </w:rPr>
        <w:t>2</w:t>
      </w:r>
      <w:r w:rsidRPr="00E17225">
        <w:rPr>
          <w:szCs w:val="28"/>
        </w:rPr>
        <w:t xml:space="preserve"> год.</w:t>
      </w:r>
    </w:p>
    <w:p w14:paraId="2CF459A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итогам внешней проверки администраторам доходов рекомендовано принять меры по повышению качества администрирования доходных источников, обеспечить своевременную корректировку плановых назначений по доходам бюджета. Г</w:t>
      </w:r>
      <w:r w:rsidRPr="00E17225">
        <w:rPr>
          <w:rFonts w:eastAsia="Times New Roman"/>
          <w:szCs w:val="28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E17225">
        <w:rPr>
          <w:spacing w:val="-2"/>
          <w:szCs w:val="28"/>
        </w:rPr>
        <w:t xml:space="preserve">обеспечить </w:t>
      </w:r>
      <w:r w:rsidRPr="00E17225">
        <w:rPr>
          <w:rFonts w:eastAsia="Times New Roman"/>
          <w:szCs w:val="28"/>
        </w:rPr>
        <w:t>контроль за эффективным управлением дебиторской и кредиторской задолженностями</w:t>
      </w:r>
      <w:r w:rsidRPr="00E17225">
        <w:rPr>
          <w:rFonts w:eastAsia="Times New Roman"/>
          <w:szCs w:val="28"/>
          <w:lang w:eastAsia="ru-RU"/>
        </w:rPr>
        <w:t>.</w:t>
      </w:r>
    </w:p>
    <w:p w14:paraId="3521261A" w14:textId="4CB60971" w:rsidR="0026708D" w:rsidRPr="00E17225" w:rsidRDefault="000D2F8A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З</w:t>
      </w:r>
      <w:r w:rsidR="0026708D" w:rsidRPr="00E17225">
        <w:rPr>
          <w:szCs w:val="28"/>
        </w:rPr>
        <w:t>аключение на отчет об исполнении бюджета за 20</w:t>
      </w:r>
      <w:r w:rsidR="000C6752">
        <w:rPr>
          <w:szCs w:val="28"/>
        </w:rPr>
        <w:t>2</w:t>
      </w:r>
      <w:r w:rsidR="00337AB7">
        <w:rPr>
          <w:szCs w:val="28"/>
        </w:rPr>
        <w:t>2</w:t>
      </w:r>
      <w:r w:rsidR="0026708D" w:rsidRPr="00E17225">
        <w:rPr>
          <w:szCs w:val="28"/>
        </w:rPr>
        <w:t xml:space="preserve"> год направлено в </w:t>
      </w:r>
      <w:r w:rsidR="00E0219A">
        <w:rPr>
          <w:szCs w:val="28"/>
        </w:rPr>
        <w:t>Советы народных депутатов</w:t>
      </w:r>
      <w:r w:rsidR="0026708D" w:rsidRPr="00E17225">
        <w:rPr>
          <w:szCs w:val="28"/>
        </w:rPr>
        <w:t xml:space="preserve">. Органам исполнительной </w:t>
      </w:r>
      <w:proofErr w:type="gramStart"/>
      <w:r w:rsidR="0026708D" w:rsidRPr="00E17225">
        <w:rPr>
          <w:szCs w:val="28"/>
        </w:rPr>
        <w:t>власти  главным</w:t>
      </w:r>
      <w:proofErr w:type="gramEnd"/>
      <w:r w:rsidR="0026708D" w:rsidRPr="00E17225">
        <w:rPr>
          <w:szCs w:val="28"/>
        </w:rPr>
        <w:t xml:space="preserve"> администраторам бюджетных средств сформированы и направлены </w:t>
      </w:r>
      <w:r w:rsidR="0026708D" w:rsidRPr="00E17225">
        <w:rPr>
          <w:szCs w:val="28"/>
        </w:rPr>
        <w:lastRenderedPageBreak/>
        <w:t>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bookmarkStart w:id="16" w:name="_Toc447206580"/>
      <w:r>
        <w:rPr>
          <w:rFonts w:eastAsia="Times New Roman"/>
          <w:b/>
          <w:bCs/>
          <w:szCs w:val="28"/>
          <w:lang w:eastAsia="ru-RU"/>
        </w:rPr>
        <w:t xml:space="preserve">4. </w:t>
      </w:r>
      <w:r w:rsidRPr="001B4DFC">
        <w:rPr>
          <w:rFonts w:eastAsia="Times New Roman"/>
          <w:b/>
          <w:bCs/>
          <w:szCs w:val="28"/>
          <w:lang w:eastAsia="ru-RU"/>
        </w:rPr>
        <w:t>Краткая характеристика</w:t>
      </w:r>
      <w:r>
        <w:rPr>
          <w:rFonts w:eastAsia="Times New Roman"/>
          <w:b/>
          <w:bCs/>
          <w:szCs w:val="28"/>
          <w:lang w:eastAsia="ru-RU"/>
        </w:rPr>
        <w:t xml:space="preserve"> контрольных мероприятий</w:t>
      </w:r>
      <w:bookmarkEnd w:id="16"/>
    </w:p>
    <w:p w14:paraId="76CFB8DC" w14:textId="43B96530" w:rsidR="000B5BD6" w:rsidRPr="00E9434A" w:rsidRDefault="001C7B27" w:rsidP="00E9434A">
      <w:pPr>
        <w:spacing w:line="36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 xml:space="preserve">По решению </w:t>
      </w:r>
      <w:r w:rsidR="00072F9F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 xml:space="preserve">онтрольно-счётной палаты проведено </w:t>
      </w:r>
      <w:r w:rsidRPr="007352A0">
        <w:rPr>
          <w:rFonts w:eastAsia="Times New Roman"/>
          <w:bCs/>
          <w:szCs w:val="28"/>
        </w:rPr>
        <w:t>контрольное мероприятие</w:t>
      </w:r>
      <w:r w:rsidRPr="00FE6AD2">
        <w:rPr>
          <w:rFonts w:eastAsia="Times New Roman"/>
          <w:b/>
          <w:szCs w:val="28"/>
        </w:rPr>
        <w:t xml:space="preserve"> </w:t>
      </w:r>
      <w:bookmarkStart w:id="17" w:name="_Hlk159939058"/>
      <w:r w:rsidR="00E9434A" w:rsidRPr="00D33B54">
        <w:rPr>
          <w:rFonts w:eastAsia="Times New Roman"/>
          <w:b/>
          <w:szCs w:val="28"/>
        </w:rPr>
        <w:t xml:space="preserve">«Проверка финансово-хозяйственной </w:t>
      </w:r>
      <w:proofErr w:type="gramStart"/>
      <w:r w:rsidR="00E9434A" w:rsidRPr="00D33B54">
        <w:rPr>
          <w:rFonts w:eastAsia="Times New Roman"/>
          <w:b/>
          <w:szCs w:val="28"/>
        </w:rPr>
        <w:t>деятельности  муниципального</w:t>
      </w:r>
      <w:proofErr w:type="gramEnd"/>
      <w:r w:rsidR="00E9434A" w:rsidRPr="00D33B54">
        <w:rPr>
          <w:rFonts w:eastAsia="Times New Roman"/>
          <w:b/>
          <w:szCs w:val="28"/>
        </w:rPr>
        <w:t xml:space="preserve"> бюджетного дошкольного образовательного учреждения Дубровский детский сад № 4 «Золотой ключик» за 2022 год и истекший период 2023 года</w:t>
      </w:r>
      <w:r w:rsidR="00D33B54">
        <w:rPr>
          <w:rFonts w:eastAsia="Times New Roman"/>
          <w:b/>
          <w:szCs w:val="28"/>
        </w:rPr>
        <w:t>»</w:t>
      </w:r>
      <w:r w:rsidR="007352A0">
        <w:rPr>
          <w:rFonts w:eastAsia="Times New Roman"/>
          <w:szCs w:val="28"/>
        </w:rPr>
        <w:t xml:space="preserve"> </w:t>
      </w:r>
      <w:bookmarkEnd w:id="17"/>
      <w:r w:rsidR="000B5BD6">
        <w:rPr>
          <w:rFonts w:eastAsia="Times New Roman"/>
          <w:szCs w:val="28"/>
        </w:rPr>
        <w:t>на объект</w:t>
      </w:r>
      <w:r w:rsidR="00D33B54">
        <w:rPr>
          <w:rFonts w:eastAsia="Times New Roman"/>
          <w:szCs w:val="28"/>
        </w:rPr>
        <w:t>е</w:t>
      </w:r>
      <w:r w:rsidR="000B5BD6">
        <w:rPr>
          <w:rFonts w:eastAsia="Times New Roman"/>
          <w:szCs w:val="28"/>
        </w:rPr>
        <w:t xml:space="preserve"> </w:t>
      </w:r>
      <w:r w:rsidR="00E9434A" w:rsidRPr="00E9434A">
        <w:rPr>
          <w:rFonts w:eastAsia="Times New Roman"/>
          <w:bCs/>
          <w:szCs w:val="28"/>
        </w:rPr>
        <w:t xml:space="preserve">Дубровский детский сад № 4 «Золотой ключик» </w:t>
      </w:r>
      <w:r w:rsidR="000B5BD6">
        <w:rPr>
          <w:rFonts w:eastAsia="Times New Roman"/>
          <w:szCs w:val="28"/>
        </w:rPr>
        <w:t xml:space="preserve"> по итогам которого установлено </w:t>
      </w:r>
      <w:r w:rsidR="000B5BD6" w:rsidRPr="00C74451">
        <w:rPr>
          <w:rFonts w:eastAsia="Times New Roman"/>
          <w:szCs w:val="28"/>
        </w:rPr>
        <w:t>следующее.</w:t>
      </w:r>
    </w:p>
    <w:p w14:paraId="4F1732F2" w14:textId="77777777" w:rsidR="00A36614" w:rsidRDefault="00E9434A" w:rsidP="00A36614">
      <w:pPr>
        <w:spacing w:line="360" w:lineRule="auto"/>
        <w:ind w:firstLine="0"/>
        <w:jc w:val="both"/>
        <w:rPr>
          <w:szCs w:val="28"/>
        </w:rPr>
      </w:pPr>
      <w:r w:rsidRPr="00E9434A">
        <w:rPr>
          <w:szCs w:val="28"/>
        </w:rPr>
        <w:t xml:space="preserve">          1. </w:t>
      </w:r>
      <w:r w:rsidR="00A36614" w:rsidRPr="00A36614">
        <w:rPr>
          <w:szCs w:val="28"/>
        </w:rPr>
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</w:r>
    </w:p>
    <w:p w14:paraId="76EDBBD7" w14:textId="77777777" w:rsidR="005B50E3" w:rsidRDefault="00A36614" w:rsidP="00A36614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  </w:t>
      </w:r>
      <w:r w:rsidR="00E9434A" w:rsidRPr="00E9434A">
        <w:rPr>
          <w:szCs w:val="28"/>
        </w:rPr>
        <w:t xml:space="preserve">2. </w:t>
      </w:r>
      <w:r w:rsidR="008127EC" w:rsidRPr="008127EC">
        <w:rPr>
          <w:szCs w:val="28"/>
        </w:rPr>
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</w:r>
      <w:r w:rsidR="00E9434A" w:rsidRPr="00E9434A">
        <w:rPr>
          <w:szCs w:val="28"/>
        </w:rPr>
        <w:t xml:space="preserve">      </w:t>
      </w:r>
    </w:p>
    <w:p w14:paraId="0F598CB2" w14:textId="486A33CF" w:rsidR="00E9434A" w:rsidRPr="00E9434A" w:rsidRDefault="005B50E3" w:rsidP="00A36614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  <w:r w:rsidR="00E9434A" w:rsidRPr="00E9434A">
        <w:rPr>
          <w:szCs w:val="28"/>
        </w:rPr>
        <w:t xml:space="preserve">  3. </w:t>
      </w:r>
      <w:r w:rsidR="00A36614">
        <w:rPr>
          <w:szCs w:val="28"/>
        </w:rPr>
        <w:t>Н</w:t>
      </w:r>
      <w:r w:rsidR="00E9434A" w:rsidRPr="00E9434A">
        <w:rPr>
          <w:szCs w:val="28"/>
        </w:rPr>
        <w:t>арушение Порядка составления и утверждения плана финансово – хозяйственной деятельности», утвержденного Постановлением администрации Дубровского района от 13.09.2019 года № 663</w:t>
      </w:r>
    </w:p>
    <w:p w14:paraId="0A6DE0B2" w14:textId="2D52557B" w:rsidR="00A36614" w:rsidRDefault="00E9434A" w:rsidP="00A36614">
      <w:pPr>
        <w:spacing w:line="360" w:lineRule="auto"/>
        <w:ind w:firstLine="0"/>
        <w:jc w:val="both"/>
        <w:rPr>
          <w:szCs w:val="28"/>
        </w:rPr>
      </w:pPr>
      <w:r w:rsidRPr="00E9434A">
        <w:rPr>
          <w:szCs w:val="28"/>
        </w:rPr>
        <w:t xml:space="preserve">      </w:t>
      </w:r>
      <w:r w:rsidR="005B50E3">
        <w:rPr>
          <w:szCs w:val="28"/>
        </w:rPr>
        <w:t xml:space="preserve"> </w:t>
      </w:r>
      <w:r w:rsidRPr="00E9434A">
        <w:rPr>
          <w:szCs w:val="28"/>
        </w:rPr>
        <w:t xml:space="preserve"> 4. </w:t>
      </w:r>
      <w:r w:rsidR="00A36614" w:rsidRPr="00A36614">
        <w:rPr>
          <w:szCs w:val="28"/>
        </w:rPr>
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 w:rsidR="00A36614">
        <w:rPr>
          <w:szCs w:val="28"/>
        </w:rPr>
        <w:t xml:space="preserve">   </w:t>
      </w:r>
    </w:p>
    <w:p w14:paraId="788A376E" w14:textId="77777777" w:rsidR="008127EC" w:rsidRDefault="00A36614" w:rsidP="00A36614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="00E9434A" w:rsidRPr="00E9434A">
        <w:rPr>
          <w:szCs w:val="28"/>
        </w:rPr>
        <w:t xml:space="preserve">5. </w:t>
      </w:r>
      <w:r w:rsidR="008127EC" w:rsidRPr="008127EC">
        <w:rPr>
          <w:szCs w:val="28"/>
        </w:rPr>
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</w:r>
    </w:p>
    <w:p w14:paraId="730A4345" w14:textId="77777777" w:rsidR="008127EC" w:rsidRDefault="00E9434A" w:rsidP="008127EC">
      <w:pPr>
        <w:spacing w:line="360" w:lineRule="auto"/>
        <w:ind w:firstLine="0"/>
        <w:jc w:val="both"/>
        <w:rPr>
          <w:szCs w:val="28"/>
        </w:rPr>
      </w:pPr>
      <w:r w:rsidRPr="00E9434A">
        <w:rPr>
          <w:szCs w:val="28"/>
        </w:rPr>
        <w:t xml:space="preserve">        6. </w:t>
      </w:r>
      <w:r w:rsidR="008127EC" w:rsidRPr="008127EC">
        <w:rPr>
          <w:szCs w:val="28"/>
        </w:rPr>
        <w:t xml:space="preserve">Нарушение требований, предъявляемых к правилам ведения бюджетного (бухгалтерского) учета </w:t>
      </w:r>
    </w:p>
    <w:p w14:paraId="78EEAEE2" w14:textId="77777777" w:rsidR="008127EC" w:rsidRDefault="008127EC" w:rsidP="008127EC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</w:t>
      </w:r>
      <w:r w:rsidR="00E9434A" w:rsidRPr="00E9434A">
        <w:rPr>
          <w:szCs w:val="28"/>
        </w:rPr>
        <w:t xml:space="preserve">  7.  </w:t>
      </w:r>
      <w:r w:rsidRPr="008127EC">
        <w:rPr>
          <w:szCs w:val="28"/>
        </w:rPr>
        <w:t>Нарушения порядка формирования комиссии (комиссий) по осуществлению закупок, а также порядка принятия решений комиссией</w:t>
      </w:r>
    </w:p>
    <w:p w14:paraId="00404158" w14:textId="77777777" w:rsidR="008127EC" w:rsidRDefault="008127EC" w:rsidP="008127EC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E9434A" w:rsidRPr="00E9434A">
        <w:rPr>
          <w:szCs w:val="28"/>
        </w:rPr>
        <w:t xml:space="preserve">8. </w:t>
      </w:r>
      <w:r w:rsidRPr="008127EC">
        <w:rPr>
          <w:szCs w:val="28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</w:p>
    <w:p w14:paraId="60D25A48" w14:textId="77777777" w:rsidR="008127EC" w:rsidRDefault="00E9434A" w:rsidP="008127EC">
      <w:pPr>
        <w:spacing w:line="360" w:lineRule="auto"/>
        <w:ind w:firstLine="0"/>
        <w:jc w:val="both"/>
        <w:rPr>
          <w:szCs w:val="28"/>
        </w:rPr>
      </w:pPr>
      <w:r w:rsidRPr="00E9434A">
        <w:rPr>
          <w:szCs w:val="28"/>
        </w:rPr>
        <w:t xml:space="preserve">     9.   </w:t>
      </w:r>
      <w:r w:rsidR="008127EC" w:rsidRPr="008127EC">
        <w:rPr>
          <w:szCs w:val="28"/>
        </w:rPr>
        <w:t>Невключение в контракт (договор) обязательных условий</w:t>
      </w:r>
    </w:p>
    <w:p w14:paraId="3E822F48" w14:textId="66CB4007" w:rsidR="008127EC" w:rsidRDefault="00D33B54" w:rsidP="00D33B54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8127EC">
        <w:rPr>
          <w:szCs w:val="28"/>
        </w:rPr>
        <w:t xml:space="preserve"> </w:t>
      </w:r>
      <w:r w:rsidR="00E9434A" w:rsidRPr="00E9434A">
        <w:rPr>
          <w:szCs w:val="28"/>
        </w:rPr>
        <w:t xml:space="preserve">10. </w:t>
      </w:r>
      <w:r w:rsidR="008127EC">
        <w:rPr>
          <w:szCs w:val="28"/>
        </w:rPr>
        <w:t>Н</w:t>
      </w:r>
      <w:r w:rsidR="008127EC" w:rsidRPr="008127EC">
        <w:rPr>
          <w:szCs w:val="28"/>
        </w:rPr>
        <w:t>еобеспечение эффективности и результативности использования средств</w:t>
      </w:r>
      <w:r w:rsidR="008127EC">
        <w:rPr>
          <w:szCs w:val="28"/>
        </w:rPr>
        <w:t>.</w:t>
      </w:r>
    </w:p>
    <w:p w14:paraId="27887BCC" w14:textId="74BEEDF5" w:rsidR="00E87FB5" w:rsidRDefault="008127EC" w:rsidP="008127EC">
      <w:pPr>
        <w:spacing w:line="360" w:lineRule="auto"/>
        <w:jc w:val="both"/>
        <w:rPr>
          <w:szCs w:val="28"/>
        </w:rPr>
      </w:pPr>
      <w:r w:rsidRPr="008127EC">
        <w:rPr>
          <w:szCs w:val="28"/>
        </w:rPr>
        <w:t xml:space="preserve"> </w:t>
      </w:r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 xml:space="preserve">направлена главе Дубровского муниципального района для сведения, </w:t>
      </w:r>
      <w:r w:rsidR="00E87FB5">
        <w:rPr>
          <w:szCs w:val="28"/>
        </w:rPr>
        <w:t>главе администрации Дубровского района</w:t>
      </w:r>
      <w:r>
        <w:rPr>
          <w:szCs w:val="28"/>
        </w:rPr>
        <w:t xml:space="preserve"> для рассмотрения</w:t>
      </w:r>
      <w:r w:rsidR="00A36614">
        <w:rPr>
          <w:szCs w:val="28"/>
        </w:rPr>
        <w:t>, директору МБДОУ Дубровский детский сад №4 «Золотой ключик»</w:t>
      </w:r>
      <w:r>
        <w:rPr>
          <w:szCs w:val="28"/>
        </w:rPr>
        <w:t xml:space="preserve"> </w:t>
      </w:r>
      <w:r w:rsidR="00E87FB5">
        <w:rPr>
          <w:szCs w:val="28"/>
        </w:rPr>
        <w:t>для устранения нарушений и недостатков.</w:t>
      </w:r>
    </w:p>
    <w:p w14:paraId="285A378E" w14:textId="1197ED4E" w:rsidR="00006D6D" w:rsidRPr="008127EC" w:rsidRDefault="000B5BD6" w:rsidP="008127EC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рассмотрения представления объектом контроля приняты следующие меры</w:t>
      </w:r>
      <w:r w:rsidR="008127EC">
        <w:rPr>
          <w:rFonts w:eastAsia="Times New Roman"/>
          <w:szCs w:val="28"/>
        </w:rPr>
        <w:t xml:space="preserve"> по устранению нарушений</w:t>
      </w:r>
      <w:r w:rsidR="0067642A">
        <w:rPr>
          <w:rFonts w:eastAsia="Times New Roman"/>
          <w:szCs w:val="28"/>
        </w:rPr>
        <w:t xml:space="preserve"> и недостатков и недопущении в дальнейшем. </w:t>
      </w:r>
      <w:r w:rsidR="00006D6D" w:rsidRPr="009465EB">
        <w:rPr>
          <w:szCs w:val="28"/>
        </w:rPr>
        <w:t>В отношении   должност</w:t>
      </w:r>
      <w:r w:rsidR="0067642A">
        <w:rPr>
          <w:szCs w:val="28"/>
        </w:rPr>
        <w:t>ных</w:t>
      </w:r>
      <w:r w:rsidR="00006D6D" w:rsidRPr="009465EB">
        <w:rPr>
          <w:szCs w:val="28"/>
        </w:rPr>
        <w:t xml:space="preserve"> лиц приняты меры дисциплинарного взыскания</w:t>
      </w:r>
      <w:r w:rsidR="007E338D">
        <w:rPr>
          <w:szCs w:val="28"/>
        </w:rPr>
        <w:t xml:space="preserve"> (объявлено замечани</w:t>
      </w:r>
      <w:r w:rsidR="00244090">
        <w:rPr>
          <w:szCs w:val="28"/>
        </w:rPr>
        <w:t>е</w:t>
      </w:r>
      <w:r w:rsidR="007E338D">
        <w:rPr>
          <w:szCs w:val="28"/>
        </w:rPr>
        <w:t>)</w:t>
      </w:r>
      <w:r w:rsidR="00006D6D" w:rsidRPr="009465EB">
        <w:rPr>
          <w:szCs w:val="28"/>
        </w:rPr>
        <w:t>.</w:t>
      </w:r>
      <w:r w:rsidR="00006D6D">
        <w:rPr>
          <w:szCs w:val="28"/>
        </w:rPr>
        <w:t xml:space="preserve"> </w:t>
      </w:r>
    </w:p>
    <w:p w14:paraId="7E00AACC" w14:textId="7F285802" w:rsidR="00B12531" w:rsidRPr="0067642A" w:rsidRDefault="000B5BD6" w:rsidP="0067642A">
      <w:pPr>
        <w:spacing w:line="360" w:lineRule="auto"/>
        <w:jc w:val="both"/>
        <w:rPr>
          <w:bCs/>
          <w:szCs w:val="28"/>
        </w:rPr>
      </w:pPr>
      <w:r w:rsidRPr="00C961D2">
        <w:rPr>
          <w:rFonts w:eastAsia="Times New Roman"/>
          <w:bCs/>
          <w:szCs w:val="28"/>
        </w:rPr>
        <w:t xml:space="preserve">Контрольное мероприятие </w:t>
      </w:r>
      <w:bookmarkStart w:id="18" w:name="_Hlk159939098"/>
      <w:r w:rsidR="00C961D2" w:rsidRPr="00D33B54">
        <w:rPr>
          <w:rFonts w:eastAsia="Times New Roman"/>
          <w:b/>
          <w:szCs w:val="28"/>
        </w:rPr>
        <w:t>«</w:t>
      </w:r>
      <w:r w:rsidR="0067642A" w:rsidRPr="00D33B54">
        <w:rPr>
          <w:b/>
          <w:szCs w:val="28"/>
        </w:rPr>
        <w:t xml:space="preserve">Проверка целевого и эффективного использования средств бюджета </w:t>
      </w:r>
      <w:proofErr w:type="spellStart"/>
      <w:r w:rsidR="0067642A" w:rsidRPr="00D33B54">
        <w:rPr>
          <w:b/>
          <w:szCs w:val="28"/>
        </w:rPr>
        <w:t>Пеклинского</w:t>
      </w:r>
      <w:proofErr w:type="spellEnd"/>
      <w:r w:rsidR="0067642A" w:rsidRPr="00D33B54">
        <w:rPr>
          <w:b/>
          <w:szCs w:val="28"/>
        </w:rPr>
        <w:t xml:space="preserve"> сельского поселения Дубровского муниципального района Брянской области за 2022 год и 8 месяцев 2023 года»</w:t>
      </w:r>
      <w:bookmarkEnd w:id="18"/>
      <w:r w:rsidR="008024B7">
        <w:t>,</w:t>
      </w:r>
      <w:r w:rsidR="00673CD2">
        <w:rPr>
          <w:szCs w:val="28"/>
          <w:lang w:eastAsia="ru-RU"/>
        </w:rPr>
        <w:t xml:space="preserve"> </w:t>
      </w:r>
      <w:r w:rsidR="006E1632">
        <w:rPr>
          <w:rFonts w:eastAsia="Times New Roman"/>
          <w:szCs w:val="28"/>
        </w:rPr>
        <w:t xml:space="preserve">на </w:t>
      </w:r>
      <w:r w:rsidR="0067642A">
        <w:rPr>
          <w:rFonts w:eastAsia="Times New Roman"/>
          <w:szCs w:val="28"/>
        </w:rPr>
        <w:t xml:space="preserve">объекте </w:t>
      </w:r>
      <w:proofErr w:type="spellStart"/>
      <w:r w:rsidR="0067642A">
        <w:rPr>
          <w:rFonts w:eastAsia="Times New Roman"/>
          <w:szCs w:val="28"/>
        </w:rPr>
        <w:t>Пеклинская</w:t>
      </w:r>
      <w:proofErr w:type="spellEnd"/>
      <w:r w:rsidR="0067642A">
        <w:rPr>
          <w:rFonts w:eastAsia="Times New Roman"/>
          <w:szCs w:val="28"/>
        </w:rPr>
        <w:t xml:space="preserve"> сельская администрация</w:t>
      </w:r>
      <w:r w:rsidR="0067642A">
        <w:rPr>
          <w:szCs w:val="28"/>
        </w:rPr>
        <w:t>,</w:t>
      </w:r>
      <w:r w:rsidR="006E16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предложено главой </w:t>
      </w:r>
      <w:r w:rsidR="00E83E05">
        <w:rPr>
          <w:rFonts w:eastAsia="Times New Roman"/>
          <w:szCs w:val="28"/>
        </w:rPr>
        <w:t>муниципального образования</w:t>
      </w:r>
      <w:r w:rsidR="00B12531">
        <w:rPr>
          <w:rFonts w:eastAsia="Times New Roman"/>
          <w:szCs w:val="28"/>
        </w:rPr>
        <w:t>,</w:t>
      </w:r>
      <w:r w:rsidR="005544E9">
        <w:rPr>
          <w:rFonts w:eastAsia="Times New Roman"/>
          <w:szCs w:val="28"/>
        </w:rPr>
        <w:t xml:space="preserve"> </w:t>
      </w:r>
      <w:r w:rsidR="00B12531">
        <w:rPr>
          <w:rFonts w:eastAsia="Times New Roman"/>
          <w:szCs w:val="28"/>
        </w:rPr>
        <w:t xml:space="preserve">по итогам контрольного мероприятия установлено </w:t>
      </w:r>
      <w:r w:rsidR="00B12531" w:rsidRPr="00C74451">
        <w:rPr>
          <w:rFonts w:eastAsia="Times New Roman"/>
          <w:szCs w:val="28"/>
        </w:rPr>
        <w:t>следующее.</w:t>
      </w:r>
    </w:p>
    <w:p w14:paraId="5406713E" w14:textId="77777777" w:rsidR="00C961D2" w:rsidRDefault="0067642A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1. </w:t>
      </w:r>
      <w:r w:rsidRPr="0067642A">
        <w:rPr>
          <w:szCs w:val="28"/>
        </w:rPr>
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 w:rsidR="00C961D2">
        <w:rPr>
          <w:szCs w:val="28"/>
        </w:rPr>
        <w:t>.</w:t>
      </w:r>
    </w:p>
    <w:p w14:paraId="168100C7" w14:textId="59539A5A" w:rsidR="0067642A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2. </w:t>
      </w:r>
      <w:r w:rsidR="0067642A">
        <w:rPr>
          <w:szCs w:val="28"/>
        </w:rPr>
        <w:t xml:space="preserve"> </w:t>
      </w:r>
      <w:r w:rsidRPr="00C961D2">
        <w:rPr>
          <w:szCs w:val="28"/>
        </w:rPr>
        <w:t xml:space="preserve"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</w:t>
      </w:r>
      <w:r w:rsidRPr="00C961D2">
        <w:rPr>
          <w:szCs w:val="28"/>
        </w:rPr>
        <w:lastRenderedPageBreak/>
        <w:t>информационно-телекоммуникационной сети «Интернет» или средствах массовой информации</w:t>
      </w:r>
      <w:r>
        <w:rPr>
          <w:szCs w:val="28"/>
        </w:rPr>
        <w:t>.</w:t>
      </w:r>
    </w:p>
    <w:p w14:paraId="57BFF811" w14:textId="540738F4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3. </w:t>
      </w:r>
      <w:r w:rsidRPr="00C961D2">
        <w:rPr>
          <w:szCs w:val="28"/>
        </w:rPr>
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</w:r>
    </w:p>
    <w:p w14:paraId="3420C434" w14:textId="242923EA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4. </w:t>
      </w:r>
      <w:r w:rsidRPr="00C961D2">
        <w:rPr>
          <w:szCs w:val="28"/>
        </w:rPr>
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</w:r>
      <w:r>
        <w:rPr>
          <w:szCs w:val="28"/>
        </w:rPr>
        <w:t>.</w:t>
      </w:r>
    </w:p>
    <w:p w14:paraId="2431C396" w14:textId="1E07994A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5. </w:t>
      </w:r>
      <w:r w:rsidRPr="00C961D2">
        <w:rPr>
          <w:szCs w:val="28"/>
        </w:rPr>
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</w:r>
      <w:r>
        <w:rPr>
          <w:szCs w:val="28"/>
        </w:rPr>
        <w:t>.</w:t>
      </w:r>
    </w:p>
    <w:p w14:paraId="24907DEE" w14:textId="3036686F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6. </w:t>
      </w:r>
      <w:r w:rsidRPr="00C961D2">
        <w:rPr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szCs w:val="28"/>
        </w:rPr>
        <w:t>.</w:t>
      </w:r>
    </w:p>
    <w:p w14:paraId="32512B5D" w14:textId="22FF4C24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 7. </w:t>
      </w:r>
      <w:r w:rsidRPr="00C961D2">
        <w:rPr>
          <w:szCs w:val="28"/>
        </w:rPr>
        <w:t>Нарушение требований, предъявляемых к проведению и документальному оформлению результатов инвентаризации активов и обязательств</w:t>
      </w:r>
      <w:r>
        <w:rPr>
          <w:szCs w:val="28"/>
        </w:rPr>
        <w:t>.</w:t>
      </w:r>
    </w:p>
    <w:p w14:paraId="3718CE8E" w14:textId="4B2C58A6" w:rsidR="00C961D2" w:rsidRDefault="00C961D2" w:rsidP="0067642A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8. </w:t>
      </w:r>
      <w:r w:rsidRPr="00C961D2">
        <w:rPr>
          <w:szCs w:val="28"/>
        </w:rPr>
        <w:t>Нарушение порядка учета и ведения реестра государственного (муниципального) имущества</w:t>
      </w:r>
      <w:r>
        <w:rPr>
          <w:szCs w:val="28"/>
        </w:rPr>
        <w:t>.</w:t>
      </w:r>
    </w:p>
    <w:p w14:paraId="2B84D7B0" w14:textId="290F8732" w:rsidR="00D33B54" w:rsidRDefault="00D33B54" w:rsidP="00D33B54">
      <w:pPr>
        <w:spacing w:line="360" w:lineRule="auto"/>
        <w:jc w:val="both"/>
        <w:rPr>
          <w:szCs w:val="28"/>
        </w:rPr>
      </w:pPr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 xml:space="preserve">направлена главе Дубровского муниципального района для сведения, главе администрации Дубровского района, главе сельского поселения для рассмотрения, главе </w:t>
      </w:r>
      <w:proofErr w:type="spellStart"/>
      <w:r>
        <w:rPr>
          <w:szCs w:val="28"/>
        </w:rPr>
        <w:t>Пеклинской</w:t>
      </w:r>
      <w:proofErr w:type="spellEnd"/>
      <w:r>
        <w:rPr>
          <w:szCs w:val="28"/>
        </w:rPr>
        <w:t xml:space="preserve"> сельской администрации для принятия мер по устранению выявленных нарушений и </w:t>
      </w:r>
      <w:proofErr w:type="spellStart"/>
      <w:r>
        <w:rPr>
          <w:szCs w:val="28"/>
        </w:rPr>
        <w:t>нелостатков</w:t>
      </w:r>
      <w:proofErr w:type="spellEnd"/>
      <w:r>
        <w:rPr>
          <w:szCs w:val="28"/>
        </w:rPr>
        <w:t xml:space="preserve">.  </w:t>
      </w:r>
    </w:p>
    <w:p w14:paraId="225338FB" w14:textId="77777777" w:rsidR="00D33B54" w:rsidRPr="008127EC" w:rsidRDefault="00D33B54" w:rsidP="00D33B54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рассмотрения представления объектом контроля приняты следующие меры по устранению нарушений и недостатков и </w:t>
      </w:r>
      <w:r>
        <w:rPr>
          <w:rFonts w:eastAsia="Times New Roman"/>
          <w:szCs w:val="28"/>
        </w:rPr>
        <w:lastRenderedPageBreak/>
        <w:t xml:space="preserve">недопущении в дальнейшем. </w:t>
      </w:r>
      <w:r w:rsidRPr="009465EB">
        <w:rPr>
          <w:szCs w:val="28"/>
        </w:rPr>
        <w:t>В отношении   должност</w:t>
      </w:r>
      <w:r>
        <w:rPr>
          <w:szCs w:val="28"/>
        </w:rPr>
        <w:t>ных</w:t>
      </w:r>
      <w:r w:rsidRPr="009465EB">
        <w:rPr>
          <w:szCs w:val="28"/>
        </w:rPr>
        <w:t xml:space="preserve"> лиц приняты меры дисциплинарного взыскания</w:t>
      </w:r>
      <w:r>
        <w:rPr>
          <w:szCs w:val="28"/>
        </w:rPr>
        <w:t xml:space="preserve"> (объявлено замечание)</w:t>
      </w:r>
      <w:r w:rsidRPr="009465EB">
        <w:rPr>
          <w:szCs w:val="28"/>
        </w:rPr>
        <w:t>.</w:t>
      </w:r>
      <w:r>
        <w:rPr>
          <w:szCs w:val="28"/>
        </w:rPr>
        <w:t xml:space="preserve"> </w:t>
      </w:r>
    </w:p>
    <w:p w14:paraId="2067D0ED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bookmarkStart w:id="19" w:name="_Toc447206584"/>
      <w:r w:rsidRPr="001D4D14">
        <w:rPr>
          <w:rFonts w:eastAsia="Times New Roman"/>
          <w:b/>
          <w:bCs/>
          <w:szCs w:val="28"/>
          <w:lang w:eastAsia="ru-RU"/>
        </w:rPr>
        <w:t>5. Краткая</w:t>
      </w:r>
      <w:r>
        <w:rPr>
          <w:rFonts w:eastAsia="Times New Roman"/>
          <w:b/>
          <w:bCs/>
          <w:szCs w:val="28"/>
          <w:lang w:eastAsia="ru-RU"/>
        </w:rPr>
        <w:t xml:space="preserve"> характеристика экспертно-аналитических мероприятий</w:t>
      </w:r>
      <w:bookmarkStart w:id="20" w:name="_Toc447206585"/>
      <w:bookmarkEnd w:id="19"/>
    </w:p>
    <w:p w14:paraId="6E3B7954" w14:textId="43141A26" w:rsidR="000371D8" w:rsidRDefault="000B5BD6" w:rsidP="00E3304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>
        <w:rPr>
          <w:rFonts w:eastAsia="Times New Roman"/>
          <w:bCs/>
          <w:szCs w:val="28"/>
          <w:lang w:eastAsia="ru-RU"/>
        </w:rPr>
        <w:t>2</w:t>
      </w:r>
      <w:r w:rsidR="008707A9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</w:p>
    <w:p w14:paraId="018DB58B" w14:textId="16765789" w:rsidR="008832FE" w:rsidRDefault="00706A63" w:rsidP="00E33047">
      <w:pPr>
        <w:spacing w:line="360" w:lineRule="auto"/>
        <w:jc w:val="both"/>
        <w:rPr>
          <w:szCs w:val="28"/>
          <w:lang w:eastAsia="ru-RU"/>
        </w:rPr>
      </w:pPr>
      <w:r w:rsidRPr="00E33047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r w:rsidR="00FA187B">
        <w:rPr>
          <w:szCs w:val="28"/>
          <w:lang w:eastAsia="ru-RU"/>
        </w:rPr>
        <w:t>Дубровского муниципального района Брянской области</w:t>
      </w:r>
      <w:r w:rsidRPr="00E33047">
        <w:rPr>
          <w:szCs w:val="28"/>
          <w:lang w:eastAsia="ru-RU"/>
        </w:rPr>
        <w:t xml:space="preserve"> за 20</w:t>
      </w:r>
      <w:r w:rsidR="00FA187B">
        <w:rPr>
          <w:szCs w:val="28"/>
          <w:lang w:eastAsia="ru-RU"/>
        </w:rPr>
        <w:t>2</w:t>
      </w:r>
      <w:r w:rsidR="008707A9">
        <w:rPr>
          <w:szCs w:val="28"/>
          <w:lang w:eastAsia="ru-RU"/>
        </w:rPr>
        <w:t>2</w:t>
      </w:r>
      <w:r w:rsidRPr="00E33047">
        <w:rPr>
          <w:szCs w:val="28"/>
          <w:lang w:eastAsia="ru-RU"/>
        </w:rPr>
        <w:t xml:space="preserve"> год»</w:t>
      </w:r>
      <w:r w:rsidR="008832FE">
        <w:rPr>
          <w:szCs w:val="28"/>
          <w:lang w:eastAsia="ru-RU"/>
        </w:rPr>
        <w:t>.</w:t>
      </w:r>
    </w:p>
    <w:p w14:paraId="347A4B39" w14:textId="6AE0C47A" w:rsidR="008832FE" w:rsidRDefault="008832FE" w:rsidP="008832FE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</w:t>
      </w:r>
      <w:r w:rsidR="00082DF3">
        <w:rPr>
          <w:rFonts w:eastAsia="Times New Roman"/>
          <w:bCs/>
          <w:szCs w:val="28"/>
          <w:lang w:eastAsia="ru-RU"/>
        </w:rPr>
        <w:t>ой</w:t>
      </w:r>
      <w:r>
        <w:rPr>
          <w:rFonts w:eastAsia="Times New Roman"/>
          <w:bCs/>
          <w:szCs w:val="28"/>
          <w:lang w:eastAsia="ru-RU"/>
        </w:rPr>
        <w:t xml:space="preserve"> внешн</w:t>
      </w:r>
      <w:r w:rsidR="00082DF3">
        <w:rPr>
          <w:rFonts w:eastAsia="Times New Roman"/>
          <w:bCs/>
          <w:szCs w:val="28"/>
          <w:lang w:eastAsia="ru-RU"/>
        </w:rPr>
        <w:t>ей</w:t>
      </w:r>
      <w:r>
        <w:rPr>
          <w:rFonts w:eastAsia="Times New Roman"/>
          <w:bCs/>
          <w:szCs w:val="28"/>
          <w:lang w:eastAsia="ru-RU"/>
        </w:rPr>
        <w:t xml:space="preserve"> проверк</w:t>
      </w:r>
      <w:r w:rsidR="00082DF3">
        <w:rPr>
          <w:rFonts w:eastAsia="Times New Roman"/>
          <w:bCs/>
          <w:szCs w:val="28"/>
          <w:lang w:eastAsia="ru-RU"/>
        </w:rPr>
        <w:t>и</w:t>
      </w:r>
      <w:r>
        <w:rPr>
          <w:rFonts w:eastAsia="Times New Roman"/>
          <w:bCs/>
          <w:szCs w:val="28"/>
          <w:lang w:eastAsia="ru-RU"/>
        </w:rPr>
        <w:t xml:space="preserve"> установлено:</w:t>
      </w:r>
    </w:p>
    <w:p w14:paraId="1EF35973" w14:textId="5C30062A" w:rsidR="008707A9" w:rsidRDefault="008707A9" w:rsidP="008707A9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8707A9">
        <w:rPr>
          <w:szCs w:val="28"/>
          <w:lang w:eastAsia="ru-RU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>
        <w:rPr>
          <w:szCs w:val="28"/>
          <w:lang w:eastAsia="ru-RU"/>
        </w:rPr>
        <w:t xml:space="preserve">. </w:t>
      </w:r>
    </w:p>
    <w:p w14:paraId="396956C5" w14:textId="41D7F489" w:rsidR="008707A9" w:rsidRDefault="008707A9" w:rsidP="008707A9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8707A9">
        <w:rPr>
          <w:szCs w:val="28"/>
          <w:lang w:eastAsia="ru-RU"/>
        </w:rPr>
        <w:t xml:space="preserve">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</w:t>
      </w:r>
      <w:proofErr w:type="gramStart"/>
      <w:r w:rsidRPr="008707A9">
        <w:rPr>
          <w:szCs w:val="28"/>
          <w:lang w:eastAsia="ru-RU"/>
        </w:rPr>
        <w:t>взносах,  исполнение</w:t>
      </w:r>
      <w:proofErr w:type="gramEnd"/>
      <w:r w:rsidRPr="008707A9">
        <w:rPr>
          <w:szCs w:val="28"/>
          <w:lang w:eastAsia="ru-RU"/>
        </w:rPr>
        <w:t xml:space="preserve"> судебных актов и мировых,</w:t>
      </w:r>
      <w:r>
        <w:rPr>
          <w:szCs w:val="28"/>
          <w:lang w:eastAsia="ru-RU"/>
        </w:rPr>
        <w:t xml:space="preserve"> </w:t>
      </w:r>
      <w:r w:rsidRPr="008707A9">
        <w:rPr>
          <w:szCs w:val="28"/>
          <w:lang w:eastAsia="ru-RU"/>
        </w:rPr>
        <w:t xml:space="preserve">штрафных санкциях по долговым обязательствам, других экономических санкциях, исполнение судебных актов и мировых соглашений по возмещению причиненного вреда (администрация Дубровского района, Отдел образования) </w:t>
      </w:r>
      <w:r>
        <w:rPr>
          <w:szCs w:val="28"/>
          <w:lang w:eastAsia="ru-RU"/>
        </w:rPr>
        <w:t>в сумме 366,2 тыс. рублей.</w:t>
      </w:r>
      <w:r w:rsidRPr="008707A9">
        <w:rPr>
          <w:szCs w:val="28"/>
          <w:lang w:eastAsia="ru-RU"/>
        </w:rPr>
        <w:t xml:space="preserve"> </w:t>
      </w:r>
    </w:p>
    <w:p w14:paraId="64EE050D" w14:textId="138B05B9" w:rsidR="00476D86" w:rsidRDefault="00476D86" w:rsidP="008707A9">
      <w:pPr>
        <w:spacing w:line="360" w:lineRule="auto"/>
        <w:jc w:val="both"/>
        <w:rPr>
          <w:szCs w:val="28"/>
          <w:lang w:eastAsia="ru-RU"/>
        </w:rPr>
      </w:pPr>
      <w:r w:rsidRPr="00476D86">
        <w:rPr>
          <w:rFonts w:eastAsia="Times New Roman"/>
          <w:bCs/>
          <w:szCs w:val="28"/>
          <w:lang w:eastAsia="ru-RU"/>
        </w:rPr>
        <w:t>В целях</w:t>
      </w:r>
      <w:r>
        <w:rPr>
          <w:rFonts w:eastAsia="Times New Roman"/>
          <w:bCs/>
          <w:szCs w:val="28"/>
          <w:lang w:eastAsia="ru-RU"/>
        </w:rPr>
        <w:t xml:space="preserve"> недопущения </w:t>
      </w:r>
      <w:r w:rsidR="008707A9">
        <w:rPr>
          <w:rFonts w:eastAsia="Times New Roman"/>
          <w:bCs/>
          <w:szCs w:val="28"/>
          <w:lang w:eastAsia="ru-RU"/>
        </w:rPr>
        <w:t>нарушений</w:t>
      </w:r>
      <w:r>
        <w:rPr>
          <w:rFonts w:eastAsia="Times New Roman"/>
          <w:bCs/>
          <w:szCs w:val="28"/>
          <w:lang w:eastAsia="ru-RU"/>
        </w:rPr>
        <w:t xml:space="preserve"> в дальнейшем</w:t>
      </w:r>
      <w:r w:rsidR="008707A9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главе администраций Дубровского района направлено информационное письмо с предложениями. </w:t>
      </w:r>
      <w:r w:rsidRPr="00BB2AF2">
        <w:rPr>
          <w:rFonts w:eastAsia="Times New Roman"/>
          <w:bCs/>
          <w:szCs w:val="28"/>
          <w:lang w:eastAsia="ru-RU"/>
        </w:rPr>
        <w:t>В ответ представлена информация о рассмотрении предложений Контрольно-счётной палаты и принятии соответствующих мер.</w:t>
      </w:r>
      <w:r w:rsidRPr="00BB2AF2">
        <w:rPr>
          <w:szCs w:val="28"/>
          <w:lang w:eastAsia="ru-RU"/>
        </w:rPr>
        <w:t xml:space="preserve"> За допущенные нарушения и недостатки должностному лицу объявлено дисциплинарное взыскание (объявлено замечание).</w:t>
      </w:r>
    </w:p>
    <w:p w14:paraId="7C7BCDD8" w14:textId="6EEEC57C" w:rsidR="005A0000" w:rsidRPr="005A0000" w:rsidRDefault="005A0000" w:rsidP="000B5BD6">
      <w:pPr>
        <w:spacing w:line="360" w:lineRule="auto"/>
        <w:jc w:val="both"/>
        <w:rPr>
          <w:szCs w:val="28"/>
          <w:lang w:eastAsia="ru-RU"/>
        </w:rPr>
      </w:pPr>
      <w:r w:rsidRPr="005A0000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Pr="005A0000">
        <w:rPr>
          <w:szCs w:val="28"/>
          <w:lang w:eastAsia="ru-RU"/>
        </w:rPr>
        <w:t>Алешинского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Пеклинского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lastRenderedPageBreak/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  </w:t>
      </w:r>
      <w:proofErr w:type="spellStart"/>
      <w:r w:rsidRPr="005A0000">
        <w:rPr>
          <w:szCs w:val="28"/>
          <w:lang w:eastAsia="ru-RU"/>
        </w:rPr>
        <w:t>Рековичского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Рябчинского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</w:t>
      </w:r>
      <w:r w:rsidRPr="005A0000">
        <w:rPr>
          <w:color w:val="000000"/>
          <w:szCs w:val="28"/>
          <w:lang w:eastAsia="ru-RU"/>
        </w:rPr>
        <w:t xml:space="preserve"> 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Сергеевского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Сещинского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год, Дубровского городского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036319">
        <w:rPr>
          <w:szCs w:val="28"/>
          <w:lang w:eastAsia="ru-RU"/>
        </w:rPr>
        <w:t>2</w:t>
      </w:r>
      <w:r w:rsidRPr="005A0000">
        <w:rPr>
          <w:szCs w:val="28"/>
          <w:lang w:eastAsia="ru-RU"/>
        </w:rPr>
        <w:t xml:space="preserve"> год». </w:t>
      </w:r>
    </w:p>
    <w:p w14:paraId="27A91B48" w14:textId="4A457A5C" w:rsidR="000371D8" w:rsidRDefault="000B5BD6" w:rsidP="00036319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проведенных внешних проверок установлено</w:t>
      </w:r>
      <w:r w:rsidR="000371D8">
        <w:rPr>
          <w:rFonts w:eastAsia="Times New Roman"/>
          <w:bCs/>
          <w:szCs w:val="28"/>
          <w:lang w:eastAsia="ru-RU"/>
        </w:rPr>
        <w:t>:</w:t>
      </w:r>
    </w:p>
    <w:p w14:paraId="6673FC61" w14:textId="4FF9F1EB" w:rsidR="001D4D14" w:rsidRDefault="001D4D14" w:rsidP="00036319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1.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Рековичское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Пеклинское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01EB518A" w14:textId="2B7FD3C2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2.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 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13189742" w14:textId="7AE6C94E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3.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lastRenderedPageBreak/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Рековичское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Пеклинское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7DA46272" w14:textId="37D11EE5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4.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Неэффективном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поселение)</w:t>
      </w:r>
      <w:r>
        <w:rPr>
          <w:rFonts w:eastAsia="Times New Roman"/>
          <w:bCs/>
          <w:szCs w:val="28"/>
          <w:lang w:eastAsia="ru-RU"/>
        </w:rPr>
        <w:t xml:space="preserve"> в сумме 132,4 тыс. рублей.</w:t>
      </w:r>
    </w:p>
    <w:p w14:paraId="19DF6B06" w14:textId="32EFE280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целях недопущения </w:t>
      </w:r>
      <w:r w:rsidR="001D4D14">
        <w:rPr>
          <w:rFonts w:eastAsia="Times New Roman"/>
          <w:bCs/>
          <w:szCs w:val="28"/>
          <w:lang w:eastAsia="ru-RU"/>
        </w:rPr>
        <w:t xml:space="preserve">нарушений и </w:t>
      </w:r>
      <w:r>
        <w:rPr>
          <w:rFonts w:eastAsia="Times New Roman"/>
          <w:bCs/>
          <w:szCs w:val="28"/>
          <w:lang w:eastAsia="ru-RU"/>
        </w:rPr>
        <w:t>недостатков в дальнейшем</w:t>
      </w:r>
      <w:r w:rsidR="001D4D14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главам администраций муниципальных образований направлены информационные письма с предложениями. </w:t>
      </w:r>
      <w:r w:rsidRPr="00BB2AF2">
        <w:rPr>
          <w:rFonts w:eastAsia="Times New Roman"/>
          <w:bCs/>
          <w:szCs w:val="28"/>
          <w:lang w:eastAsia="ru-RU"/>
        </w:rPr>
        <w:t>В ответ всеми муниципальными образованиями представлен</w:t>
      </w:r>
      <w:r w:rsidR="004C701A" w:rsidRPr="00BB2AF2">
        <w:rPr>
          <w:rFonts w:eastAsia="Times New Roman"/>
          <w:bCs/>
          <w:szCs w:val="28"/>
          <w:lang w:eastAsia="ru-RU"/>
        </w:rPr>
        <w:t>а</w:t>
      </w:r>
      <w:r w:rsidRPr="00BB2AF2">
        <w:rPr>
          <w:rFonts w:eastAsia="Times New Roman"/>
          <w:bCs/>
          <w:szCs w:val="28"/>
          <w:lang w:eastAsia="ru-RU"/>
        </w:rPr>
        <w:t xml:space="preserve"> информаци</w:t>
      </w:r>
      <w:r w:rsidR="004C701A" w:rsidRPr="00BB2AF2">
        <w:rPr>
          <w:rFonts w:eastAsia="Times New Roman"/>
          <w:bCs/>
          <w:szCs w:val="28"/>
          <w:lang w:eastAsia="ru-RU"/>
        </w:rPr>
        <w:t>я</w:t>
      </w:r>
      <w:r w:rsidRPr="00BB2AF2">
        <w:rPr>
          <w:rFonts w:eastAsia="Times New Roman"/>
          <w:bCs/>
          <w:szCs w:val="28"/>
          <w:lang w:eastAsia="ru-RU"/>
        </w:rPr>
        <w:t xml:space="preserve"> о рассмотрении предложений Контрольно-счётной палаты и принятии соответствующих мер</w:t>
      </w:r>
      <w:r w:rsidR="0066674E" w:rsidRPr="00BB2AF2">
        <w:rPr>
          <w:rFonts w:eastAsia="Times New Roman"/>
          <w:bCs/>
          <w:szCs w:val="28"/>
          <w:lang w:eastAsia="ru-RU"/>
        </w:rPr>
        <w:t xml:space="preserve"> (объявлены замечания)</w:t>
      </w:r>
      <w:r w:rsidRPr="00BB2AF2">
        <w:rPr>
          <w:rFonts w:eastAsia="Times New Roman"/>
          <w:bCs/>
          <w:szCs w:val="28"/>
          <w:lang w:eastAsia="ru-RU"/>
        </w:rPr>
        <w:t>.</w:t>
      </w:r>
    </w:p>
    <w:p w14:paraId="2B19889E" w14:textId="77777777" w:rsidR="000B5BD6" w:rsidRDefault="000B5BD6" w:rsidP="001D4D14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bookmarkStart w:id="21" w:name="_Toc447206587"/>
      <w:bookmarkEnd w:id="20"/>
      <w:r>
        <w:rPr>
          <w:rFonts w:eastAsia="Times New Roman"/>
          <w:b/>
          <w:bCs/>
          <w:szCs w:val="28"/>
          <w:lang w:eastAsia="ru-RU"/>
        </w:rPr>
        <w:t xml:space="preserve">6. </w:t>
      </w:r>
      <w:r w:rsidRPr="00D25143">
        <w:rPr>
          <w:rFonts w:eastAsia="Times New Roman"/>
          <w:b/>
          <w:bCs/>
          <w:szCs w:val="28"/>
          <w:lang w:eastAsia="ru-RU"/>
        </w:rPr>
        <w:t>Взаимодействие</w:t>
      </w:r>
      <w:r>
        <w:rPr>
          <w:rFonts w:eastAsia="Times New Roman"/>
          <w:b/>
          <w:bCs/>
          <w:szCs w:val="28"/>
          <w:lang w:eastAsia="ru-RU"/>
        </w:rPr>
        <w:t xml:space="preserve"> Контрольно-счетной палаты с государственными и муниципальными органами</w:t>
      </w:r>
      <w:bookmarkEnd w:id="21"/>
    </w:p>
    <w:p w14:paraId="0D9ADB29" w14:textId="628FDC68" w:rsidR="003B2272" w:rsidRDefault="000B5BD6" w:rsidP="003B2272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22" w:name="_Toc447206588"/>
      <w:r>
        <w:rPr>
          <w:rFonts w:ascii="Times New Roman CYR" w:hAnsi="Times New Roman CYR"/>
          <w:szCs w:val="28"/>
        </w:rPr>
        <w:tab/>
      </w:r>
      <w:r w:rsidR="003B2272">
        <w:rPr>
          <w:rFonts w:eastAsia="Times New Roman"/>
          <w:szCs w:val="28"/>
          <w:lang w:eastAsia="ru-RU"/>
        </w:rPr>
        <w:t>С целью укрепления системы внешнего муниципального финансового контроля на территории Дубровского</w:t>
      </w:r>
      <w:r w:rsidR="001D4D14">
        <w:rPr>
          <w:rFonts w:eastAsia="Times New Roman"/>
          <w:szCs w:val="28"/>
          <w:lang w:eastAsia="ru-RU"/>
        </w:rPr>
        <w:t xml:space="preserve"> муниципального</w:t>
      </w:r>
      <w:r w:rsidR="003B2272">
        <w:rPr>
          <w:rFonts w:eastAsia="Times New Roman"/>
          <w:szCs w:val="28"/>
          <w:lang w:eastAsia="ru-RU"/>
        </w:rPr>
        <w:t xml:space="preserve"> района в 202</w:t>
      </w:r>
      <w:r w:rsidR="001D4D14">
        <w:rPr>
          <w:rFonts w:eastAsia="Times New Roman"/>
          <w:szCs w:val="28"/>
          <w:lang w:eastAsia="ru-RU"/>
        </w:rPr>
        <w:t>3</w:t>
      </w:r>
      <w:r w:rsidR="003B2272">
        <w:rPr>
          <w:rFonts w:eastAsia="Times New Roman"/>
          <w:szCs w:val="28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8D66B7F" w14:textId="1C5A3820" w:rsidR="003B2272" w:rsidRDefault="003B2272" w:rsidP="003B2272">
      <w:pPr>
        <w:pStyle w:val="31"/>
        <w:tabs>
          <w:tab w:val="left" w:pos="567"/>
        </w:tabs>
        <w:spacing w:line="360" w:lineRule="auto"/>
        <w:ind w:right="0"/>
        <w:rPr>
          <w:rStyle w:val="2"/>
          <w:rFonts w:eastAsia="Calibri"/>
          <w:szCs w:val="28"/>
        </w:rPr>
      </w:pPr>
      <w:r>
        <w:rPr>
          <w:rFonts w:ascii="Times New Roman CYR" w:hAnsi="Times New Roman CYR"/>
          <w:szCs w:val="28"/>
        </w:rPr>
        <w:tab/>
      </w:r>
      <w:r w:rsidRPr="006229C7">
        <w:rPr>
          <w:rStyle w:val="2"/>
          <w:rFonts w:eastAsia="Calibri"/>
          <w:sz w:val="28"/>
          <w:szCs w:val="28"/>
        </w:rPr>
        <w:t>Советом</w:t>
      </w:r>
      <w:r w:rsidRPr="00924DA7">
        <w:rPr>
          <w:rStyle w:val="2"/>
          <w:rFonts w:eastAsia="Calibri"/>
          <w:sz w:val="28"/>
          <w:szCs w:val="28"/>
        </w:rPr>
        <w:t xml:space="preserve"> контрольно-счетных органов Брянской области </w:t>
      </w:r>
      <w:r w:rsidR="0063260D">
        <w:rPr>
          <w:rStyle w:val="2"/>
          <w:rFonts w:eastAsia="Calibri"/>
          <w:sz w:val="28"/>
          <w:szCs w:val="28"/>
        </w:rPr>
        <w:t>в</w:t>
      </w:r>
      <w:r w:rsidRPr="00924DA7">
        <w:rPr>
          <w:rStyle w:val="2"/>
          <w:rFonts w:eastAsia="Calibri"/>
          <w:sz w:val="28"/>
          <w:szCs w:val="28"/>
        </w:rPr>
        <w:t xml:space="preserve"> 202</w:t>
      </w:r>
      <w:r w:rsidR="001D4D14">
        <w:rPr>
          <w:rStyle w:val="2"/>
          <w:rFonts w:eastAsia="Calibri"/>
          <w:sz w:val="28"/>
          <w:szCs w:val="28"/>
        </w:rPr>
        <w:t>3</w:t>
      </w:r>
      <w:r w:rsidRPr="00924DA7">
        <w:rPr>
          <w:rStyle w:val="2"/>
          <w:rFonts w:eastAsia="Calibri"/>
          <w:sz w:val="28"/>
          <w:szCs w:val="28"/>
        </w:rPr>
        <w:t xml:space="preserve"> год</w:t>
      </w:r>
      <w:r w:rsidR="0063260D">
        <w:rPr>
          <w:rStyle w:val="2"/>
          <w:rFonts w:eastAsia="Calibri"/>
          <w:sz w:val="28"/>
          <w:szCs w:val="28"/>
        </w:rPr>
        <w:t>у</w:t>
      </w:r>
      <w:r w:rsidRPr="00924DA7">
        <w:rPr>
          <w:rStyle w:val="2"/>
          <w:rFonts w:eastAsia="Calibri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</w:t>
      </w:r>
      <w:r w:rsidR="001D4D14">
        <w:rPr>
          <w:rStyle w:val="2"/>
          <w:rFonts w:eastAsia="Calibri"/>
          <w:sz w:val="28"/>
          <w:szCs w:val="28"/>
        </w:rPr>
        <w:t>3</w:t>
      </w:r>
      <w:r w:rsidRPr="00924DA7">
        <w:rPr>
          <w:rStyle w:val="2"/>
          <w:rFonts w:eastAsia="Calibri"/>
          <w:sz w:val="28"/>
          <w:szCs w:val="28"/>
        </w:rPr>
        <w:t xml:space="preserve"> года.</w:t>
      </w:r>
    </w:p>
    <w:p w14:paraId="24E69213" w14:textId="77777777" w:rsidR="003B2272" w:rsidRDefault="003B2272" w:rsidP="003B2272">
      <w:pPr>
        <w:spacing w:line="360" w:lineRule="auto"/>
        <w:ind w:firstLine="780"/>
        <w:jc w:val="both"/>
        <w:rPr>
          <w:rStyle w:val="2"/>
          <w:rFonts w:eastAsia="Calibri"/>
          <w:szCs w:val="28"/>
        </w:rPr>
      </w:pPr>
      <w:r w:rsidRPr="002943B4">
        <w:rPr>
          <w:rStyle w:val="2"/>
          <w:rFonts w:eastAsia="Calibri"/>
          <w:sz w:val="28"/>
          <w:szCs w:val="28"/>
        </w:rPr>
        <w:t xml:space="preserve"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"/>
          <w:rFonts w:eastAsia="Calibri"/>
          <w:sz w:val="28"/>
          <w:szCs w:val="28"/>
        </w:rPr>
        <w:t>и</w:t>
      </w:r>
      <w:r w:rsidRPr="002943B4">
        <w:rPr>
          <w:rStyle w:val="2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"/>
          <w:rFonts w:eastAsia="Calibri"/>
          <w:szCs w:val="28"/>
        </w:rPr>
        <w:t>.</w:t>
      </w:r>
    </w:p>
    <w:p w14:paraId="3C7E9973" w14:textId="2F2075DE" w:rsidR="003B2272" w:rsidRPr="00944955" w:rsidRDefault="003B2272" w:rsidP="003B2272">
      <w:pPr>
        <w:spacing w:line="360" w:lineRule="auto"/>
        <w:ind w:firstLine="697"/>
        <w:jc w:val="both"/>
        <w:rPr>
          <w:szCs w:val="28"/>
        </w:rPr>
      </w:pPr>
      <w:r w:rsidRPr="00944955">
        <w:rPr>
          <w:rStyle w:val="2"/>
          <w:rFonts w:eastAsia="Calibri"/>
          <w:sz w:val="28"/>
          <w:szCs w:val="28"/>
        </w:rPr>
        <w:t>Результаты мониторинга свидетельствует о том, что по состоянию на 1 декабря 202</w:t>
      </w:r>
      <w:r w:rsidR="001D4D14">
        <w:rPr>
          <w:rStyle w:val="2"/>
          <w:rFonts w:eastAsia="Calibri"/>
          <w:sz w:val="28"/>
          <w:szCs w:val="28"/>
        </w:rPr>
        <w:t>3</w:t>
      </w:r>
      <w:r w:rsidRPr="00944955">
        <w:rPr>
          <w:rStyle w:val="2"/>
          <w:rFonts w:eastAsia="Calibri"/>
          <w:sz w:val="28"/>
          <w:szCs w:val="28"/>
        </w:rPr>
        <w:t xml:space="preserve"> года Контрольно-счётная палата Дубровского района имеет </w:t>
      </w:r>
      <w:r w:rsidRPr="00944955">
        <w:rPr>
          <w:rStyle w:val="2"/>
          <w:rFonts w:eastAsia="Calibri"/>
          <w:sz w:val="28"/>
          <w:szCs w:val="28"/>
        </w:rPr>
        <w:lastRenderedPageBreak/>
        <w:t>официальную страницу на официальном сайте администраций Дубровского района.</w:t>
      </w:r>
    </w:p>
    <w:p w14:paraId="5FD1B39B" w14:textId="6522B4EB" w:rsidR="003B2272" w:rsidRDefault="003B2272" w:rsidP="003B2272">
      <w:pPr>
        <w:spacing w:line="360" w:lineRule="auto"/>
        <w:jc w:val="both"/>
        <w:rPr>
          <w:rStyle w:val="2"/>
          <w:rFonts w:eastAsia="Calibri"/>
          <w:sz w:val="28"/>
          <w:szCs w:val="28"/>
        </w:rPr>
      </w:pPr>
      <w:r w:rsidRPr="00B463FA">
        <w:rPr>
          <w:rStyle w:val="2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Pr="001D062B">
        <w:rPr>
          <w:rStyle w:val="2"/>
          <w:rFonts w:eastAsia="Calibri"/>
          <w:sz w:val="28"/>
          <w:szCs w:val="28"/>
        </w:rPr>
        <w:t xml:space="preserve">Контрольно-счётной палаты Дубровского района </w:t>
      </w:r>
      <w:r w:rsidRPr="00B463FA">
        <w:rPr>
          <w:rStyle w:val="2"/>
          <w:rFonts w:eastAsia="Calibri"/>
          <w:sz w:val="28"/>
          <w:szCs w:val="28"/>
        </w:rPr>
        <w:t xml:space="preserve">по всему объему размещенной информации </w:t>
      </w:r>
      <w:r w:rsidRPr="007A0429">
        <w:rPr>
          <w:rStyle w:val="2"/>
          <w:rFonts w:eastAsia="Calibri"/>
          <w:sz w:val="28"/>
          <w:szCs w:val="28"/>
        </w:rPr>
        <w:t xml:space="preserve">соответствует оценке наполняемости сайта </w:t>
      </w:r>
      <w:r w:rsidRPr="006229C7">
        <w:rPr>
          <w:rStyle w:val="2"/>
          <w:rFonts w:eastAsia="Calibri"/>
          <w:sz w:val="28"/>
          <w:szCs w:val="28"/>
        </w:rPr>
        <w:t>«отлично»</w:t>
      </w:r>
      <w:r w:rsidRPr="006229C7">
        <w:rPr>
          <w:rStyle w:val="2"/>
          <w:rFonts w:eastAsia="Calibri"/>
          <w:szCs w:val="28"/>
        </w:rPr>
        <w:t>,</w:t>
      </w:r>
      <w:r>
        <w:rPr>
          <w:rStyle w:val="2"/>
          <w:rFonts w:eastAsia="Calibri"/>
          <w:szCs w:val="28"/>
        </w:rPr>
        <w:t xml:space="preserve"> </w:t>
      </w:r>
      <w:r w:rsidRPr="0015431F">
        <w:rPr>
          <w:rStyle w:val="2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</w:t>
      </w:r>
      <w:r w:rsidR="00895F71">
        <w:rPr>
          <w:rStyle w:val="2"/>
          <w:rFonts w:eastAsia="Calibri"/>
          <w:sz w:val="28"/>
          <w:szCs w:val="28"/>
        </w:rPr>
        <w:t>составляет</w:t>
      </w:r>
      <w:r w:rsidRPr="0015431F">
        <w:rPr>
          <w:rStyle w:val="2"/>
          <w:rFonts w:eastAsia="Calibri"/>
          <w:sz w:val="28"/>
          <w:szCs w:val="28"/>
        </w:rPr>
        <w:t xml:space="preserve"> </w:t>
      </w:r>
      <w:r w:rsidR="006229C7">
        <w:rPr>
          <w:rStyle w:val="2"/>
          <w:rFonts w:eastAsia="Calibri"/>
          <w:sz w:val="28"/>
          <w:szCs w:val="28"/>
        </w:rPr>
        <w:t>99,5</w:t>
      </w:r>
      <w:r w:rsidRPr="006229C7">
        <w:rPr>
          <w:rStyle w:val="2"/>
          <w:rFonts w:eastAsia="Calibri"/>
          <w:sz w:val="28"/>
          <w:szCs w:val="28"/>
        </w:rPr>
        <w:t xml:space="preserve"> процентов</w:t>
      </w:r>
      <w:r w:rsidRPr="0015431F">
        <w:rPr>
          <w:rStyle w:val="2"/>
          <w:rFonts w:eastAsia="Calibri"/>
          <w:sz w:val="28"/>
          <w:szCs w:val="28"/>
        </w:rPr>
        <w:t>.</w:t>
      </w:r>
    </w:p>
    <w:p w14:paraId="444B1FF8" w14:textId="77777777" w:rsidR="000B5BD6" w:rsidRDefault="000B5BD6" w:rsidP="001D4D14">
      <w:pPr>
        <w:pStyle w:val="31"/>
        <w:tabs>
          <w:tab w:val="left" w:pos="851"/>
        </w:tabs>
        <w:spacing w:line="360" w:lineRule="auto"/>
        <w:ind w:right="0"/>
        <w:rPr>
          <w:b/>
          <w:szCs w:val="28"/>
        </w:rPr>
      </w:pPr>
      <w:r>
        <w:rPr>
          <w:b/>
          <w:bCs/>
          <w:szCs w:val="28"/>
        </w:rPr>
        <w:t xml:space="preserve">7. </w:t>
      </w:r>
      <w:r w:rsidRPr="00AB599F">
        <w:rPr>
          <w:b/>
          <w:bCs/>
          <w:szCs w:val="28"/>
        </w:rPr>
        <w:t>Инфо</w:t>
      </w:r>
      <w:r>
        <w:rPr>
          <w:b/>
          <w:bCs/>
          <w:szCs w:val="28"/>
        </w:rPr>
        <w:t>рмирование о деятельности Контрольно-счетной палаты</w:t>
      </w:r>
      <w:bookmarkEnd w:id="22"/>
    </w:p>
    <w:p w14:paraId="11164E0E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Руководство Контрольно-счетной палаты принимало активное участие </w:t>
      </w:r>
      <w:r>
        <w:rPr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0F60A1BA" w:rsidR="00A70D17" w:rsidRDefault="00A70D17" w:rsidP="00A70D17">
      <w:pPr>
        <w:spacing w:line="360" w:lineRule="auto"/>
        <w:jc w:val="both"/>
        <w:rPr>
          <w:szCs w:val="28"/>
        </w:rPr>
      </w:pPr>
      <w:r w:rsidRPr="00A70D17">
        <w:rPr>
          <w:szCs w:val="28"/>
        </w:rPr>
        <w:t>В рамках курсов повышения квалификации для сотрудников контрольно-счетных органов муниципальных образований сотрудники</w:t>
      </w:r>
      <w:r>
        <w:rPr>
          <w:szCs w:val="28"/>
        </w:rPr>
        <w:t xml:space="preserve"> Контрольно-счётной палаты </w:t>
      </w:r>
      <w:r w:rsidR="00802408">
        <w:rPr>
          <w:szCs w:val="28"/>
        </w:rPr>
        <w:t>Брянской области направляли</w:t>
      </w:r>
      <w:r w:rsidR="003C6CD3">
        <w:rPr>
          <w:szCs w:val="28"/>
        </w:rPr>
        <w:t xml:space="preserve"> доклады</w:t>
      </w:r>
      <w:r w:rsidRPr="00A70D17">
        <w:rPr>
          <w:szCs w:val="28"/>
        </w:rPr>
        <w:t xml:space="preserve"> </w:t>
      </w:r>
      <w:r w:rsidR="00802408">
        <w:rPr>
          <w:szCs w:val="28"/>
        </w:rPr>
        <w:t xml:space="preserve">с </w:t>
      </w:r>
      <w:r w:rsidRPr="00A70D17">
        <w:rPr>
          <w:szCs w:val="28"/>
        </w:rPr>
        <w:t>лекционными и практическими занятиями.</w:t>
      </w:r>
    </w:p>
    <w:p w14:paraId="3622FD24" w14:textId="34566000" w:rsidR="000B5BD6" w:rsidRDefault="000B5BD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Дубровского </w:t>
      </w:r>
      <w:r w:rsidR="00E136C8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 xml:space="preserve">района. </w:t>
      </w:r>
      <w:bookmarkStart w:id="23" w:name="_Toc447206589"/>
    </w:p>
    <w:p w14:paraId="70ADC201" w14:textId="3A34D363" w:rsidR="00C51BC6" w:rsidRDefault="00C51BC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bookmarkStart w:id="24" w:name="_Hlk159939932"/>
      <w:r>
        <w:rPr>
          <w:rFonts w:eastAsia="Times New Roman"/>
          <w:szCs w:val="28"/>
          <w:lang w:eastAsia="ru-RU"/>
        </w:rPr>
        <w:t>В 2023 году председатель Контрольно-счётной палаты Дубровского района принимал участие в конкурсе Совета контрольно-счётных органов Брянской области на звание «Лучший финансовый контролёр Брянской области 2023 года» и награждена Дипломом 3 степени.</w:t>
      </w:r>
    </w:p>
    <w:bookmarkEnd w:id="24"/>
    <w:p w14:paraId="77561987" w14:textId="77777777" w:rsidR="000B5BD6" w:rsidRDefault="000B5BD6" w:rsidP="001D4D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  <w:bookmarkStart w:id="25" w:name="_Toc447206590"/>
      <w:bookmarkEnd w:id="23"/>
    </w:p>
    <w:p w14:paraId="3D1E4CE0" w14:textId="523B4FCD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r w:rsidR="00C1683D">
        <w:rPr>
          <w:rFonts w:eastAsia="Times New Roman"/>
          <w:bCs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bCs/>
          <w:szCs w:val="28"/>
          <w:lang w:eastAsia="ru-RU"/>
        </w:rPr>
        <w:t xml:space="preserve"> на 20</w:t>
      </w:r>
      <w:r w:rsidR="00C1683D">
        <w:rPr>
          <w:rFonts w:eastAsia="Times New Roman"/>
          <w:bCs/>
          <w:szCs w:val="28"/>
          <w:lang w:eastAsia="ru-RU"/>
        </w:rPr>
        <w:t>2</w:t>
      </w:r>
      <w:r w:rsidR="001D4D14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F97975">
        <w:rPr>
          <w:rFonts w:eastAsia="Times New Roman"/>
          <w:bCs/>
          <w:szCs w:val="28"/>
          <w:lang w:eastAsia="ru-RU"/>
        </w:rPr>
        <w:t>2</w:t>
      </w:r>
      <w:r w:rsidR="001D4D14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и 202</w:t>
      </w:r>
      <w:r w:rsidR="001D4D14">
        <w:rPr>
          <w:rFonts w:eastAsia="Times New Roman"/>
          <w:bCs/>
          <w:szCs w:val="28"/>
          <w:lang w:eastAsia="ru-RU"/>
        </w:rPr>
        <w:t>5</w:t>
      </w:r>
      <w:r>
        <w:rPr>
          <w:rFonts w:eastAsia="Times New Roman"/>
          <w:bCs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bookmarkStart w:id="26" w:name="_Hlk159939866"/>
      <w:r w:rsidR="001D4D14">
        <w:rPr>
          <w:rFonts w:eastAsia="Times New Roman"/>
          <w:bCs/>
          <w:szCs w:val="28"/>
          <w:lang w:eastAsia="ru-RU"/>
        </w:rPr>
        <w:t>876,2</w:t>
      </w:r>
      <w:r w:rsidR="004725D2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1D4D14">
        <w:rPr>
          <w:rFonts w:eastAsia="Times New Roman"/>
          <w:bCs/>
          <w:szCs w:val="28"/>
          <w:lang w:eastAsia="ru-RU"/>
        </w:rPr>
        <w:t>876,2</w:t>
      </w:r>
      <w:r>
        <w:rPr>
          <w:rFonts w:eastAsia="Times New Roman"/>
          <w:bCs/>
          <w:szCs w:val="28"/>
          <w:lang w:eastAsia="ru-RU"/>
        </w:rPr>
        <w:t xml:space="preserve"> тыс. рублей или </w:t>
      </w:r>
      <w:r w:rsidR="00F4234D">
        <w:rPr>
          <w:rFonts w:eastAsia="Times New Roman"/>
          <w:bCs/>
          <w:szCs w:val="28"/>
          <w:lang w:eastAsia="ru-RU"/>
        </w:rPr>
        <w:t>100,0</w:t>
      </w:r>
      <w:r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</w:t>
      </w:r>
      <w:r>
        <w:rPr>
          <w:rFonts w:eastAsia="Times New Roman"/>
          <w:bCs/>
          <w:szCs w:val="28"/>
          <w:lang w:eastAsia="ru-RU"/>
        </w:rPr>
        <w:lastRenderedPageBreak/>
        <w:t>обеспечение деятельности Контрольно-счётной палаты средства израсходованы</w:t>
      </w:r>
      <w:r w:rsidR="00C9109B">
        <w:rPr>
          <w:rFonts w:eastAsia="Times New Roman"/>
          <w:bCs/>
          <w:szCs w:val="28"/>
          <w:lang w:eastAsia="ru-RU"/>
        </w:rPr>
        <w:t>:</w:t>
      </w:r>
      <w:r>
        <w:rPr>
          <w:rFonts w:eastAsia="Times New Roman"/>
          <w:bCs/>
          <w:szCs w:val="28"/>
          <w:lang w:eastAsia="ru-RU"/>
        </w:rPr>
        <w:t xml:space="preserve"> на оплату </w:t>
      </w:r>
      <w:r w:rsidR="00CE47CE">
        <w:rPr>
          <w:rFonts w:eastAsia="Times New Roman"/>
          <w:bCs/>
          <w:szCs w:val="28"/>
          <w:lang w:eastAsia="ru-RU"/>
        </w:rPr>
        <w:t>труда 805,9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 w:rsidR="00CE47CE">
        <w:rPr>
          <w:rFonts w:eastAsia="Times New Roman"/>
          <w:bCs/>
          <w:szCs w:val="28"/>
          <w:lang w:eastAsia="ru-RU"/>
        </w:rPr>
        <w:t xml:space="preserve"> из них начисление составили 221,4 тыс. рублей</w:t>
      </w:r>
      <w:r w:rsidR="00C9109B">
        <w:rPr>
          <w:rFonts w:eastAsia="Times New Roman"/>
          <w:bCs/>
          <w:szCs w:val="28"/>
          <w:lang w:eastAsia="ru-RU"/>
        </w:rPr>
        <w:t xml:space="preserve">, на закупку товаров, работ и услуг </w:t>
      </w:r>
      <w:r w:rsidR="00CE47CE">
        <w:rPr>
          <w:rFonts w:eastAsia="Times New Roman"/>
          <w:bCs/>
          <w:szCs w:val="28"/>
          <w:lang w:eastAsia="ru-RU"/>
        </w:rPr>
        <w:t>70,3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>
        <w:rPr>
          <w:rFonts w:eastAsia="Times New Roman"/>
          <w:bCs/>
          <w:szCs w:val="28"/>
          <w:lang w:eastAsia="ru-RU"/>
        </w:rPr>
        <w:t>.</w:t>
      </w:r>
    </w:p>
    <w:p w14:paraId="4E77F887" w14:textId="540DA268" w:rsidR="00973383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C51BC6">
        <w:rPr>
          <w:rFonts w:eastAsia="Times New Roman"/>
          <w:bCs/>
          <w:szCs w:val="28"/>
          <w:lang w:eastAsia="ru-RU"/>
        </w:rPr>
        <w:t xml:space="preserve">В течение </w:t>
      </w:r>
      <w:r>
        <w:rPr>
          <w:rFonts w:eastAsia="Times New Roman"/>
          <w:bCs/>
          <w:szCs w:val="28"/>
          <w:lang w:eastAsia="ru-RU"/>
        </w:rPr>
        <w:t>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>
        <w:rPr>
          <w:rFonts w:eastAsia="Times New Roman"/>
          <w:bCs/>
          <w:szCs w:val="28"/>
          <w:lang w:eastAsia="ru-RU"/>
        </w:rPr>
        <w:t>2</w:t>
      </w:r>
      <w:r w:rsidR="00C51BC6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BE2972">
        <w:rPr>
          <w:rFonts w:eastAsia="Times New Roman"/>
          <w:bCs/>
          <w:szCs w:val="28"/>
          <w:lang w:eastAsia="ru-RU"/>
        </w:rPr>
        <w:t xml:space="preserve">муниципальная </w:t>
      </w:r>
      <w:r>
        <w:rPr>
          <w:rFonts w:eastAsia="Times New Roman"/>
          <w:bCs/>
          <w:szCs w:val="28"/>
          <w:lang w:eastAsia="ru-RU"/>
        </w:rPr>
        <w:t>должность</w:t>
      </w:r>
      <w:r w:rsidR="00A178BB">
        <w:rPr>
          <w:rFonts w:eastAsia="Times New Roman"/>
          <w:bCs/>
          <w:szCs w:val="28"/>
          <w:lang w:eastAsia="ru-RU"/>
        </w:rPr>
        <w:t xml:space="preserve"> </w:t>
      </w:r>
      <w:r w:rsidR="00C51BC6">
        <w:rPr>
          <w:rFonts w:eastAsia="Times New Roman"/>
          <w:bCs/>
          <w:szCs w:val="28"/>
          <w:lang w:eastAsia="ru-RU"/>
        </w:rPr>
        <w:t>- председатель</w:t>
      </w:r>
      <w:r>
        <w:rPr>
          <w:rFonts w:eastAsia="Times New Roman"/>
          <w:bCs/>
          <w:szCs w:val="28"/>
          <w:lang w:eastAsia="ru-RU"/>
        </w:rPr>
        <w:t xml:space="preserve">, 1 единица – </w:t>
      </w:r>
      <w:r w:rsidR="00A178BB">
        <w:rPr>
          <w:rFonts w:eastAsia="Times New Roman"/>
          <w:bCs/>
          <w:szCs w:val="28"/>
          <w:lang w:eastAsia="ru-RU"/>
        </w:rPr>
        <w:t>инспектора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6B8633FF" w14:textId="21492A5F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Фактический состав – 1 единица </w:t>
      </w:r>
      <w:r w:rsidR="00C51BC6">
        <w:rPr>
          <w:rFonts w:eastAsia="Times New Roman"/>
          <w:bCs/>
          <w:szCs w:val="28"/>
          <w:lang w:eastAsia="ru-RU"/>
        </w:rPr>
        <w:t>председатель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1685BF7E" w14:textId="209B140C" w:rsidR="00A524C9" w:rsidRDefault="00C51BC6" w:rsidP="00A524C9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Работником</w:t>
      </w:r>
      <w:r w:rsidR="000B5BD6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</w:t>
      </w:r>
      <w:r w:rsidR="00F27C0A">
        <w:rPr>
          <w:rFonts w:eastAsia="Times New Roman"/>
          <w:bCs/>
          <w:szCs w:val="28"/>
          <w:lang w:eastAsia="ru-RU"/>
        </w:rPr>
        <w:t xml:space="preserve"> муниципального</w:t>
      </w:r>
      <w:r w:rsidR="000B5BD6">
        <w:rPr>
          <w:rFonts w:eastAsia="Times New Roman"/>
          <w:bCs/>
          <w:szCs w:val="28"/>
          <w:lang w:eastAsia="ru-RU"/>
        </w:rPr>
        <w:t xml:space="preserve"> района</w:t>
      </w:r>
      <w:r w:rsidR="00131958">
        <w:rPr>
          <w:rFonts w:eastAsia="Times New Roman"/>
          <w:bCs/>
          <w:szCs w:val="28"/>
          <w:lang w:eastAsia="ru-RU"/>
        </w:rPr>
        <w:t>.</w:t>
      </w:r>
    </w:p>
    <w:p w14:paraId="12774F27" w14:textId="1CC2D888" w:rsidR="000B5BD6" w:rsidRDefault="000B5BD6" w:rsidP="00A524C9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 истекший период 20</w:t>
      </w:r>
      <w:r w:rsidR="0065221C">
        <w:rPr>
          <w:rFonts w:eastAsia="Times New Roman"/>
          <w:bCs/>
          <w:szCs w:val="28"/>
          <w:lang w:eastAsia="ru-RU"/>
        </w:rPr>
        <w:t>2</w:t>
      </w:r>
      <w:r w:rsidR="00C51BC6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79F9AD3F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bookmarkEnd w:id="26"/>
    <w:p w14:paraId="36649E8C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9. З</w:t>
      </w:r>
      <w:r w:rsidRPr="009940C7">
        <w:rPr>
          <w:rFonts w:eastAsia="Times New Roman"/>
          <w:b/>
          <w:bCs/>
          <w:szCs w:val="28"/>
          <w:lang w:eastAsia="ru-RU"/>
        </w:rPr>
        <w:t>аключительные</w:t>
      </w:r>
      <w:r>
        <w:rPr>
          <w:rFonts w:eastAsia="Times New Roman"/>
          <w:b/>
          <w:bCs/>
          <w:szCs w:val="28"/>
          <w:lang w:eastAsia="ru-RU"/>
        </w:rPr>
        <w:t xml:space="preserve"> положения</w:t>
      </w:r>
      <w:bookmarkEnd w:id="25"/>
    </w:p>
    <w:p w14:paraId="4D23305C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61EBFCD8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Контрольная и экспертно-аналитическая деятельность Контрольно-счетной палаты направлена на решение актуальных вопросов:</w:t>
      </w:r>
      <w:r>
        <w:rPr>
          <w:rFonts w:eastAsia="Times New Roman"/>
          <w:bCs/>
          <w:szCs w:val="28"/>
          <w:lang w:eastAsia="ru-RU"/>
        </w:rPr>
        <w:t xml:space="preserve"> эффективность</w:t>
      </w:r>
      <w:r>
        <w:rPr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>
        <w:rPr>
          <w:color w:val="000000"/>
          <w:szCs w:val="28"/>
        </w:rPr>
        <w:t xml:space="preserve">мониторинг реализации законодательства Российской Федерации </w:t>
      </w:r>
      <w:r>
        <w:rPr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416BB581" w14:textId="65FA6456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164387">
        <w:rPr>
          <w:rFonts w:eastAsia="Times New Roman"/>
          <w:szCs w:val="28"/>
          <w:lang w:eastAsia="ru-RU"/>
        </w:rPr>
        <w:t>2</w:t>
      </w:r>
      <w:r w:rsidR="00C51BC6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r w:rsidR="0065221C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и 6 сельских поселений, управления и распоряжения имуществом;</w:t>
      </w:r>
    </w:p>
    <w:p w14:paraId="5C1EFD1D" w14:textId="77777777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Дубровского района; </w:t>
      </w:r>
    </w:p>
    <w:p w14:paraId="2BE126EA" w14:textId="1716C7B1" w:rsidR="000B5BD6" w:rsidRDefault="000B5BD6" w:rsidP="000B5BD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контрольно-счетными органами муниципальных образований.</w:t>
      </w:r>
    </w:p>
    <w:p w14:paraId="779EAFA1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DC49E6A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AFE03C7" w14:textId="33D6F868" w:rsidR="000B5BD6" w:rsidRDefault="00AD527C" w:rsidP="000B5BD6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="000B5BD6">
        <w:rPr>
          <w:rFonts w:eastAsia="Times New Roman"/>
          <w:b/>
          <w:szCs w:val="28"/>
          <w:lang w:eastAsia="ru-RU"/>
        </w:rPr>
        <w:t>редседател</w:t>
      </w:r>
      <w:r>
        <w:rPr>
          <w:rFonts w:eastAsia="Times New Roman"/>
          <w:b/>
          <w:szCs w:val="28"/>
          <w:lang w:eastAsia="ru-RU"/>
        </w:rPr>
        <w:t>ь</w:t>
      </w:r>
      <w:r w:rsidR="000B5BD6">
        <w:rPr>
          <w:rFonts w:eastAsia="Times New Roman"/>
          <w:b/>
          <w:szCs w:val="28"/>
          <w:lang w:eastAsia="ru-RU"/>
        </w:rPr>
        <w:t xml:space="preserve"> </w:t>
      </w:r>
      <w:r w:rsidR="000B5BD6">
        <w:rPr>
          <w:rFonts w:eastAsia="Times New Roman"/>
          <w:b/>
          <w:szCs w:val="28"/>
          <w:lang w:eastAsia="ru-RU"/>
        </w:rPr>
        <w:br/>
        <w:t xml:space="preserve">Контрольно-счетной палаты </w:t>
      </w:r>
      <w:r w:rsidR="000B5BD6">
        <w:rPr>
          <w:rFonts w:eastAsia="Times New Roman"/>
          <w:b/>
          <w:szCs w:val="28"/>
          <w:lang w:eastAsia="ru-RU"/>
        </w:rPr>
        <w:br/>
        <w:t>Дубровского района</w:t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  <w:t xml:space="preserve">   </w:t>
      </w:r>
      <w:r>
        <w:rPr>
          <w:rFonts w:eastAsia="Times New Roman"/>
          <w:b/>
          <w:szCs w:val="28"/>
          <w:lang w:eastAsia="ru-RU"/>
        </w:rPr>
        <w:t xml:space="preserve">О.В. </w:t>
      </w:r>
      <w:proofErr w:type="spellStart"/>
      <w:r>
        <w:rPr>
          <w:rFonts w:eastAsia="Times New Roman"/>
          <w:b/>
          <w:szCs w:val="28"/>
          <w:lang w:eastAsia="ru-RU"/>
        </w:rPr>
        <w:t>Ромакина</w:t>
      </w:r>
      <w:proofErr w:type="spellEnd"/>
    </w:p>
    <w:p w14:paraId="1DE3B6C5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43E7765D" w14:textId="77777777" w:rsidR="000B5BD6" w:rsidRDefault="000B5BD6" w:rsidP="000B5BD6"/>
    <w:p w14:paraId="21B49C9D" w14:textId="77777777" w:rsidR="00FC2352" w:rsidRDefault="00FC2352"/>
    <w:sectPr w:rsidR="00FC2352" w:rsidSect="0072340B">
      <w:headerReference w:type="default" r:id="rId10"/>
      <w:pgSz w:w="11906" w:h="16838" w:code="9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57991" w14:textId="77777777" w:rsidR="001E310B" w:rsidRDefault="001E310B" w:rsidP="00EC74A9">
      <w:r>
        <w:separator/>
      </w:r>
    </w:p>
  </w:endnote>
  <w:endnote w:type="continuationSeparator" w:id="0">
    <w:p w14:paraId="1102B088" w14:textId="77777777" w:rsidR="001E310B" w:rsidRDefault="001E310B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5A1D" w14:textId="77777777" w:rsidR="001E310B" w:rsidRDefault="001E310B" w:rsidP="00EC74A9">
      <w:r>
        <w:separator/>
      </w:r>
    </w:p>
  </w:footnote>
  <w:footnote w:type="continuationSeparator" w:id="0">
    <w:p w14:paraId="3C76ED97" w14:textId="77777777" w:rsidR="001E310B" w:rsidRDefault="001E310B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337AB7" w:rsidRDefault="00337A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337AB7" w:rsidRDefault="00337A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6"/>
    <w:rsid w:val="000016BB"/>
    <w:rsid w:val="00004504"/>
    <w:rsid w:val="000046B5"/>
    <w:rsid w:val="00006D6D"/>
    <w:rsid w:val="000071F3"/>
    <w:rsid w:val="00013970"/>
    <w:rsid w:val="00016547"/>
    <w:rsid w:val="00016B3E"/>
    <w:rsid w:val="00022EE4"/>
    <w:rsid w:val="0002323E"/>
    <w:rsid w:val="0003290F"/>
    <w:rsid w:val="00035314"/>
    <w:rsid w:val="00036319"/>
    <w:rsid w:val="00036B25"/>
    <w:rsid w:val="000371D8"/>
    <w:rsid w:val="00044B11"/>
    <w:rsid w:val="00044C09"/>
    <w:rsid w:val="00044D26"/>
    <w:rsid w:val="00050D47"/>
    <w:rsid w:val="00052822"/>
    <w:rsid w:val="00061A57"/>
    <w:rsid w:val="000632E4"/>
    <w:rsid w:val="0006711D"/>
    <w:rsid w:val="00067C1B"/>
    <w:rsid w:val="00070760"/>
    <w:rsid w:val="00072F9F"/>
    <w:rsid w:val="00074406"/>
    <w:rsid w:val="00081300"/>
    <w:rsid w:val="000813EF"/>
    <w:rsid w:val="00082080"/>
    <w:rsid w:val="00082DF3"/>
    <w:rsid w:val="0008352E"/>
    <w:rsid w:val="00084DD2"/>
    <w:rsid w:val="00092223"/>
    <w:rsid w:val="00093669"/>
    <w:rsid w:val="00094526"/>
    <w:rsid w:val="000975CC"/>
    <w:rsid w:val="000A0AA9"/>
    <w:rsid w:val="000A374B"/>
    <w:rsid w:val="000B26A2"/>
    <w:rsid w:val="000B5BD6"/>
    <w:rsid w:val="000B7672"/>
    <w:rsid w:val="000B7A22"/>
    <w:rsid w:val="000B7E5F"/>
    <w:rsid w:val="000C1B2F"/>
    <w:rsid w:val="000C36BF"/>
    <w:rsid w:val="000C3892"/>
    <w:rsid w:val="000C4B9E"/>
    <w:rsid w:val="000C6752"/>
    <w:rsid w:val="000D0DA8"/>
    <w:rsid w:val="000D2B52"/>
    <w:rsid w:val="000D2F8A"/>
    <w:rsid w:val="000D4D92"/>
    <w:rsid w:val="000D5C57"/>
    <w:rsid w:val="000D6C1F"/>
    <w:rsid w:val="000E3CE5"/>
    <w:rsid w:val="000E66C3"/>
    <w:rsid w:val="000E731B"/>
    <w:rsid w:val="000F1E9C"/>
    <w:rsid w:val="000F295F"/>
    <w:rsid w:val="000F407B"/>
    <w:rsid w:val="000F7ED7"/>
    <w:rsid w:val="001046E3"/>
    <w:rsid w:val="0010480E"/>
    <w:rsid w:val="0010618A"/>
    <w:rsid w:val="00106FD7"/>
    <w:rsid w:val="00107328"/>
    <w:rsid w:val="00110229"/>
    <w:rsid w:val="00116AB5"/>
    <w:rsid w:val="0012041E"/>
    <w:rsid w:val="00131958"/>
    <w:rsid w:val="0013221F"/>
    <w:rsid w:val="001347CF"/>
    <w:rsid w:val="00146A9E"/>
    <w:rsid w:val="00147083"/>
    <w:rsid w:val="00152D4B"/>
    <w:rsid w:val="00152F89"/>
    <w:rsid w:val="00156965"/>
    <w:rsid w:val="00157049"/>
    <w:rsid w:val="00164387"/>
    <w:rsid w:val="00164ABC"/>
    <w:rsid w:val="00164BC5"/>
    <w:rsid w:val="001658B7"/>
    <w:rsid w:val="00165918"/>
    <w:rsid w:val="001777E4"/>
    <w:rsid w:val="00181104"/>
    <w:rsid w:val="00187D27"/>
    <w:rsid w:val="001923FB"/>
    <w:rsid w:val="00197BB4"/>
    <w:rsid w:val="001A770A"/>
    <w:rsid w:val="001B04C6"/>
    <w:rsid w:val="001B18E4"/>
    <w:rsid w:val="001B272E"/>
    <w:rsid w:val="001B4360"/>
    <w:rsid w:val="001B4DFC"/>
    <w:rsid w:val="001C21DC"/>
    <w:rsid w:val="001C2AD3"/>
    <w:rsid w:val="001C6545"/>
    <w:rsid w:val="001C7B27"/>
    <w:rsid w:val="001D062B"/>
    <w:rsid w:val="001D1117"/>
    <w:rsid w:val="001D4326"/>
    <w:rsid w:val="001D4CA8"/>
    <w:rsid w:val="001D4D14"/>
    <w:rsid w:val="001D5997"/>
    <w:rsid w:val="001D7AFD"/>
    <w:rsid w:val="001E310B"/>
    <w:rsid w:val="001E42F3"/>
    <w:rsid w:val="001E6954"/>
    <w:rsid w:val="001F095A"/>
    <w:rsid w:val="001F16D3"/>
    <w:rsid w:val="001F4E78"/>
    <w:rsid w:val="001F4FE8"/>
    <w:rsid w:val="002008C3"/>
    <w:rsid w:val="00206FBC"/>
    <w:rsid w:val="00207B5F"/>
    <w:rsid w:val="00212659"/>
    <w:rsid w:val="00214819"/>
    <w:rsid w:val="00217368"/>
    <w:rsid w:val="00217D39"/>
    <w:rsid w:val="0022370E"/>
    <w:rsid w:val="00227652"/>
    <w:rsid w:val="00230A5F"/>
    <w:rsid w:val="00233E4C"/>
    <w:rsid w:val="00244090"/>
    <w:rsid w:val="00246275"/>
    <w:rsid w:val="00246419"/>
    <w:rsid w:val="002524D8"/>
    <w:rsid w:val="002604E0"/>
    <w:rsid w:val="00262EE7"/>
    <w:rsid w:val="00262F8C"/>
    <w:rsid w:val="0026708D"/>
    <w:rsid w:val="00274822"/>
    <w:rsid w:val="00274F38"/>
    <w:rsid w:val="00280F6B"/>
    <w:rsid w:val="002846B5"/>
    <w:rsid w:val="002865F9"/>
    <w:rsid w:val="00286FB1"/>
    <w:rsid w:val="00294CA0"/>
    <w:rsid w:val="00295847"/>
    <w:rsid w:val="00295989"/>
    <w:rsid w:val="0029636C"/>
    <w:rsid w:val="002A172D"/>
    <w:rsid w:val="002A1CD1"/>
    <w:rsid w:val="002A3155"/>
    <w:rsid w:val="002A4BA5"/>
    <w:rsid w:val="002A7915"/>
    <w:rsid w:val="002C1B1B"/>
    <w:rsid w:val="002D0E42"/>
    <w:rsid w:val="002D2638"/>
    <w:rsid w:val="002D63AB"/>
    <w:rsid w:val="002D72E1"/>
    <w:rsid w:val="002E44BC"/>
    <w:rsid w:val="002F574B"/>
    <w:rsid w:val="00300787"/>
    <w:rsid w:val="00301986"/>
    <w:rsid w:val="00302A71"/>
    <w:rsid w:val="003053C7"/>
    <w:rsid w:val="00305C1D"/>
    <w:rsid w:val="00312B3E"/>
    <w:rsid w:val="003164A2"/>
    <w:rsid w:val="00321C63"/>
    <w:rsid w:val="00324682"/>
    <w:rsid w:val="003327A8"/>
    <w:rsid w:val="003336ED"/>
    <w:rsid w:val="0033743F"/>
    <w:rsid w:val="00337AB7"/>
    <w:rsid w:val="0034113C"/>
    <w:rsid w:val="00343781"/>
    <w:rsid w:val="0034550B"/>
    <w:rsid w:val="00350EC2"/>
    <w:rsid w:val="00352988"/>
    <w:rsid w:val="00356806"/>
    <w:rsid w:val="003571CE"/>
    <w:rsid w:val="00361265"/>
    <w:rsid w:val="0036690A"/>
    <w:rsid w:val="0037749D"/>
    <w:rsid w:val="00384472"/>
    <w:rsid w:val="00391F4E"/>
    <w:rsid w:val="00395B02"/>
    <w:rsid w:val="0039608B"/>
    <w:rsid w:val="003A0283"/>
    <w:rsid w:val="003A335C"/>
    <w:rsid w:val="003B09B0"/>
    <w:rsid w:val="003B2272"/>
    <w:rsid w:val="003B3F97"/>
    <w:rsid w:val="003B48A2"/>
    <w:rsid w:val="003C0EE4"/>
    <w:rsid w:val="003C1D78"/>
    <w:rsid w:val="003C468D"/>
    <w:rsid w:val="003C5186"/>
    <w:rsid w:val="003C6CD3"/>
    <w:rsid w:val="003C73C7"/>
    <w:rsid w:val="003F314D"/>
    <w:rsid w:val="003F4FC6"/>
    <w:rsid w:val="003F6DE4"/>
    <w:rsid w:val="00403290"/>
    <w:rsid w:val="004062D3"/>
    <w:rsid w:val="00407580"/>
    <w:rsid w:val="00410184"/>
    <w:rsid w:val="00422860"/>
    <w:rsid w:val="00425612"/>
    <w:rsid w:val="0042563B"/>
    <w:rsid w:val="004321D5"/>
    <w:rsid w:val="00440037"/>
    <w:rsid w:val="004433DB"/>
    <w:rsid w:val="00446BFD"/>
    <w:rsid w:val="004511F3"/>
    <w:rsid w:val="004531E3"/>
    <w:rsid w:val="0045438F"/>
    <w:rsid w:val="00463745"/>
    <w:rsid w:val="004725D2"/>
    <w:rsid w:val="00474C30"/>
    <w:rsid w:val="0047675A"/>
    <w:rsid w:val="00476D86"/>
    <w:rsid w:val="004809E0"/>
    <w:rsid w:val="0049080C"/>
    <w:rsid w:val="00493FBF"/>
    <w:rsid w:val="004A0B23"/>
    <w:rsid w:val="004A1C50"/>
    <w:rsid w:val="004A61AE"/>
    <w:rsid w:val="004A7473"/>
    <w:rsid w:val="004A7758"/>
    <w:rsid w:val="004B2050"/>
    <w:rsid w:val="004B2BBF"/>
    <w:rsid w:val="004B601A"/>
    <w:rsid w:val="004C0A1C"/>
    <w:rsid w:val="004C184D"/>
    <w:rsid w:val="004C2ED1"/>
    <w:rsid w:val="004C50EB"/>
    <w:rsid w:val="004C5E36"/>
    <w:rsid w:val="004C701A"/>
    <w:rsid w:val="004D016E"/>
    <w:rsid w:val="004D1AB9"/>
    <w:rsid w:val="004D52FC"/>
    <w:rsid w:val="004D5568"/>
    <w:rsid w:val="004D55F3"/>
    <w:rsid w:val="004E252F"/>
    <w:rsid w:val="004E2F0B"/>
    <w:rsid w:val="004E3385"/>
    <w:rsid w:val="004E644C"/>
    <w:rsid w:val="004F0734"/>
    <w:rsid w:val="004F1C43"/>
    <w:rsid w:val="004F75F4"/>
    <w:rsid w:val="004F7F03"/>
    <w:rsid w:val="00500173"/>
    <w:rsid w:val="005008C6"/>
    <w:rsid w:val="005020E9"/>
    <w:rsid w:val="0050212A"/>
    <w:rsid w:val="00505FCC"/>
    <w:rsid w:val="0051070A"/>
    <w:rsid w:val="005152F7"/>
    <w:rsid w:val="005225E0"/>
    <w:rsid w:val="00522AD2"/>
    <w:rsid w:val="00523D2E"/>
    <w:rsid w:val="0053249C"/>
    <w:rsid w:val="00532863"/>
    <w:rsid w:val="00533E96"/>
    <w:rsid w:val="00534B56"/>
    <w:rsid w:val="005366B3"/>
    <w:rsid w:val="0053728A"/>
    <w:rsid w:val="0053781A"/>
    <w:rsid w:val="00544858"/>
    <w:rsid w:val="00545D3F"/>
    <w:rsid w:val="00550228"/>
    <w:rsid w:val="005544E9"/>
    <w:rsid w:val="005605D5"/>
    <w:rsid w:val="00561DB6"/>
    <w:rsid w:val="00566CF0"/>
    <w:rsid w:val="00572E22"/>
    <w:rsid w:val="00573E25"/>
    <w:rsid w:val="00574F53"/>
    <w:rsid w:val="00576D20"/>
    <w:rsid w:val="005815A6"/>
    <w:rsid w:val="0058388A"/>
    <w:rsid w:val="00593813"/>
    <w:rsid w:val="00595EB8"/>
    <w:rsid w:val="005A0000"/>
    <w:rsid w:val="005A20C4"/>
    <w:rsid w:val="005A3847"/>
    <w:rsid w:val="005A5BE2"/>
    <w:rsid w:val="005A63FC"/>
    <w:rsid w:val="005B50E3"/>
    <w:rsid w:val="005C0134"/>
    <w:rsid w:val="005C0601"/>
    <w:rsid w:val="005C1670"/>
    <w:rsid w:val="005C3E39"/>
    <w:rsid w:val="005C6562"/>
    <w:rsid w:val="005D05E0"/>
    <w:rsid w:val="005D0AEF"/>
    <w:rsid w:val="005D18EE"/>
    <w:rsid w:val="005E1AF7"/>
    <w:rsid w:val="005E3101"/>
    <w:rsid w:val="005E7693"/>
    <w:rsid w:val="005F280D"/>
    <w:rsid w:val="005F309A"/>
    <w:rsid w:val="005F4F87"/>
    <w:rsid w:val="005F7B59"/>
    <w:rsid w:val="00607522"/>
    <w:rsid w:val="00611BA0"/>
    <w:rsid w:val="00613708"/>
    <w:rsid w:val="006154CF"/>
    <w:rsid w:val="006206BF"/>
    <w:rsid w:val="006220C1"/>
    <w:rsid w:val="00622211"/>
    <w:rsid w:val="006229C7"/>
    <w:rsid w:val="0062618C"/>
    <w:rsid w:val="00626E95"/>
    <w:rsid w:val="006279E9"/>
    <w:rsid w:val="0063209E"/>
    <w:rsid w:val="0063260D"/>
    <w:rsid w:val="00632C71"/>
    <w:rsid w:val="00636F21"/>
    <w:rsid w:val="00637B49"/>
    <w:rsid w:val="00646F1F"/>
    <w:rsid w:val="0065221C"/>
    <w:rsid w:val="006573E6"/>
    <w:rsid w:val="0066010A"/>
    <w:rsid w:val="0066012F"/>
    <w:rsid w:val="006618B6"/>
    <w:rsid w:val="00661FA2"/>
    <w:rsid w:val="006638F6"/>
    <w:rsid w:val="0066674E"/>
    <w:rsid w:val="00667364"/>
    <w:rsid w:val="006735B6"/>
    <w:rsid w:val="00673CD2"/>
    <w:rsid w:val="0067642A"/>
    <w:rsid w:val="006764CC"/>
    <w:rsid w:val="00682358"/>
    <w:rsid w:val="006865EF"/>
    <w:rsid w:val="00687528"/>
    <w:rsid w:val="00697ADC"/>
    <w:rsid w:val="006A2CAB"/>
    <w:rsid w:val="006A4533"/>
    <w:rsid w:val="006A5CB9"/>
    <w:rsid w:val="006B16CB"/>
    <w:rsid w:val="006B70CC"/>
    <w:rsid w:val="006C0A4E"/>
    <w:rsid w:val="006C7040"/>
    <w:rsid w:val="006D78E7"/>
    <w:rsid w:val="006E0BDE"/>
    <w:rsid w:val="006E1632"/>
    <w:rsid w:val="006E480E"/>
    <w:rsid w:val="006E7932"/>
    <w:rsid w:val="006E7F20"/>
    <w:rsid w:val="006F33D8"/>
    <w:rsid w:val="006F3617"/>
    <w:rsid w:val="006F3666"/>
    <w:rsid w:val="006F7BB8"/>
    <w:rsid w:val="007002E8"/>
    <w:rsid w:val="0070112C"/>
    <w:rsid w:val="0070539B"/>
    <w:rsid w:val="00706A63"/>
    <w:rsid w:val="007070A9"/>
    <w:rsid w:val="0072340B"/>
    <w:rsid w:val="00727BEB"/>
    <w:rsid w:val="00730F18"/>
    <w:rsid w:val="007352A0"/>
    <w:rsid w:val="0073718F"/>
    <w:rsid w:val="00742806"/>
    <w:rsid w:val="0074291E"/>
    <w:rsid w:val="00743D85"/>
    <w:rsid w:val="00750787"/>
    <w:rsid w:val="00751CB3"/>
    <w:rsid w:val="00754A03"/>
    <w:rsid w:val="00757D83"/>
    <w:rsid w:val="0076125A"/>
    <w:rsid w:val="00762DCA"/>
    <w:rsid w:val="0076480B"/>
    <w:rsid w:val="007676D7"/>
    <w:rsid w:val="00772FFD"/>
    <w:rsid w:val="00783797"/>
    <w:rsid w:val="00790A55"/>
    <w:rsid w:val="007A2D37"/>
    <w:rsid w:val="007A587E"/>
    <w:rsid w:val="007B019B"/>
    <w:rsid w:val="007B223B"/>
    <w:rsid w:val="007B33EE"/>
    <w:rsid w:val="007B5B86"/>
    <w:rsid w:val="007B79E5"/>
    <w:rsid w:val="007C076B"/>
    <w:rsid w:val="007C3FA9"/>
    <w:rsid w:val="007D16D3"/>
    <w:rsid w:val="007E2D8C"/>
    <w:rsid w:val="007E338D"/>
    <w:rsid w:val="007E691A"/>
    <w:rsid w:val="007E6F17"/>
    <w:rsid w:val="007F0463"/>
    <w:rsid w:val="007F4A5D"/>
    <w:rsid w:val="00802408"/>
    <w:rsid w:val="008024B7"/>
    <w:rsid w:val="0080356F"/>
    <w:rsid w:val="008127EC"/>
    <w:rsid w:val="00821050"/>
    <w:rsid w:val="00823F38"/>
    <w:rsid w:val="008251A8"/>
    <w:rsid w:val="00825CDE"/>
    <w:rsid w:val="0083078F"/>
    <w:rsid w:val="0083089A"/>
    <w:rsid w:val="00831F3F"/>
    <w:rsid w:val="008370B6"/>
    <w:rsid w:val="00837A01"/>
    <w:rsid w:val="0084069C"/>
    <w:rsid w:val="00840E6C"/>
    <w:rsid w:val="00850235"/>
    <w:rsid w:val="00852071"/>
    <w:rsid w:val="00853A65"/>
    <w:rsid w:val="00861A0F"/>
    <w:rsid w:val="00862AD0"/>
    <w:rsid w:val="008707A9"/>
    <w:rsid w:val="008708F3"/>
    <w:rsid w:val="00871133"/>
    <w:rsid w:val="00872B24"/>
    <w:rsid w:val="008747EE"/>
    <w:rsid w:val="00880AEB"/>
    <w:rsid w:val="00881C98"/>
    <w:rsid w:val="00882029"/>
    <w:rsid w:val="008832FE"/>
    <w:rsid w:val="00886EFD"/>
    <w:rsid w:val="008923A7"/>
    <w:rsid w:val="00895F71"/>
    <w:rsid w:val="008A0F63"/>
    <w:rsid w:val="008A1DC3"/>
    <w:rsid w:val="008A24DA"/>
    <w:rsid w:val="008A3AAA"/>
    <w:rsid w:val="008A496A"/>
    <w:rsid w:val="008A5D7C"/>
    <w:rsid w:val="008B1CFE"/>
    <w:rsid w:val="008C0111"/>
    <w:rsid w:val="008C469D"/>
    <w:rsid w:val="008C5060"/>
    <w:rsid w:val="008C7F2F"/>
    <w:rsid w:val="008D24B5"/>
    <w:rsid w:val="008D53A0"/>
    <w:rsid w:val="008E6ABD"/>
    <w:rsid w:val="008E7BBD"/>
    <w:rsid w:val="008F32B1"/>
    <w:rsid w:val="008F373E"/>
    <w:rsid w:val="008F6995"/>
    <w:rsid w:val="00904A0E"/>
    <w:rsid w:val="0091383A"/>
    <w:rsid w:val="00914677"/>
    <w:rsid w:val="00914E54"/>
    <w:rsid w:val="00916279"/>
    <w:rsid w:val="00922F0A"/>
    <w:rsid w:val="009260A3"/>
    <w:rsid w:val="00930045"/>
    <w:rsid w:val="00933FFA"/>
    <w:rsid w:val="00935CF2"/>
    <w:rsid w:val="00940158"/>
    <w:rsid w:val="00942611"/>
    <w:rsid w:val="0094399D"/>
    <w:rsid w:val="009542FD"/>
    <w:rsid w:val="00961CB1"/>
    <w:rsid w:val="0097028C"/>
    <w:rsid w:val="00972A21"/>
    <w:rsid w:val="00973383"/>
    <w:rsid w:val="00975B5D"/>
    <w:rsid w:val="009760EB"/>
    <w:rsid w:val="00977C13"/>
    <w:rsid w:val="00981175"/>
    <w:rsid w:val="00990B05"/>
    <w:rsid w:val="009923B5"/>
    <w:rsid w:val="0099249E"/>
    <w:rsid w:val="009940C7"/>
    <w:rsid w:val="009949E1"/>
    <w:rsid w:val="0099542D"/>
    <w:rsid w:val="009A2445"/>
    <w:rsid w:val="009B2D2F"/>
    <w:rsid w:val="009C2897"/>
    <w:rsid w:val="009C3963"/>
    <w:rsid w:val="009C6623"/>
    <w:rsid w:val="009C6F89"/>
    <w:rsid w:val="009D111D"/>
    <w:rsid w:val="009D50A7"/>
    <w:rsid w:val="009D538E"/>
    <w:rsid w:val="009D53B2"/>
    <w:rsid w:val="009E3F45"/>
    <w:rsid w:val="009E4701"/>
    <w:rsid w:val="009F293D"/>
    <w:rsid w:val="009F5D65"/>
    <w:rsid w:val="009F7F2E"/>
    <w:rsid w:val="00A14DD4"/>
    <w:rsid w:val="00A1553E"/>
    <w:rsid w:val="00A16B6B"/>
    <w:rsid w:val="00A16BAF"/>
    <w:rsid w:val="00A1775D"/>
    <w:rsid w:val="00A178BB"/>
    <w:rsid w:val="00A20F62"/>
    <w:rsid w:val="00A263C2"/>
    <w:rsid w:val="00A309C5"/>
    <w:rsid w:val="00A36614"/>
    <w:rsid w:val="00A4004B"/>
    <w:rsid w:val="00A521E5"/>
    <w:rsid w:val="00A524C9"/>
    <w:rsid w:val="00A52888"/>
    <w:rsid w:val="00A53F7E"/>
    <w:rsid w:val="00A70D17"/>
    <w:rsid w:val="00A77E3D"/>
    <w:rsid w:val="00A82877"/>
    <w:rsid w:val="00A86E3D"/>
    <w:rsid w:val="00A947B1"/>
    <w:rsid w:val="00AA1102"/>
    <w:rsid w:val="00AA2E0B"/>
    <w:rsid w:val="00AB0682"/>
    <w:rsid w:val="00AB115D"/>
    <w:rsid w:val="00AB56B9"/>
    <w:rsid w:val="00AB599F"/>
    <w:rsid w:val="00AC251E"/>
    <w:rsid w:val="00AC2B68"/>
    <w:rsid w:val="00AC379B"/>
    <w:rsid w:val="00AC3CC4"/>
    <w:rsid w:val="00AC547C"/>
    <w:rsid w:val="00AD02A9"/>
    <w:rsid w:val="00AD2815"/>
    <w:rsid w:val="00AD527C"/>
    <w:rsid w:val="00AE139D"/>
    <w:rsid w:val="00AE1752"/>
    <w:rsid w:val="00AE3168"/>
    <w:rsid w:val="00AF4368"/>
    <w:rsid w:val="00AF46EF"/>
    <w:rsid w:val="00B00AC4"/>
    <w:rsid w:val="00B0285E"/>
    <w:rsid w:val="00B02E88"/>
    <w:rsid w:val="00B038FA"/>
    <w:rsid w:val="00B07AA2"/>
    <w:rsid w:val="00B12531"/>
    <w:rsid w:val="00B12533"/>
    <w:rsid w:val="00B12E23"/>
    <w:rsid w:val="00B239E4"/>
    <w:rsid w:val="00B36643"/>
    <w:rsid w:val="00B44CA4"/>
    <w:rsid w:val="00B44F5D"/>
    <w:rsid w:val="00B50D23"/>
    <w:rsid w:val="00B52C7B"/>
    <w:rsid w:val="00B53D09"/>
    <w:rsid w:val="00B65DFF"/>
    <w:rsid w:val="00B67444"/>
    <w:rsid w:val="00B76CB0"/>
    <w:rsid w:val="00B8321C"/>
    <w:rsid w:val="00B903B2"/>
    <w:rsid w:val="00B918DA"/>
    <w:rsid w:val="00BA0540"/>
    <w:rsid w:val="00BA19FC"/>
    <w:rsid w:val="00BB09F6"/>
    <w:rsid w:val="00BB1E3E"/>
    <w:rsid w:val="00BB2AF2"/>
    <w:rsid w:val="00BB2DDE"/>
    <w:rsid w:val="00BB3393"/>
    <w:rsid w:val="00BC00A7"/>
    <w:rsid w:val="00BC3C86"/>
    <w:rsid w:val="00BC5158"/>
    <w:rsid w:val="00BC56F0"/>
    <w:rsid w:val="00BC6999"/>
    <w:rsid w:val="00BD1662"/>
    <w:rsid w:val="00BD1BA3"/>
    <w:rsid w:val="00BD1E15"/>
    <w:rsid w:val="00BD362D"/>
    <w:rsid w:val="00BE2972"/>
    <w:rsid w:val="00BE4977"/>
    <w:rsid w:val="00BE553C"/>
    <w:rsid w:val="00BF0A15"/>
    <w:rsid w:val="00BF17ED"/>
    <w:rsid w:val="00BF2534"/>
    <w:rsid w:val="00C07184"/>
    <w:rsid w:val="00C1633C"/>
    <w:rsid w:val="00C1683D"/>
    <w:rsid w:val="00C16F71"/>
    <w:rsid w:val="00C2556D"/>
    <w:rsid w:val="00C40C93"/>
    <w:rsid w:val="00C423D7"/>
    <w:rsid w:val="00C50F40"/>
    <w:rsid w:val="00C51BC6"/>
    <w:rsid w:val="00C54F56"/>
    <w:rsid w:val="00C636F9"/>
    <w:rsid w:val="00C6425A"/>
    <w:rsid w:val="00C66786"/>
    <w:rsid w:val="00C71726"/>
    <w:rsid w:val="00C74451"/>
    <w:rsid w:val="00C74CDC"/>
    <w:rsid w:val="00C90EF3"/>
    <w:rsid w:val="00C9109B"/>
    <w:rsid w:val="00C91BED"/>
    <w:rsid w:val="00C91E1E"/>
    <w:rsid w:val="00C92F03"/>
    <w:rsid w:val="00C944A2"/>
    <w:rsid w:val="00C961D2"/>
    <w:rsid w:val="00CA0D09"/>
    <w:rsid w:val="00CA2500"/>
    <w:rsid w:val="00CA2A4E"/>
    <w:rsid w:val="00CA2CDB"/>
    <w:rsid w:val="00CA3BA7"/>
    <w:rsid w:val="00CA6EAD"/>
    <w:rsid w:val="00CC0022"/>
    <w:rsid w:val="00CC0EA0"/>
    <w:rsid w:val="00CC2B78"/>
    <w:rsid w:val="00CD7D8C"/>
    <w:rsid w:val="00CE19C7"/>
    <w:rsid w:val="00CE47CE"/>
    <w:rsid w:val="00CE7B9B"/>
    <w:rsid w:val="00CF653E"/>
    <w:rsid w:val="00D030EF"/>
    <w:rsid w:val="00D04F80"/>
    <w:rsid w:val="00D0586B"/>
    <w:rsid w:val="00D062FE"/>
    <w:rsid w:val="00D0729D"/>
    <w:rsid w:val="00D07416"/>
    <w:rsid w:val="00D0790F"/>
    <w:rsid w:val="00D07B34"/>
    <w:rsid w:val="00D20120"/>
    <w:rsid w:val="00D23C9E"/>
    <w:rsid w:val="00D23CB2"/>
    <w:rsid w:val="00D25143"/>
    <w:rsid w:val="00D33B54"/>
    <w:rsid w:val="00D4194D"/>
    <w:rsid w:val="00D46286"/>
    <w:rsid w:val="00D47CDB"/>
    <w:rsid w:val="00D50C78"/>
    <w:rsid w:val="00D548BB"/>
    <w:rsid w:val="00D54FF8"/>
    <w:rsid w:val="00D55B9C"/>
    <w:rsid w:val="00D5675D"/>
    <w:rsid w:val="00D609EC"/>
    <w:rsid w:val="00D72A7B"/>
    <w:rsid w:val="00D73F91"/>
    <w:rsid w:val="00D7471A"/>
    <w:rsid w:val="00D7765E"/>
    <w:rsid w:val="00D93C03"/>
    <w:rsid w:val="00D95BC3"/>
    <w:rsid w:val="00D965C2"/>
    <w:rsid w:val="00DA1EE0"/>
    <w:rsid w:val="00DC3B27"/>
    <w:rsid w:val="00DD31FB"/>
    <w:rsid w:val="00DD62D9"/>
    <w:rsid w:val="00DE2921"/>
    <w:rsid w:val="00DF122A"/>
    <w:rsid w:val="00DF1BF6"/>
    <w:rsid w:val="00DF47AE"/>
    <w:rsid w:val="00E001F5"/>
    <w:rsid w:val="00E0219A"/>
    <w:rsid w:val="00E037C9"/>
    <w:rsid w:val="00E05CD8"/>
    <w:rsid w:val="00E05FA8"/>
    <w:rsid w:val="00E110E5"/>
    <w:rsid w:val="00E1260F"/>
    <w:rsid w:val="00E136C8"/>
    <w:rsid w:val="00E1693B"/>
    <w:rsid w:val="00E23A7E"/>
    <w:rsid w:val="00E2696C"/>
    <w:rsid w:val="00E31B73"/>
    <w:rsid w:val="00E33047"/>
    <w:rsid w:val="00E3741D"/>
    <w:rsid w:val="00E37D01"/>
    <w:rsid w:val="00E42CCA"/>
    <w:rsid w:val="00E43B9A"/>
    <w:rsid w:val="00E51E8F"/>
    <w:rsid w:val="00E52061"/>
    <w:rsid w:val="00E54F86"/>
    <w:rsid w:val="00E56735"/>
    <w:rsid w:val="00E569A7"/>
    <w:rsid w:val="00E60157"/>
    <w:rsid w:val="00E6071D"/>
    <w:rsid w:val="00E607B3"/>
    <w:rsid w:val="00E60EE7"/>
    <w:rsid w:val="00E62CC4"/>
    <w:rsid w:val="00E647A0"/>
    <w:rsid w:val="00E778D4"/>
    <w:rsid w:val="00E8175E"/>
    <w:rsid w:val="00E8185C"/>
    <w:rsid w:val="00E834F9"/>
    <w:rsid w:val="00E83D8B"/>
    <w:rsid w:val="00E83E05"/>
    <w:rsid w:val="00E868FB"/>
    <w:rsid w:val="00E86939"/>
    <w:rsid w:val="00E86E48"/>
    <w:rsid w:val="00E87798"/>
    <w:rsid w:val="00E87FB5"/>
    <w:rsid w:val="00E9347B"/>
    <w:rsid w:val="00E9434A"/>
    <w:rsid w:val="00E944BD"/>
    <w:rsid w:val="00E94A9E"/>
    <w:rsid w:val="00E95E51"/>
    <w:rsid w:val="00EB1511"/>
    <w:rsid w:val="00EC74A9"/>
    <w:rsid w:val="00ED28A5"/>
    <w:rsid w:val="00ED30D1"/>
    <w:rsid w:val="00ED5262"/>
    <w:rsid w:val="00ED6935"/>
    <w:rsid w:val="00EE5162"/>
    <w:rsid w:val="00EF0731"/>
    <w:rsid w:val="00EF1D76"/>
    <w:rsid w:val="00EF3E71"/>
    <w:rsid w:val="00EF5913"/>
    <w:rsid w:val="00EF5DEF"/>
    <w:rsid w:val="00EF6E8A"/>
    <w:rsid w:val="00EF75A0"/>
    <w:rsid w:val="00F054B5"/>
    <w:rsid w:val="00F0604B"/>
    <w:rsid w:val="00F10D43"/>
    <w:rsid w:val="00F14204"/>
    <w:rsid w:val="00F164AF"/>
    <w:rsid w:val="00F17AC9"/>
    <w:rsid w:val="00F27C0A"/>
    <w:rsid w:val="00F31D4E"/>
    <w:rsid w:val="00F4234D"/>
    <w:rsid w:val="00F4623D"/>
    <w:rsid w:val="00F60FAC"/>
    <w:rsid w:val="00F70936"/>
    <w:rsid w:val="00F716C5"/>
    <w:rsid w:val="00F74F99"/>
    <w:rsid w:val="00F85197"/>
    <w:rsid w:val="00F95777"/>
    <w:rsid w:val="00F97975"/>
    <w:rsid w:val="00FA162F"/>
    <w:rsid w:val="00FA17BB"/>
    <w:rsid w:val="00FA187B"/>
    <w:rsid w:val="00FA6245"/>
    <w:rsid w:val="00FB2420"/>
    <w:rsid w:val="00FB646A"/>
    <w:rsid w:val="00FC2352"/>
    <w:rsid w:val="00FC5285"/>
    <w:rsid w:val="00FC778B"/>
    <w:rsid w:val="00FC7890"/>
    <w:rsid w:val="00FC7A46"/>
    <w:rsid w:val="00FC7BD2"/>
    <w:rsid w:val="00FD6057"/>
    <w:rsid w:val="00FE6AD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2024-01-23T05:46:00Z</cp:lastPrinted>
  <dcterms:created xsi:type="dcterms:W3CDTF">2024-01-10T06:01:00Z</dcterms:created>
  <dcterms:modified xsi:type="dcterms:W3CDTF">2024-02-27T12:30:00Z</dcterms:modified>
</cp:coreProperties>
</file>