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0AE" w:rsidRDefault="001710AE" w:rsidP="001710AE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1710AE" w:rsidRDefault="001710AE" w:rsidP="001710AE">
      <w:pPr>
        <w:jc w:val="center"/>
        <w:rPr>
          <w:b/>
        </w:rPr>
      </w:pPr>
      <w:r>
        <w:rPr>
          <w:b/>
        </w:rPr>
        <w:t>о передаче полномочий по осуществлению внешнего муниципального финансового контроля.</w:t>
      </w:r>
    </w:p>
    <w:p w:rsidR="00DC540E" w:rsidRDefault="00DC540E" w:rsidP="001710AE">
      <w:pPr>
        <w:jc w:val="center"/>
        <w:outlineLvl w:val="0"/>
        <w:rPr>
          <w:b/>
        </w:rPr>
      </w:pPr>
    </w:p>
    <w:p w:rsidR="001710AE" w:rsidRDefault="001710AE" w:rsidP="001710AE">
      <w:pPr>
        <w:jc w:val="center"/>
        <w:outlineLvl w:val="0"/>
        <w:rPr>
          <w:b/>
        </w:rPr>
      </w:pPr>
      <w:r>
        <w:rPr>
          <w:b/>
        </w:rPr>
        <w:t>№ 1</w:t>
      </w:r>
    </w:p>
    <w:p w:rsidR="00DC540E" w:rsidRDefault="00DC540E" w:rsidP="001710AE"/>
    <w:p w:rsidR="001710AE" w:rsidRDefault="001710AE" w:rsidP="001710AE">
      <w:r>
        <w:t>п. Дубровка                                                                                           «2</w:t>
      </w:r>
      <w:r w:rsidR="000918A8">
        <w:t>4</w:t>
      </w:r>
      <w:r>
        <w:t>» декабря 2014  г.</w:t>
      </w:r>
    </w:p>
    <w:p w:rsidR="001710AE" w:rsidRDefault="001710AE" w:rsidP="001710AE">
      <w:pPr>
        <w:shd w:val="clear" w:color="auto" w:fill="FFFFFF"/>
        <w:ind w:firstLine="709"/>
        <w:jc w:val="both"/>
        <w:rPr>
          <w:color w:val="000000"/>
        </w:rPr>
      </w:pPr>
    </w:p>
    <w:p w:rsidR="001710AE" w:rsidRPr="00CE44F6" w:rsidRDefault="001710AE" w:rsidP="001710AE">
      <w:pPr>
        <w:pStyle w:val="a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7" w:history="1">
        <w:r w:rsidRPr="00CE44F6">
          <w:rPr>
            <w:rStyle w:val="a4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 w:rsidRPr="00CE44F6">
        <w:rPr>
          <w:rFonts w:ascii="Times New Roman" w:hAnsi="Times New Roman"/>
          <w:color w:val="000000"/>
        </w:rPr>
        <w:t xml:space="preserve">,   </w:t>
      </w:r>
    </w:p>
    <w:p w:rsidR="001710AE" w:rsidRDefault="001710AE" w:rsidP="001710AE">
      <w:pPr>
        <w:pStyle w:val="a3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1710AE" w:rsidRDefault="001710AE" w:rsidP="001710AE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1710AE" w:rsidRDefault="001710AE" w:rsidP="001710AE">
      <w:pPr>
        <w:pStyle w:val="a3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 w:rsidRPr="001710AE">
        <w:rPr>
          <w:rFonts w:ascii="Times New Roman" w:hAnsi="Times New Roman"/>
        </w:rPr>
        <w:t>Пеклинский</w:t>
      </w:r>
      <w:proofErr w:type="spellEnd"/>
      <w:r w:rsidRPr="001710AE">
        <w:rPr>
          <w:rFonts w:ascii="Times New Roman" w:hAnsi="Times New Roman"/>
        </w:rPr>
        <w:t xml:space="preserve"> сельский Совет народных депутатов</w:t>
      </w:r>
      <w:r>
        <w:rPr>
          <w:rFonts w:ascii="Times New Roman" w:hAnsi="Times New Roman"/>
        </w:rPr>
        <w:t xml:space="preserve">   в лице </w:t>
      </w:r>
      <w:r w:rsidR="00BB1F94">
        <w:rPr>
          <w:rFonts w:ascii="Times New Roman" w:hAnsi="Times New Roman"/>
        </w:rPr>
        <w:t xml:space="preserve">председателя </w:t>
      </w:r>
      <w:proofErr w:type="spellStart"/>
      <w:r w:rsidRPr="00BB1F94">
        <w:rPr>
          <w:rFonts w:ascii="Times New Roman" w:hAnsi="Times New Roman"/>
          <w:b/>
        </w:rPr>
        <w:t>Гайдукова</w:t>
      </w:r>
      <w:proofErr w:type="spellEnd"/>
      <w:r w:rsidRPr="00BB1F94">
        <w:rPr>
          <w:rFonts w:ascii="Times New Roman" w:hAnsi="Times New Roman"/>
          <w:b/>
        </w:rPr>
        <w:t xml:space="preserve"> Владимира Ивановича</w:t>
      </w:r>
      <w:r>
        <w:rPr>
          <w:rFonts w:ascii="Times New Roman" w:hAnsi="Times New Roman"/>
        </w:rPr>
        <w:t xml:space="preserve"> </w:t>
      </w:r>
      <w:r w:rsidRPr="001710AE">
        <w:rPr>
          <w:rFonts w:ascii="Times New Roman" w:hAnsi="Times New Roman"/>
          <w:color w:val="000000"/>
        </w:rPr>
        <w:t>действующего на основании Устава</w:t>
      </w:r>
      <w:r>
        <w:rPr>
          <w:rFonts w:ascii="Times New Roman" w:hAnsi="Times New Roman"/>
          <w:color w:val="000000"/>
        </w:rPr>
        <w:t>,</w:t>
      </w:r>
      <w:r>
        <w:rPr>
          <w:color w:val="000000"/>
        </w:rPr>
        <w:t xml:space="preserve"> </w:t>
      </w:r>
    </w:p>
    <w:p w:rsidR="001710AE" w:rsidRDefault="001710AE" w:rsidP="001710AE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</w:t>
      </w:r>
      <w:r w:rsidRPr="000918A8">
        <w:t>от 2</w:t>
      </w:r>
      <w:r w:rsidR="000918A8" w:rsidRPr="000918A8">
        <w:t>3</w:t>
      </w:r>
      <w:r w:rsidRPr="000918A8">
        <w:t>.</w:t>
      </w:r>
      <w:r w:rsidR="000918A8" w:rsidRPr="000918A8">
        <w:t>1</w:t>
      </w:r>
      <w:r w:rsidRPr="000918A8">
        <w:t>2.201</w:t>
      </w:r>
      <w:r w:rsidR="000918A8" w:rsidRPr="000918A8">
        <w:t>4</w:t>
      </w:r>
      <w:r w:rsidRPr="000918A8">
        <w:t xml:space="preserve"> </w:t>
      </w:r>
      <w:r w:rsidRPr="007F7589">
        <w:t>№</w:t>
      </w:r>
      <w:r w:rsidR="007F7589">
        <w:t>45-6</w:t>
      </w:r>
      <w:r>
        <w:t xml:space="preserve"> и </w:t>
      </w:r>
      <w:proofErr w:type="spellStart"/>
      <w:r>
        <w:t>Пеклинского</w:t>
      </w:r>
      <w:proofErr w:type="spellEnd"/>
      <w:r>
        <w:t xml:space="preserve"> сельского Совета народных депутатов от </w:t>
      </w:r>
      <w:r w:rsidR="00B81D55">
        <w:t>17</w:t>
      </w:r>
      <w:r w:rsidRPr="00B81D55">
        <w:t>.</w:t>
      </w:r>
      <w:r w:rsidR="00B81D55">
        <w:t>1</w:t>
      </w:r>
      <w:r w:rsidRPr="00B81D55">
        <w:t>2.201</w:t>
      </w:r>
      <w:r w:rsidR="00B81D55">
        <w:t>4</w:t>
      </w:r>
      <w:r w:rsidRPr="00B81D55">
        <w:t xml:space="preserve"> №</w:t>
      </w:r>
      <w:r w:rsidR="00B81D55">
        <w:t>29</w:t>
      </w:r>
      <w:r>
        <w:t xml:space="preserve"> о нижеследующем.</w:t>
      </w:r>
    </w:p>
    <w:p w:rsidR="001710AE" w:rsidRDefault="001710AE" w:rsidP="001710AE">
      <w:pPr>
        <w:shd w:val="clear" w:color="auto" w:fill="FFFFFF"/>
        <w:jc w:val="both"/>
      </w:pPr>
    </w:p>
    <w:p w:rsidR="001710AE" w:rsidRDefault="001710AE" w:rsidP="001710AE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1710AE" w:rsidRDefault="001710AE" w:rsidP="001710AE">
      <w:pPr>
        <w:shd w:val="clear" w:color="auto" w:fill="FFFFFF"/>
        <w:ind w:firstLine="720"/>
        <w:jc w:val="both"/>
        <w:rPr>
          <w:color w:val="000000"/>
        </w:rPr>
      </w:pPr>
    </w:p>
    <w:p w:rsidR="001710AE" w:rsidRDefault="001710AE" w:rsidP="001710AE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</w:t>
      </w:r>
      <w:proofErr w:type="spellStart"/>
      <w:r>
        <w:rPr>
          <w:color w:val="000000"/>
        </w:rPr>
        <w:t>Пеклинское</w:t>
      </w:r>
      <w:proofErr w:type="spellEnd"/>
      <w:r>
        <w:rPr>
          <w:color w:val="000000"/>
        </w:rPr>
        <w:t xml:space="preserve">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1710AE" w:rsidRDefault="001710AE" w:rsidP="001710AE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1710AE" w:rsidRDefault="001710AE" w:rsidP="001710AE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1.4. Внешняя проверка годового отчета об исполнении бюджета поселения и экспертиза проекта бюджета поселения ежегодно включаются в план работы контрольно</w:t>
      </w:r>
      <w:r>
        <w:rPr>
          <w:color w:val="000000"/>
          <w:vertAlign w:val="superscript"/>
        </w:rPr>
        <w:t xml:space="preserve"> </w:t>
      </w:r>
      <w:r>
        <w:rPr>
          <w:color w:val="000000"/>
        </w:rPr>
        <w:t>органа.</w:t>
      </w:r>
    </w:p>
    <w:p w:rsidR="001710AE" w:rsidRDefault="001710AE" w:rsidP="001710AE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1710AE" w:rsidRDefault="001710AE" w:rsidP="001710AE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1710AE" w:rsidRDefault="001710AE" w:rsidP="001710AE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1710AE" w:rsidRDefault="001710AE" w:rsidP="001710AE">
      <w:pPr>
        <w:shd w:val="clear" w:color="auto" w:fill="FFFFFF"/>
        <w:ind w:firstLine="720"/>
        <w:jc w:val="both"/>
        <w:rPr>
          <w:color w:val="000000"/>
        </w:rPr>
      </w:pPr>
    </w:p>
    <w:p w:rsidR="001710AE" w:rsidRDefault="001710AE" w:rsidP="001710AE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2.1. Соглашение заключено на </w:t>
      </w:r>
      <w:r w:rsidR="001C633D">
        <w:rPr>
          <w:color w:val="000000"/>
        </w:rPr>
        <w:t>один</w:t>
      </w:r>
      <w:r>
        <w:rPr>
          <w:color w:val="000000"/>
        </w:rPr>
        <w:t xml:space="preserve"> год</w:t>
      </w:r>
      <w:r w:rsidR="001C633D">
        <w:rPr>
          <w:color w:val="000000"/>
        </w:rPr>
        <w:t xml:space="preserve"> </w:t>
      </w:r>
      <w:r>
        <w:rPr>
          <w:color w:val="000000"/>
        </w:rPr>
        <w:t xml:space="preserve"> и действует в период с 1 января 201</w:t>
      </w:r>
      <w:r w:rsidR="001C633D">
        <w:rPr>
          <w:color w:val="000000"/>
        </w:rPr>
        <w:t>5</w:t>
      </w:r>
      <w:r>
        <w:rPr>
          <w:color w:val="000000"/>
        </w:rPr>
        <w:t xml:space="preserve"> г. по 31 декабря 201</w:t>
      </w:r>
      <w:r w:rsidR="001C633D">
        <w:rPr>
          <w:color w:val="000000"/>
        </w:rPr>
        <w:t>5</w:t>
      </w:r>
      <w:r>
        <w:rPr>
          <w:color w:val="000000"/>
        </w:rPr>
        <w:t xml:space="preserve"> г.</w:t>
      </w:r>
    </w:p>
    <w:p w:rsidR="001710AE" w:rsidRDefault="001710AE" w:rsidP="001C633D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 xml:space="preserve"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</w:t>
      </w:r>
      <w:r w:rsidR="001C633D">
        <w:rPr>
          <w:color w:val="000000"/>
        </w:rPr>
        <w:t>следующий срок</w:t>
      </w:r>
      <w:r>
        <w:rPr>
          <w:color w:val="000000"/>
        </w:rPr>
        <w:t>.</w:t>
      </w:r>
      <w:proofErr w:type="gramEnd"/>
    </w:p>
    <w:p w:rsidR="001710AE" w:rsidRDefault="001710AE" w:rsidP="001710AE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1710AE" w:rsidRDefault="001710AE" w:rsidP="001710AE">
      <w:pPr>
        <w:shd w:val="clear" w:color="auto" w:fill="FFFFFF"/>
        <w:ind w:firstLine="720"/>
        <w:jc w:val="both"/>
        <w:rPr>
          <w:color w:val="000000"/>
        </w:rPr>
      </w:pPr>
    </w:p>
    <w:p w:rsidR="001710AE" w:rsidRDefault="001710AE" w:rsidP="001710AE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1710AE" w:rsidRDefault="001710AE" w:rsidP="001710AE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1710AE" w:rsidRDefault="001710AE" w:rsidP="001710AE">
      <w:pPr>
        <w:shd w:val="clear" w:color="auto" w:fill="FFFFFF"/>
        <w:ind w:firstLine="720"/>
        <w:jc w:val="both"/>
        <w:rPr>
          <w:color w:val="000000"/>
        </w:rPr>
      </w:pPr>
    </w:p>
    <w:p w:rsidR="001710AE" w:rsidRDefault="001710AE" w:rsidP="001710AE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 w:rsidRPr="001C633D">
        <w:rPr>
          <w:b/>
          <w:color w:val="000000"/>
        </w:rPr>
        <w:t>сумме 500 рублей в год</w:t>
      </w:r>
      <w:r>
        <w:rPr>
          <w:color w:val="000000"/>
        </w:rPr>
        <w:t xml:space="preserve">. </w:t>
      </w:r>
    </w:p>
    <w:p w:rsidR="001710AE" w:rsidRDefault="001710AE" w:rsidP="001710AE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3.2. Для проведения Контрольн</w:t>
      </w:r>
      <w:r w:rsidR="001C633D">
        <w:rPr>
          <w:color w:val="000000"/>
        </w:rPr>
        <w:t>о-счётной палатой Дубровского района</w:t>
      </w:r>
      <w:r>
        <w:rPr>
          <w:color w:val="000000"/>
        </w:rPr>
        <w:t xml:space="preserve">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1710AE" w:rsidRDefault="001710AE" w:rsidP="001710AE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двумя частями в сроки до 1 апреля (не менее 1/2 годового объема межбюджетных трансфертов) и до 1 октября (оставшаяся часть межбюджетных трансфертов). Дополнительный объем межбюджетных трансфертов перечисляется в сроки, установленные дополнительным соглашением.</w:t>
      </w:r>
    </w:p>
    <w:p w:rsidR="001710AE" w:rsidRDefault="001710AE" w:rsidP="001710AE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1710AE" w:rsidRDefault="001710AE" w:rsidP="001710AE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1710AE" w:rsidRDefault="001710AE" w:rsidP="001710AE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</w:t>
      </w:r>
      <w:r w:rsidR="001C633D">
        <w:rPr>
          <w:color w:val="000000"/>
        </w:rPr>
        <w:t>-счётной палаты</w:t>
      </w:r>
      <w:r>
        <w:rPr>
          <w:color w:val="000000"/>
        </w:rPr>
        <w:t xml:space="preserve"> по осуществлению предусмотренных настоящим Соглашением полномочий;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</w:t>
      </w:r>
      <w:r w:rsidR="001C633D">
        <w:rPr>
          <w:color w:val="000000"/>
        </w:rPr>
        <w:t>-счётной палаты</w:t>
      </w:r>
      <w:r>
        <w:rPr>
          <w:color w:val="000000"/>
        </w:rPr>
        <w:t xml:space="preserve">  с учетом необходимости осуществления предусмотренных настоящим Соглашением полномочий;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</w:t>
      </w:r>
      <w:r w:rsidR="001C633D">
        <w:rPr>
          <w:color w:val="000000"/>
        </w:rPr>
        <w:t>-счётной палаты</w:t>
      </w:r>
      <w:r>
        <w:rPr>
          <w:color w:val="000000"/>
        </w:rPr>
        <w:t xml:space="preserve">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</w:t>
      </w:r>
      <w:r w:rsidR="001C633D">
        <w:rPr>
          <w:color w:val="000000"/>
        </w:rPr>
        <w:t>о-счётная палата Дубровского района</w:t>
      </w:r>
      <w:r>
        <w:rPr>
          <w:color w:val="000000"/>
        </w:rPr>
        <w:t>: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поселения;</w:t>
      </w:r>
    </w:p>
    <w:p w:rsidR="001710AE" w:rsidRDefault="001710AE" w:rsidP="001710AE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 и материально-техническое обеспечение своей деятельности;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</w:t>
      </w:r>
      <w:r w:rsidR="001C633D">
        <w:rPr>
          <w:color w:val="000000"/>
        </w:rPr>
        <w:t>о-счётную палату Дубровского района</w:t>
      </w:r>
      <w:r>
        <w:rPr>
          <w:color w:val="000000"/>
        </w:rPr>
        <w:t xml:space="preserve">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</w:t>
      </w:r>
      <w:r w:rsidR="001C633D">
        <w:rPr>
          <w:color w:val="000000"/>
        </w:rPr>
        <w:t>-счётной палаты Дубровского района</w:t>
      </w:r>
      <w:r>
        <w:rPr>
          <w:color w:val="000000"/>
        </w:rPr>
        <w:t xml:space="preserve">  по результатам проведения контрольных и экспертно-аналитических мероприятий;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4.3.4) имеет право опубликовывать информацию о проведенных мероприятиях в средствах массовой информации, направлять отчеты и заключения </w:t>
      </w:r>
      <w:r w:rsidR="00CA48B1">
        <w:rPr>
          <w:color w:val="000000"/>
        </w:rPr>
        <w:t>К</w:t>
      </w:r>
      <w:r>
        <w:rPr>
          <w:color w:val="000000"/>
        </w:rPr>
        <w:t>онтрольно</w:t>
      </w:r>
      <w:r w:rsidR="00CA48B1">
        <w:rPr>
          <w:color w:val="000000"/>
        </w:rPr>
        <w:t>-счётной палаты Дубровского района</w:t>
      </w:r>
      <w:r>
        <w:rPr>
          <w:color w:val="000000"/>
        </w:rPr>
        <w:t>;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4.3.5) рассматривает обращения </w:t>
      </w:r>
      <w:r w:rsidR="00CA48B1">
        <w:rPr>
          <w:color w:val="000000"/>
        </w:rPr>
        <w:t>К</w:t>
      </w:r>
      <w:r>
        <w:rPr>
          <w:color w:val="000000"/>
        </w:rPr>
        <w:t>онтрольно</w:t>
      </w:r>
      <w:r w:rsidR="00CA48B1">
        <w:rPr>
          <w:color w:val="000000"/>
        </w:rPr>
        <w:t>-счётной палаты Дубровского района</w:t>
      </w:r>
      <w:r>
        <w:rPr>
          <w:color w:val="000000"/>
        </w:rPr>
        <w:t xml:space="preserve">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4.3.7) имеет право приостановить перечисление предусмотренных настоящим Соглашением межбюджетных трансфертов в случае невыполнения  </w:t>
      </w:r>
      <w:r w:rsidR="00CA48B1">
        <w:rPr>
          <w:color w:val="000000"/>
        </w:rPr>
        <w:t>К</w:t>
      </w:r>
      <w:r>
        <w:rPr>
          <w:color w:val="000000"/>
        </w:rPr>
        <w:t>онтрольн</w:t>
      </w:r>
      <w:r w:rsidR="00CA48B1">
        <w:rPr>
          <w:color w:val="000000"/>
        </w:rPr>
        <w:t>о-счётной палатой Дубровского района</w:t>
      </w:r>
      <w:r>
        <w:rPr>
          <w:color w:val="000000"/>
        </w:rPr>
        <w:t xml:space="preserve">  своих обязательств.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1710AE" w:rsidRDefault="001710AE" w:rsidP="001710AE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5.2. В случае неисполнения (ненадлежащего исполнения) </w:t>
      </w:r>
      <w:r w:rsidR="00CA48B1">
        <w:rPr>
          <w:color w:val="000000"/>
        </w:rPr>
        <w:t>К</w:t>
      </w:r>
      <w:r>
        <w:rPr>
          <w:color w:val="000000"/>
        </w:rPr>
        <w:t>онтрольн</w:t>
      </w:r>
      <w:r w:rsidR="00CA48B1">
        <w:rPr>
          <w:color w:val="000000"/>
        </w:rPr>
        <w:t>о-счётной палатой</w:t>
      </w:r>
      <w:r>
        <w:rPr>
          <w:color w:val="000000"/>
        </w:rPr>
        <w:t xml:space="preserve">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1710AE" w:rsidRDefault="001710AE" w:rsidP="001710AE">
      <w:pPr>
        <w:shd w:val="clear" w:color="auto" w:fill="FFFFFF"/>
        <w:ind w:firstLine="708"/>
        <w:jc w:val="both"/>
      </w:pPr>
      <w:r>
        <w:t xml:space="preserve">5.3. </w:t>
      </w:r>
      <w:proofErr w:type="gramStart"/>
      <w:r>
        <w:t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дополнительного объема межбюджетных трансфертов в размере 10% от не перечисленной суммы.</w:t>
      </w:r>
      <w:proofErr w:type="gramEnd"/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</w:p>
    <w:p w:rsidR="001710AE" w:rsidRDefault="001710AE" w:rsidP="001710AE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момента его подписания всеми Сторонами.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2"/>
      <w:bookmarkStart w:id="1" w:name="OLE_LINK1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</w:p>
    <w:p w:rsidR="001710AE" w:rsidRDefault="001710AE" w:rsidP="001710AE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88"/>
        <w:gridCol w:w="4782"/>
      </w:tblGrid>
      <w:tr w:rsidR="00CA48B1" w:rsidTr="001710AE">
        <w:tc>
          <w:tcPr>
            <w:tcW w:w="4927" w:type="dxa"/>
          </w:tcPr>
          <w:p w:rsidR="001710AE" w:rsidRDefault="001710AE">
            <w:pPr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1710AE" w:rsidRDefault="001710AE">
            <w:pPr>
              <w:ind w:left="1440" w:right="284"/>
              <w:jc w:val="both"/>
              <w:rPr>
                <w:color w:val="000000"/>
              </w:rPr>
            </w:pPr>
          </w:p>
          <w:p w:rsidR="001710AE" w:rsidRDefault="001710AE">
            <w:pPr>
              <w:ind w:right="284"/>
              <w:rPr>
                <w:color w:val="000000"/>
              </w:rPr>
            </w:pPr>
          </w:p>
          <w:p w:rsidR="001710AE" w:rsidRDefault="001710AE">
            <w:pPr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1710AE" w:rsidRDefault="001710AE">
            <w:pPr>
              <w:ind w:right="284"/>
              <w:rPr>
                <w:color w:val="000000"/>
                <w:sz w:val="20"/>
                <w:szCs w:val="20"/>
              </w:rPr>
            </w:pPr>
          </w:p>
          <w:p w:rsidR="001710AE" w:rsidRDefault="001710AE">
            <w:pPr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CA48B1">
              <w:rPr>
                <w:color w:val="000000"/>
                <w:sz w:val="20"/>
                <w:szCs w:val="20"/>
              </w:rPr>
              <w:t>2</w:t>
            </w:r>
            <w:r w:rsidR="00D1581B">
              <w:rPr>
                <w:color w:val="000000"/>
                <w:sz w:val="20"/>
                <w:szCs w:val="20"/>
              </w:rPr>
              <w:t>4</w:t>
            </w:r>
            <w:r w:rsidR="00CA48B1">
              <w:rPr>
                <w:color w:val="000000"/>
                <w:sz w:val="20"/>
                <w:szCs w:val="20"/>
              </w:rPr>
              <w:t>.12.2014 года</w:t>
            </w:r>
            <w:r>
              <w:rPr>
                <w:color w:val="000000"/>
                <w:sz w:val="20"/>
                <w:szCs w:val="20"/>
              </w:rPr>
              <w:t>)</w:t>
            </w:r>
          </w:p>
          <w:p w:rsidR="001710AE" w:rsidRDefault="001710AE">
            <w:pPr>
              <w:ind w:right="284"/>
              <w:rPr>
                <w:color w:val="000000"/>
                <w:sz w:val="20"/>
                <w:szCs w:val="20"/>
              </w:rPr>
            </w:pPr>
          </w:p>
          <w:p w:rsidR="001710AE" w:rsidRDefault="001710AE">
            <w:pPr>
              <w:ind w:right="284"/>
              <w:rPr>
                <w:color w:val="000000"/>
                <w:sz w:val="20"/>
                <w:szCs w:val="20"/>
              </w:rPr>
            </w:pPr>
          </w:p>
          <w:p w:rsidR="001710AE" w:rsidRDefault="001710AE">
            <w:pPr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1710AE" w:rsidRDefault="001710AE">
            <w:pPr>
              <w:ind w:right="284"/>
              <w:rPr>
                <w:color w:val="000000"/>
                <w:sz w:val="20"/>
                <w:szCs w:val="20"/>
              </w:rPr>
            </w:pPr>
          </w:p>
          <w:p w:rsidR="001710AE" w:rsidRDefault="001710AE">
            <w:pPr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1710AE" w:rsidRDefault="00BB1F94">
            <w:pPr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Председатель </w:t>
            </w:r>
            <w:proofErr w:type="spellStart"/>
            <w:r w:rsidR="00CA48B1">
              <w:rPr>
                <w:color w:val="000000"/>
              </w:rPr>
              <w:t>Пеклинск</w:t>
            </w:r>
            <w:r>
              <w:rPr>
                <w:color w:val="000000"/>
              </w:rPr>
              <w:t>ого</w:t>
            </w:r>
            <w:proofErr w:type="spellEnd"/>
            <w:r w:rsidR="00CA48B1">
              <w:rPr>
                <w:color w:val="000000"/>
              </w:rPr>
              <w:t xml:space="preserve"> сельск</w:t>
            </w:r>
            <w:r>
              <w:rPr>
                <w:color w:val="000000"/>
              </w:rPr>
              <w:t>ого</w:t>
            </w:r>
            <w:r w:rsidR="00CA48B1">
              <w:rPr>
                <w:color w:val="000000"/>
              </w:rPr>
              <w:t xml:space="preserve"> Совет</w:t>
            </w:r>
            <w:r>
              <w:rPr>
                <w:color w:val="000000"/>
              </w:rPr>
              <w:t>а</w:t>
            </w:r>
            <w:r w:rsidR="00CA48B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</w:t>
            </w:r>
            <w:r w:rsidR="00CA48B1">
              <w:rPr>
                <w:color w:val="000000"/>
              </w:rPr>
              <w:t>ародных депутатов</w:t>
            </w:r>
          </w:p>
          <w:p w:rsidR="00404E65" w:rsidRDefault="00404E65">
            <w:pPr>
              <w:ind w:right="284"/>
              <w:rPr>
                <w:color w:val="000000"/>
              </w:rPr>
            </w:pPr>
          </w:p>
          <w:p w:rsidR="00404E65" w:rsidRDefault="00404E65">
            <w:pPr>
              <w:ind w:right="284"/>
              <w:rPr>
                <w:color w:val="000000"/>
              </w:rPr>
            </w:pPr>
          </w:p>
          <w:p w:rsidR="001710AE" w:rsidRDefault="00CA48B1">
            <w:pPr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______________________ В.И. Гайдуков</w:t>
            </w:r>
          </w:p>
          <w:p w:rsidR="001710AE" w:rsidRDefault="001710AE">
            <w:pPr>
              <w:ind w:right="284"/>
              <w:rPr>
                <w:color w:val="000000"/>
                <w:sz w:val="20"/>
                <w:szCs w:val="20"/>
              </w:rPr>
            </w:pPr>
          </w:p>
          <w:p w:rsidR="001710AE" w:rsidRDefault="001710AE">
            <w:pPr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CA48B1">
              <w:rPr>
                <w:color w:val="000000"/>
                <w:sz w:val="20"/>
                <w:szCs w:val="20"/>
              </w:rPr>
              <w:t>2</w:t>
            </w:r>
            <w:r w:rsidR="00D1581B">
              <w:rPr>
                <w:color w:val="000000"/>
                <w:sz w:val="20"/>
                <w:szCs w:val="20"/>
              </w:rPr>
              <w:t>4</w:t>
            </w:r>
            <w:r w:rsidR="00CA48B1">
              <w:rPr>
                <w:color w:val="000000"/>
                <w:sz w:val="20"/>
                <w:szCs w:val="20"/>
              </w:rPr>
              <w:t>.12.2014 года</w:t>
            </w:r>
            <w:r>
              <w:rPr>
                <w:color w:val="000000"/>
                <w:sz w:val="20"/>
                <w:szCs w:val="20"/>
              </w:rPr>
              <w:t>)</w:t>
            </w:r>
          </w:p>
          <w:p w:rsidR="001710AE" w:rsidRDefault="001710AE">
            <w:pPr>
              <w:ind w:right="284"/>
              <w:rPr>
                <w:color w:val="000000"/>
                <w:sz w:val="20"/>
                <w:szCs w:val="20"/>
              </w:rPr>
            </w:pPr>
          </w:p>
          <w:p w:rsidR="001710AE" w:rsidRDefault="001710AE">
            <w:pPr>
              <w:ind w:right="284"/>
              <w:rPr>
                <w:color w:val="000000"/>
                <w:sz w:val="20"/>
                <w:szCs w:val="20"/>
              </w:rPr>
            </w:pPr>
          </w:p>
          <w:p w:rsidR="001710AE" w:rsidRDefault="001710AE">
            <w:pPr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CA48B1" w:rsidTr="001710AE">
        <w:tc>
          <w:tcPr>
            <w:tcW w:w="4927" w:type="dxa"/>
          </w:tcPr>
          <w:p w:rsidR="001710AE" w:rsidRDefault="001710AE">
            <w:pPr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И.о.</w:t>
            </w:r>
            <w:r w:rsidR="00CA48B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</w:t>
            </w:r>
            <w:r w:rsidR="00CA48B1">
              <w:rPr>
                <w:color w:val="000000"/>
              </w:rPr>
              <w:t>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1710AE" w:rsidRDefault="001710AE">
            <w:pPr>
              <w:ind w:right="284"/>
              <w:rPr>
                <w:color w:val="000000"/>
              </w:rPr>
            </w:pPr>
          </w:p>
          <w:p w:rsidR="001710AE" w:rsidRPr="00CA48B1" w:rsidRDefault="001710AE">
            <w:pPr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>________________</w:t>
            </w:r>
            <w:r w:rsidRPr="00CA48B1">
              <w:rPr>
                <w:color w:val="000000"/>
              </w:rPr>
              <w:t>Н.А.</w:t>
            </w:r>
            <w:r w:rsidR="00CA48B1" w:rsidRPr="00CA48B1">
              <w:rPr>
                <w:color w:val="000000"/>
              </w:rPr>
              <w:t xml:space="preserve"> </w:t>
            </w:r>
            <w:proofErr w:type="spellStart"/>
            <w:r w:rsidRPr="00CA48B1">
              <w:rPr>
                <w:color w:val="000000"/>
              </w:rPr>
              <w:t>Дороденкова</w:t>
            </w:r>
            <w:proofErr w:type="spellEnd"/>
          </w:p>
          <w:p w:rsidR="00CA48B1" w:rsidRDefault="00CA48B1">
            <w:pPr>
              <w:ind w:right="284"/>
              <w:rPr>
                <w:color w:val="000000"/>
                <w:sz w:val="20"/>
                <w:szCs w:val="20"/>
              </w:rPr>
            </w:pPr>
          </w:p>
          <w:p w:rsidR="001710AE" w:rsidRDefault="00CA48B1">
            <w:pPr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(2</w:t>
            </w:r>
            <w:r w:rsidR="00D1581B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.12.2014 года</w:t>
            </w:r>
            <w:r w:rsidR="001710AE">
              <w:rPr>
                <w:color w:val="000000"/>
                <w:sz w:val="20"/>
                <w:szCs w:val="20"/>
              </w:rPr>
              <w:t>)</w:t>
            </w:r>
          </w:p>
          <w:p w:rsidR="001710AE" w:rsidRDefault="001710AE">
            <w:pPr>
              <w:ind w:right="284"/>
              <w:rPr>
                <w:color w:val="000000"/>
                <w:sz w:val="20"/>
                <w:szCs w:val="20"/>
              </w:rPr>
            </w:pPr>
          </w:p>
          <w:p w:rsidR="001710AE" w:rsidRDefault="001710AE">
            <w:pPr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1710AE" w:rsidRDefault="001710AE">
            <w:pPr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1710AE" w:rsidRDefault="001710AE" w:rsidP="001710AE">
      <w:pPr>
        <w:rPr>
          <w:sz w:val="28"/>
          <w:szCs w:val="28"/>
        </w:rPr>
      </w:pPr>
    </w:p>
    <w:p w:rsidR="001C00D1" w:rsidRDefault="001C00D1"/>
    <w:sectPr w:rsidR="001C00D1" w:rsidSect="00DC540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C44" w:rsidRDefault="00285C44" w:rsidP="00DC540E">
      <w:r>
        <w:separator/>
      </w:r>
    </w:p>
  </w:endnote>
  <w:endnote w:type="continuationSeparator" w:id="0">
    <w:p w:rsidR="00285C44" w:rsidRDefault="00285C44" w:rsidP="00DC54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C44" w:rsidRDefault="00285C44" w:rsidP="00DC540E">
      <w:r>
        <w:separator/>
      </w:r>
    </w:p>
  </w:footnote>
  <w:footnote w:type="continuationSeparator" w:id="0">
    <w:p w:rsidR="00285C44" w:rsidRDefault="00285C44" w:rsidP="00DC54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132023"/>
      <w:docPartObj>
        <w:docPartGallery w:val="Page Numbers (Top of Page)"/>
        <w:docPartUnique/>
      </w:docPartObj>
    </w:sdtPr>
    <w:sdtContent>
      <w:p w:rsidR="00DC540E" w:rsidRDefault="00307575">
        <w:pPr>
          <w:pStyle w:val="a5"/>
          <w:jc w:val="center"/>
        </w:pPr>
        <w:fldSimple w:instr=" PAGE   \* MERGEFORMAT ">
          <w:r w:rsidR="00B81D55">
            <w:rPr>
              <w:noProof/>
            </w:rPr>
            <w:t>5</w:t>
          </w:r>
        </w:fldSimple>
      </w:p>
    </w:sdtContent>
  </w:sdt>
  <w:p w:rsidR="00DC540E" w:rsidRDefault="00DC540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1710AE"/>
    <w:rsid w:val="00070A92"/>
    <w:rsid w:val="000918A8"/>
    <w:rsid w:val="0013728B"/>
    <w:rsid w:val="001710AE"/>
    <w:rsid w:val="001842FF"/>
    <w:rsid w:val="001C00D1"/>
    <w:rsid w:val="001C633D"/>
    <w:rsid w:val="001D5F3E"/>
    <w:rsid w:val="002439A6"/>
    <w:rsid w:val="00260F09"/>
    <w:rsid w:val="00285C44"/>
    <w:rsid w:val="00307575"/>
    <w:rsid w:val="00312D5C"/>
    <w:rsid w:val="003E7D0C"/>
    <w:rsid w:val="00404E65"/>
    <w:rsid w:val="0054429A"/>
    <w:rsid w:val="006972C1"/>
    <w:rsid w:val="006C32C8"/>
    <w:rsid w:val="007F7589"/>
    <w:rsid w:val="008907B4"/>
    <w:rsid w:val="008B132A"/>
    <w:rsid w:val="00B81D55"/>
    <w:rsid w:val="00BB1F94"/>
    <w:rsid w:val="00CA48B1"/>
    <w:rsid w:val="00CB713E"/>
    <w:rsid w:val="00CE44F6"/>
    <w:rsid w:val="00D1581B"/>
    <w:rsid w:val="00DA53BD"/>
    <w:rsid w:val="00DC540E"/>
    <w:rsid w:val="00E35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rsid w:val="001710AE"/>
    <w:pPr>
      <w:autoSpaceDE w:val="0"/>
      <w:autoSpaceDN w:val="0"/>
      <w:adjustRightInd w:val="0"/>
    </w:pPr>
    <w:rPr>
      <w:rFonts w:ascii="Arial" w:hAnsi="Arial"/>
    </w:rPr>
  </w:style>
  <w:style w:type="character" w:styleId="a4">
    <w:name w:val="Hyperlink"/>
    <w:basedOn w:val="a0"/>
    <w:uiPriority w:val="99"/>
    <w:semiHidden/>
    <w:unhideWhenUsed/>
    <w:rsid w:val="001710A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DC54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C5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C54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C54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8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82695.0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AF5662-81A4-472C-97B6-B2E686538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2140</Words>
  <Characters>12203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2014-09-30T13:10:00Z</dcterms:created>
  <dcterms:modified xsi:type="dcterms:W3CDTF">2014-12-19T06:46:00Z</dcterms:modified>
</cp:coreProperties>
</file>