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Default="001B6C40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Pr="00386622" w:rsidRDefault="00386622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191212">
        <w:rPr>
          <w:rFonts w:ascii="Times New Roman" w:hAnsi="Times New Roman"/>
          <w:b/>
        </w:rPr>
        <w:t>174</w:t>
      </w:r>
    </w:p>
    <w:p w:rsidR="001B6C40" w:rsidRPr="00386622" w:rsidRDefault="00191212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выхода выпуска в свет: 15.12</w:t>
      </w:r>
      <w:r w:rsidR="00E1591C">
        <w:rPr>
          <w:rFonts w:ascii="Times New Roman" w:hAnsi="Times New Roman"/>
          <w:b/>
        </w:rPr>
        <w:t>.</w:t>
      </w:r>
      <w:r w:rsidR="00260F4F">
        <w:rPr>
          <w:rFonts w:ascii="Times New Roman" w:hAnsi="Times New Roman"/>
          <w:b/>
        </w:rPr>
        <w:t>2020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Default="00994471" w:rsidP="001B6C40">
      <w:pPr>
        <w:pStyle w:val="a8"/>
        <w:rPr>
          <w:rFonts w:ascii="Times New Roman" w:hAnsi="Times New Roman"/>
          <w:b/>
        </w:rPr>
      </w:pPr>
    </w:p>
    <w:p w:rsidR="00260537" w:rsidRDefault="00260537" w:rsidP="001B6C40">
      <w:pPr>
        <w:pStyle w:val="a8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8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8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8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8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8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8"/>
        <w:rPr>
          <w:rFonts w:ascii="Times New Roman" w:hAnsi="Times New Roman"/>
        </w:rPr>
      </w:pPr>
    </w:p>
    <w:p w:rsidR="00612E2F" w:rsidRDefault="00612E2F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3A6749" w:rsidRDefault="003A6749" w:rsidP="00B95AA8">
      <w:pPr>
        <w:pStyle w:val="a8"/>
        <w:rPr>
          <w:rFonts w:ascii="Times New Roman" w:hAnsi="Times New Roman"/>
        </w:rPr>
      </w:pPr>
    </w:p>
    <w:p w:rsidR="00971F1F" w:rsidRDefault="00971F1F" w:rsidP="00B95AA8">
      <w:pPr>
        <w:pStyle w:val="a8"/>
        <w:rPr>
          <w:rFonts w:ascii="Times New Roman" w:hAnsi="Times New Roman"/>
        </w:rPr>
      </w:pPr>
    </w:p>
    <w:p w:rsidR="00A36CE0" w:rsidRDefault="00A36CE0" w:rsidP="003B3AE1">
      <w:pPr>
        <w:pStyle w:val="a8"/>
        <w:jc w:val="both"/>
        <w:rPr>
          <w:rFonts w:ascii="Times New Roman" w:hAnsi="Times New Roman"/>
          <w:b/>
        </w:rPr>
      </w:pPr>
    </w:p>
    <w:p w:rsidR="00612E2F" w:rsidRPr="00C1620F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Раздел 1. «Правовые акты».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1.1. Устав муниципального образования </w:t>
      </w:r>
      <w:r w:rsidR="00AC6A06">
        <w:rPr>
          <w:rFonts w:ascii="Times New Roman" w:hAnsi="Times New Roman"/>
          <w:b/>
        </w:rPr>
        <w:t>«Дубровский</w:t>
      </w:r>
      <w:r w:rsidRPr="00386622">
        <w:rPr>
          <w:rFonts w:ascii="Times New Roman" w:hAnsi="Times New Roman"/>
          <w:b/>
        </w:rPr>
        <w:t xml:space="preserve"> район</w:t>
      </w:r>
      <w:r w:rsidR="00AC6A06">
        <w:rPr>
          <w:rFonts w:ascii="Times New Roman" w:hAnsi="Times New Roman"/>
          <w:b/>
        </w:rPr>
        <w:t>»</w:t>
      </w:r>
      <w:r w:rsidRPr="00386622">
        <w:rPr>
          <w:rFonts w:ascii="Times New Roman" w:hAnsi="Times New Roman"/>
        </w:rPr>
        <w:t xml:space="preserve"> 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1.2. Правовые акты, принимаемые на местном референдуме</w:t>
      </w:r>
      <w:r w:rsidR="00DD552D">
        <w:rPr>
          <w:rFonts w:ascii="Times New Roman" w:hAnsi="Times New Roman"/>
          <w:b/>
        </w:rPr>
        <w:t xml:space="preserve"> </w:t>
      </w:r>
      <w:r w:rsidRPr="00386622">
        <w:rPr>
          <w:rFonts w:ascii="Times New Roman" w:hAnsi="Times New Roman"/>
        </w:rPr>
        <w:t>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FE02F2" w:rsidRPr="002D1CC3" w:rsidRDefault="00612E2F" w:rsidP="003459FC">
      <w:pPr>
        <w:pStyle w:val="a8"/>
        <w:jc w:val="both"/>
        <w:rPr>
          <w:rFonts w:ascii="Times New Roman" w:hAnsi="Times New Roman"/>
        </w:rPr>
      </w:pPr>
      <w:r w:rsidRPr="00180122">
        <w:rPr>
          <w:rFonts w:ascii="Times New Roman" w:hAnsi="Times New Roman"/>
          <w:b/>
        </w:rPr>
        <w:t xml:space="preserve">1.3. Решения </w:t>
      </w:r>
      <w:r w:rsidR="00AC6A06" w:rsidRPr="00180122">
        <w:rPr>
          <w:rFonts w:ascii="Times New Roman" w:hAnsi="Times New Roman"/>
          <w:b/>
        </w:rPr>
        <w:t>Дубровского</w:t>
      </w:r>
      <w:r w:rsidRPr="00180122">
        <w:rPr>
          <w:rFonts w:ascii="Times New Roman" w:hAnsi="Times New Roman"/>
          <w:b/>
        </w:rPr>
        <w:t xml:space="preserve"> райо</w:t>
      </w:r>
      <w:r w:rsidR="00D4458D" w:rsidRPr="00180122">
        <w:rPr>
          <w:rFonts w:ascii="Times New Roman" w:hAnsi="Times New Roman"/>
          <w:b/>
        </w:rPr>
        <w:t>нного Совета народных депутатов</w:t>
      </w:r>
      <w:r w:rsidR="002D1CC3">
        <w:rPr>
          <w:rFonts w:ascii="Times New Roman" w:hAnsi="Times New Roman"/>
          <w:b/>
        </w:rPr>
        <w:t xml:space="preserve"> - </w:t>
      </w:r>
      <w:r w:rsidR="00FE02F2">
        <w:rPr>
          <w:rFonts w:ascii="Times New Roman" w:hAnsi="Times New Roman"/>
          <w:b/>
        </w:rPr>
        <w:t xml:space="preserve"> </w:t>
      </w:r>
      <w:r w:rsidR="002D1CC3" w:rsidRPr="00386622">
        <w:rPr>
          <w:rFonts w:ascii="Times New Roman" w:hAnsi="Times New Roman"/>
        </w:rPr>
        <w:t>информация отсутствует.</w:t>
      </w:r>
    </w:p>
    <w:p w:rsidR="009B45D4" w:rsidRDefault="00B52207" w:rsidP="005B1AC5">
      <w:pPr>
        <w:pStyle w:val="a8"/>
        <w:rPr>
          <w:rFonts w:ascii="Times New Roman" w:hAnsi="Times New Roman"/>
          <w:b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F1575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F1575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9B45D4">
        <w:rPr>
          <w:rFonts w:ascii="Times New Roman" w:hAnsi="Times New Roman"/>
          <w:b/>
          <w:sz w:val="24"/>
          <w:szCs w:val="24"/>
        </w:rPr>
        <w:t xml:space="preserve"> </w:t>
      </w:r>
    </w:p>
    <w:p w:rsidR="00D356ED" w:rsidRDefault="00D356ED" w:rsidP="005B1AC5">
      <w:pPr>
        <w:pStyle w:val="a8"/>
        <w:rPr>
          <w:rFonts w:ascii="Times New Roman" w:hAnsi="Times New Roman"/>
          <w:b/>
          <w:sz w:val="24"/>
          <w:szCs w:val="24"/>
        </w:rPr>
      </w:pPr>
    </w:p>
    <w:p w:rsidR="00D356ED" w:rsidRPr="00D356ED" w:rsidRDefault="00D356ED" w:rsidP="00D356ED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6"/>
          <w:szCs w:val="26"/>
        </w:rPr>
      </w:pPr>
      <w:r w:rsidRPr="00D356ED">
        <w:rPr>
          <w:rFonts w:ascii="Times New Roman" w:hAnsi="Times New Roman"/>
          <w:bCs/>
          <w:sz w:val="26"/>
          <w:szCs w:val="26"/>
        </w:rPr>
        <w:t xml:space="preserve">1.4.1. </w:t>
      </w:r>
      <w:r w:rsidRPr="00D356ED"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D356ED" w:rsidRPr="00D356ED" w:rsidRDefault="00D356ED" w:rsidP="00D356ED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6"/>
          <w:szCs w:val="26"/>
        </w:rPr>
      </w:pPr>
      <w:r w:rsidRPr="00D356ED">
        <w:rPr>
          <w:rFonts w:ascii="Times New Roman" w:hAnsi="Times New Roman"/>
          <w:bCs/>
          <w:sz w:val="26"/>
          <w:szCs w:val="26"/>
        </w:rPr>
        <w:t>БРЯНСКАЯ ОБЛАСТЬ</w:t>
      </w:r>
    </w:p>
    <w:p w:rsidR="00D356ED" w:rsidRPr="00D356ED" w:rsidRDefault="00D356ED" w:rsidP="00D356ED">
      <w:pPr>
        <w:spacing w:after="0" w:line="240" w:lineRule="auto"/>
        <w:ind w:right="-1" w:firstLine="426"/>
        <w:rPr>
          <w:rFonts w:ascii="Times New Roman" w:hAnsi="Times New Roman"/>
          <w:b/>
          <w:bCs/>
          <w:sz w:val="26"/>
          <w:szCs w:val="26"/>
        </w:rPr>
      </w:pPr>
      <w:r w:rsidRPr="00D356ED">
        <w:rPr>
          <w:rFonts w:ascii="Times New Roman" w:hAnsi="Times New Roman"/>
          <w:bCs/>
          <w:sz w:val="26"/>
          <w:szCs w:val="26"/>
        </w:rPr>
        <w:t>ДУБРОВСКИЙ ПОСЕЛКОВЫЙ СОВЕТ НАРОДНЫХ ДЕПУТАТОВ</w:t>
      </w:r>
    </w:p>
    <w:p w:rsidR="00D356ED" w:rsidRPr="00D356ED" w:rsidRDefault="00D356ED" w:rsidP="00D356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356ED" w:rsidRPr="00D356ED" w:rsidRDefault="00D356ED" w:rsidP="00D356ED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D356ED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D356ED" w:rsidRPr="00D356ED" w:rsidRDefault="00D356ED" w:rsidP="00D356ED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6"/>
          <w:szCs w:val="26"/>
        </w:rPr>
      </w:pPr>
    </w:p>
    <w:p w:rsidR="00D356ED" w:rsidRPr="00D356ED" w:rsidRDefault="00D356ED" w:rsidP="00D356ED">
      <w:pPr>
        <w:tabs>
          <w:tab w:val="left" w:pos="7770"/>
        </w:tabs>
        <w:spacing w:after="0" w:line="240" w:lineRule="auto"/>
        <w:ind w:right="-1"/>
        <w:rPr>
          <w:rFonts w:ascii="Times New Roman" w:hAnsi="Times New Roman"/>
          <w:bCs/>
          <w:sz w:val="26"/>
          <w:szCs w:val="26"/>
        </w:rPr>
      </w:pPr>
      <w:r w:rsidRPr="00D356ED">
        <w:rPr>
          <w:rFonts w:ascii="Times New Roman" w:hAnsi="Times New Roman"/>
          <w:bCs/>
          <w:sz w:val="26"/>
          <w:szCs w:val="26"/>
        </w:rPr>
        <w:t xml:space="preserve">от </w:t>
      </w:r>
      <w:proofErr w:type="gramStart"/>
      <w:r w:rsidRPr="00D356ED">
        <w:rPr>
          <w:rFonts w:ascii="Times New Roman" w:hAnsi="Times New Roman"/>
          <w:bCs/>
          <w:sz w:val="26"/>
          <w:szCs w:val="26"/>
        </w:rPr>
        <w:t>« 15</w:t>
      </w:r>
      <w:proofErr w:type="gramEnd"/>
      <w:r w:rsidRPr="00D356ED">
        <w:rPr>
          <w:rFonts w:ascii="Times New Roman" w:hAnsi="Times New Roman"/>
          <w:bCs/>
          <w:sz w:val="26"/>
          <w:szCs w:val="26"/>
        </w:rPr>
        <w:t xml:space="preserve"> »   декабря  2020 года                                                                     №  55</w:t>
      </w:r>
    </w:p>
    <w:p w:rsidR="00D356ED" w:rsidRPr="00D356ED" w:rsidRDefault="00D356ED" w:rsidP="00D356ED">
      <w:pPr>
        <w:spacing w:after="0" w:line="240" w:lineRule="auto"/>
        <w:ind w:right="-1"/>
        <w:rPr>
          <w:rFonts w:ascii="Times New Roman" w:hAnsi="Times New Roman"/>
          <w:bCs/>
          <w:sz w:val="26"/>
          <w:szCs w:val="26"/>
        </w:rPr>
      </w:pPr>
      <w:proofErr w:type="spellStart"/>
      <w:r w:rsidRPr="00D356ED">
        <w:rPr>
          <w:rFonts w:ascii="Times New Roman" w:hAnsi="Times New Roman"/>
          <w:bCs/>
          <w:sz w:val="26"/>
          <w:szCs w:val="26"/>
        </w:rPr>
        <w:t>р.п</w:t>
      </w:r>
      <w:proofErr w:type="spellEnd"/>
      <w:r w:rsidRPr="00D356ED">
        <w:rPr>
          <w:rFonts w:ascii="Times New Roman" w:hAnsi="Times New Roman"/>
          <w:bCs/>
          <w:sz w:val="26"/>
          <w:szCs w:val="26"/>
        </w:rPr>
        <w:t>. Дубровка</w:t>
      </w:r>
    </w:p>
    <w:p w:rsidR="00D356ED" w:rsidRPr="00D356ED" w:rsidRDefault="00D356ED" w:rsidP="00D356ED">
      <w:pPr>
        <w:rPr>
          <w:sz w:val="26"/>
          <w:szCs w:val="26"/>
          <w:lang w:eastAsia="en-US"/>
        </w:rPr>
      </w:pPr>
    </w:p>
    <w:p w:rsidR="00D356ED" w:rsidRPr="00D356ED" w:rsidRDefault="00D356ED" w:rsidP="00D356ED">
      <w:pPr>
        <w:spacing w:after="120" w:line="240" w:lineRule="auto"/>
        <w:ind w:right="3968"/>
        <w:jc w:val="both"/>
        <w:rPr>
          <w:rFonts w:ascii="Times New Roman" w:eastAsia="Calibri" w:hAnsi="Times New Roman"/>
          <w:bCs/>
          <w:sz w:val="26"/>
          <w:szCs w:val="26"/>
        </w:rPr>
      </w:pPr>
      <w:r w:rsidRPr="00D356ED">
        <w:rPr>
          <w:rFonts w:ascii="Times New Roman" w:eastAsia="Calibri" w:hAnsi="Times New Roman"/>
          <w:bCs/>
          <w:sz w:val="26"/>
          <w:szCs w:val="26"/>
        </w:rPr>
        <w:t>«Об утверждении Прогнозного плана (программы) приватизации муниципального имущества Дубровского городского поселения Дубровского муниципального района Брянской области на 2021 год»»</w:t>
      </w:r>
    </w:p>
    <w:p w:rsidR="00D356ED" w:rsidRPr="00D356ED" w:rsidRDefault="00D356ED" w:rsidP="00D356ED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D356ED" w:rsidRDefault="00D356ED" w:rsidP="00D356E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b/>
          <w:bCs/>
          <w:sz w:val="26"/>
          <w:szCs w:val="26"/>
        </w:rPr>
        <w:t xml:space="preserve">     </w:t>
      </w:r>
      <w:r w:rsidRPr="00D356ED">
        <w:rPr>
          <w:rFonts w:ascii="Times New Roman" w:eastAsia="Calibri" w:hAnsi="Times New Roman"/>
          <w:sz w:val="26"/>
          <w:szCs w:val="26"/>
        </w:rPr>
        <w:t xml:space="preserve">    Руководствуясь Федеральным законом от 21.12.2001 года № 178-ФЗ                    </w:t>
      </w:r>
      <w:r>
        <w:rPr>
          <w:rFonts w:ascii="Times New Roman" w:eastAsia="Calibri" w:hAnsi="Times New Roman"/>
          <w:sz w:val="26"/>
          <w:szCs w:val="26"/>
        </w:rPr>
        <w:t xml:space="preserve">     </w:t>
      </w:r>
    </w:p>
    <w:p w:rsidR="00D356ED" w:rsidRPr="00D356ED" w:rsidRDefault="00D356ED" w:rsidP="00D356E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D356ED">
        <w:rPr>
          <w:rFonts w:ascii="Times New Roman" w:eastAsia="Calibri" w:hAnsi="Times New Roman"/>
          <w:sz w:val="26"/>
          <w:szCs w:val="26"/>
        </w:rPr>
        <w:t xml:space="preserve"> «</w:t>
      </w:r>
      <w:r>
        <w:rPr>
          <w:rFonts w:ascii="Times New Roman" w:eastAsia="Calibri" w:hAnsi="Times New Roman"/>
          <w:sz w:val="26"/>
          <w:szCs w:val="26"/>
        </w:rPr>
        <w:t xml:space="preserve">О </w:t>
      </w:r>
      <w:r w:rsidRPr="00D356ED">
        <w:rPr>
          <w:rFonts w:ascii="Times New Roman" w:eastAsia="Calibri" w:hAnsi="Times New Roman"/>
          <w:sz w:val="26"/>
          <w:szCs w:val="26"/>
        </w:rPr>
        <w:t>приватизации государственного и муниципального имущества»</w:t>
      </w:r>
    </w:p>
    <w:p w:rsidR="00D356ED" w:rsidRPr="00D356ED" w:rsidRDefault="00D356ED" w:rsidP="00D356ED">
      <w:pPr>
        <w:keepNext/>
        <w:spacing w:after="0" w:line="240" w:lineRule="auto"/>
        <w:outlineLvl w:val="0"/>
        <w:rPr>
          <w:rFonts w:ascii="Times New Roman" w:eastAsia="Calibri" w:hAnsi="Times New Roman"/>
          <w:bCs/>
          <w:sz w:val="26"/>
          <w:szCs w:val="26"/>
        </w:rPr>
      </w:pPr>
      <w:r w:rsidRPr="00D356ED">
        <w:rPr>
          <w:rFonts w:ascii="Times New Roman" w:eastAsia="Calibri" w:hAnsi="Times New Roman"/>
          <w:bCs/>
          <w:sz w:val="26"/>
          <w:szCs w:val="26"/>
        </w:rPr>
        <w:t>Дубровский поселковый Совет народных депутатов</w:t>
      </w:r>
    </w:p>
    <w:p w:rsidR="00D356ED" w:rsidRPr="00D356ED" w:rsidRDefault="00D356ED" w:rsidP="00D356ED">
      <w:pPr>
        <w:rPr>
          <w:sz w:val="26"/>
          <w:szCs w:val="26"/>
        </w:rPr>
      </w:pPr>
    </w:p>
    <w:p w:rsidR="00D356ED" w:rsidRPr="00D356ED" w:rsidRDefault="00D356ED" w:rsidP="00D356ED">
      <w:pPr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>РЕШИЛ: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 xml:space="preserve">1. Утвердить Прогнозный план (программу) приватизации муниципального имущества Дубровского городского поселения </w:t>
      </w:r>
      <w:proofErr w:type="gramStart"/>
      <w:r w:rsidRPr="00D356ED">
        <w:rPr>
          <w:rFonts w:ascii="Times New Roman" w:eastAsia="Calibri" w:hAnsi="Times New Roman"/>
          <w:sz w:val="26"/>
          <w:szCs w:val="26"/>
        </w:rPr>
        <w:t>Дубровского  муниципального</w:t>
      </w:r>
      <w:proofErr w:type="gramEnd"/>
      <w:r w:rsidRPr="00D356ED">
        <w:rPr>
          <w:rFonts w:ascii="Times New Roman" w:eastAsia="Calibri" w:hAnsi="Times New Roman"/>
          <w:sz w:val="26"/>
          <w:szCs w:val="26"/>
        </w:rPr>
        <w:t xml:space="preserve"> района Брянской области на 2021 год, согласно приложению № 1.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>2. Администрации Дубровского района обеспечить в установленном порядке реализацию Прогнозного плана (программы) приватизации муниципального имущества Дубровского городского поселения Дубровского муниципального района Брянской области на 2021 год.</w:t>
      </w:r>
    </w:p>
    <w:p w:rsidR="00D356ED" w:rsidRPr="00D356ED" w:rsidRDefault="00D356ED" w:rsidP="00D356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 xml:space="preserve">3. Настоящее Решение опубликовать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   в сети интернет </w:t>
      </w:r>
      <w:r w:rsidRPr="00D356ED">
        <w:rPr>
          <w:rFonts w:ascii="Times New Roman" w:eastAsia="Calibri" w:hAnsi="Times New Roman"/>
          <w:sz w:val="26"/>
          <w:szCs w:val="26"/>
          <w:u w:val="single"/>
        </w:rPr>
        <w:t>www.admdubro</w:t>
      </w:r>
      <w:proofErr w:type="spellStart"/>
      <w:r w:rsidRPr="00D356ED">
        <w:rPr>
          <w:rFonts w:ascii="Times New Roman" w:eastAsia="Calibri" w:hAnsi="Times New Roman"/>
          <w:sz w:val="26"/>
          <w:szCs w:val="26"/>
          <w:u w:val="single"/>
          <w:lang w:val="en-US"/>
        </w:rPr>
        <w:t>vka</w:t>
      </w:r>
      <w:proofErr w:type="spellEnd"/>
      <w:r w:rsidRPr="00D356ED">
        <w:rPr>
          <w:rFonts w:ascii="Times New Roman" w:eastAsia="Calibri" w:hAnsi="Times New Roman"/>
          <w:sz w:val="26"/>
          <w:szCs w:val="26"/>
          <w:u w:val="single"/>
        </w:rPr>
        <w:t>.</w:t>
      </w:r>
      <w:proofErr w:type="spellStart"/>
      <w:r w:rsidRPr="00D356ED">
        <w:rPr>
          <w:rFonts w:ascii="Times New Roman" w:eastAsia="Calibri" w:hAnsi="Times New Roman"/>
          <w:sz w:val="26"/>
          <w:szCs w:val="26"/>
          <w:u w:val="single"/>
          <w:lang w:val="en-US"/>
        </w:rPr>
        <w:t>ru</w:t>
      </w:r>
      <w:proofErr w:type="spellEnd"/>
      <w:r w:rsidRPr="00D356ED">
        <w:rPr>
          <w:rFonts w:ascii="Times New Roman" w:eastAsia="Calibri" w:hAnsi="Times New Roman"/>
          <w:sz w:val="26"/>
          <w:szCs w:val="26"/>
          <w:u w:val="single"/>
        </w:rPr>
        <w:t>.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0" w:lineRule="atLeast"/>
        <w:jc w:val="both"/>
        <w:rPr>
          <w:sz w:val="26"/>
          <w:szCs w:val="26"/>
          <w:lang w:eastAsia="en-US"/>
        </w:rPr>
      </w:pPr>
    </w:p>
    <w:p w:rsidR="00D356ED" w:rsidRPr="00D356ED" w:rsidRDefault="00D356ED" w:rsidP="00D356E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sz w:val="26"/>
          <w:szCs w:val="26"/>
        </w:rPr>
      </w:pPr>
      <w:r w:rsidRPr="00D356ED">
        <w:rPr>
          <w:sz w:val="26"/>
          <w:szCs w:val="26"/>
          <w:lang w:eastAsia="en-US"/>
        </w:rPr>
        <w:t xml:space="preserve">     </w:t>
      </w:r>
      <w:r w:rsidRPr="00D356ED">
        <w:rPr>
          <w:rFonts w:ascii="Times New Roman" w:eastAsia="Calibri" w:hAnsi="Times New Roman"/>
          <w:sz w:val="26"/>
          <w:szCs w:val="26"/>
        </w:rPr>
        <w:t xml:space="preserve">Глава Дубровского </w:t>
      </w:r>
    </w:p>
    <w:p w:rsidR="00D356ED" w:rsidRDefault="00D356ED" w:rsidP="00D356E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 xml:space="preserve">    городского поселения                                                                </w:t>
      </w:r>
      <w:proofErr w:type="spellStart"/>
      <w:r w:rsidRPr="00D356ED">
        <w:rPr>
          <w:rFonts w:ascii="Times New Roman" w:eastAsia="Calibri" w:hAnsi="Times New Roman"/>
          <w:sz w:val="26"/>
          <w:szCs w:val="26"/>
        </w:rPr>
        <w:t>П.В.Парлюк</w:t>
      </w:r>
      <w:proofErr w:type="spellEnd"/>
      <w:r w:rsidRPr="00D356ED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sz w:val="26"/>
          <w:szCs w:val="26"/>
        </w:rPr>
      </w:pPr>
    </w:p>
    <w:p w:rsidR="00D356ED" w:rsidRDefault="00D356ED" w:rsidP="00D356ED">
      <w:pPr>
        <w:rPr>
          <w:sz w:val="26"/>
          <w:szCs w:val="26"/>
          <w:lang w:eastAsia="en-US"/>
        </w:rPr>
      </w:pPr>
    </w:p>
    <w:p w:rsidR="00D356ED" w:rsidRPr="00D356ED" w:rsidRDefault="00D356ED" w:rsidP="00D356ED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</w:t>
      </w:r>
    </w:p>
    <w:p w:rsidR="00D356ED" w:rsidRPr="00D356ED" w:rsidRDefault="00D356ED" w:rsidP="00D356ED">
      <w:pPr>
        <w:spacing w:after="0" w:line="0" w:lineRule="atLeast"/>
        <w:jc w:val="right"/>
        <w:rPr>
          <w:rFonts w:ascii="Times New Roman" w:hAnsi="Times New Roman"/>
          <w:sz w:val="26"/>
          <w:szCs w:val="26"/>
          <w:lang w:eastAsia="en-US"/>
        </w:rPr>
      </w:pPr>
      <w:r w:rsidRPr="00D356ED">
        <w:rPr>
          <w:rFonts w:ascii="Times New Roman" w:hAnsi="Times New Roman"/>
          <w:sz w:val="26"/>
          <w:szCs w:val="26"/>
          <w:lang w:eastAsia="en-US"/>
        </w:rPr>
        <w:lastRenderedPageBreak/>
        <w:t>Приложение № 1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 xml:space="preserve">  к решению Дубровского поселкового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 xml:space="preserve"> Совета народных депутатов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       </w:t>
      </w:r>
      <w:proofErr w:type="gramStart"/>
      <w:r w:rsidRPr="00D356ED">
        <w:rPr>
          <w:rFonts w:ascii="Times New Roman" w:eastAsia="Calibri" w:hAnsi="Times New Roman"/>
          <w:sz w:val="26"/>
          <w:szCs w:val="26"/>
        </w:rPr>
        <w:t>от  15</w:t>
      </w:r>
      <w:proofErr w:type="gramEnd"/>
      <w:r w:rsidRPr="00D356ED">
        <w:rPr>
          <w:rFonts w:ascii="Times New Roman" w:eastAsia="Calibri" w:hAnsi="Times New Roman"/>
          <w:sz w:val="26"/>
          <w:szCs w:val="26"/>
        </w:rPr>
        <w:t xml:space="preserve">. 12.2020 года №  55 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6"/>
          <w:szCs w:val="26"/>
        </w:rPr>
      </w:pP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6"/>
          <w:szCs w:val="26"/>
        </w:rPr>
      </w:pP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D356ED">
        <w:rPr>
          <w:rFonts w:ascii="Times New Roman" w:eastAsia="Calibri" w:hAnsi="Times New Roman"/>
          <w:b/>
          <w:bCs/>
          <w:sz w:val="26"/>
          <w:szCs w:val="26"/>
        </w:rPr>
        <w:t xml:space="preserve">Прогнозный план (программа) 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D356ED">
        <w:rPr>
          <w:rFonts w:ascii="Times New Roman" w:eastAsia="Calibri" w:hAnsi="Times New Roman"/>
          <w:b/>
          <w:bCs/>
          <w:sz w:val="26"/>
          <w:szCs w:val="26"/>
        </w:rPr>
        <w:t>приватизации муниципального имущества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D356ED">
        <w:rPr>
          <w:rFonts w:ascii="Times New Roman" w:eastAsia="Calibri" w:hAnsi="Times New Roman"/>
          <w:b/>
          <w:bCs/>
          <w:sz w:val="26"/>
          <w:szCs w:val="26"/>
        </w:rPr>
        <w:t>Дубровского городского поселения Дубровского муниципального района Брянской области на 2021 год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>ОСНОВНЫЕ НАПРАВЛЕНИЯ В СФЕРЕ ПРИВАТИЗАЦИИ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>МУНИЦИПАЛЬНОГО ИМУЩЕСТВА НА 2021 ГОД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D356ED" w:rsidRPr="00D356ED" w:rsidRDefault="00D356ED" w:rsidP="00D356E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>Цели и задачи приватизации муниципального имущества в 2021 году.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>Прогнозный план (программа) приватизации муниципального имущества Дубровского городского поселения Дубровского муниципального района Брянской области на 2021 год (далее именуется – Программа приватизации) разработан в соответствии с Федеральным законом                            от 21.12.2001 года № 178-ФЗ «О приватизации государственного                               и муниципального имущества».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>Основными задачами в сфере приватизации муниципального имущества в 2021 году являются: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>- приватизация неэффективно используемого муниципального имущества;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 xml:space="preserve">        - формирование доходов бюджета Дубровского городского поселения Дубровского муниципального района Брянской области.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 xml:space="preserve">        Целью Программы приватизации является максимизация вклада приватизации муниципального имущества в увеличение темпа роста                                 и повышение конкурентоспособности экономики Дубровского городского поселения Дубровского муниципального района Брянской области.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 xml:space="preserve">        Приватизация муниципального имущества позволит увеличить доходную часть бюджета Дубровского городского поселения Дубровского муниципального района Брянской области.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 xml:space="preserve">   2. Прогноз поступления в бюджет Дубровского городского поселения Дубровского муниципального района Брянской области полученных                       от продажи муниципального имущества денежных средств.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 xml:space="preserve">        Исходя из прогнозируемой стоимости предлагаемых к приватизации объектов, ожидается поступление в бюджет Дубровского городского поселения Дубровского муниципального района Брянской области доходов от приватизации муниципального недвижимого имущества в 2021 году                     не менее 100 тысяч рублей.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sz w:val="26"/>
          <w:szCs w:val="26"/>
        </w:rPr>
      </w:pPr>
    </w:p>
    <w:p w:rsidR="00D356ED" w:rsidRPr="00D356ED" w:rsidRDefault="00D356ED" w:rsidP="00D356E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sz w:val="26"/>
          <w:szCs w:val="26"/>
        </w:rPr>
      </w:pPr>
    </w:p>
    <w:p w:rsidR="00D356ED" w:rsidRPr="00D356ED" w:rsidRDefault="00D356ED" w:rsidP="00D356E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sz w:val="26"/>
          <w:szCs w:val="26"/>
        </w:rPr>
      </w:pPr>
    </w:p>
    <w:p w:rsidR="00D356ED" w:rsidRPr="00D356ED" w:rsidRDefault="00D356ED" w:rsidP="00D356E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 xml:space="preserve">Перечень </w:t>
      </w:r>
      <w:proofErr w:type="gramStart"/>
      <w:r w:rsidRPr="00D356ED">
        <w:rPr>
          <w:rFonts w:ascii="Times New Roman" w:eastAsia="Calibri" w:hAnsi="Times New Roman"/>
          <w:sz w:val="26"/>
          <w:szCs w:val="26"/>
        </w:rPr>
        <w:t>имущества</w:t>
      </w:r>
      <w:proofErr w:type="gramEnd"/>
      <w:r w:rsidRPr="00D356ED">
        <w:rPr>
          <w:rFonts w:ascii="Times New Roman" w:eastAsia="Calibri" w:hAnsi="Times New Roman"/>
          <w:sz w:val="26"/>
          <w:szCs w:val="26"/>
        </w:rPr>
        <w:t xml:space="preserve"> планируемого к приватизации в 2021 году.</w:t>
      </w:r>
    </w:p>
    <w:p w:rsidR="00D356ED" w:rsidRPr="00D356ED" w:rsidRDefault="00D356ED" w:rsidP="00D35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356ED">
        <w:rPr>
          <w:rFonts w:ascii="Times New Roman" w:eastAsia="Calibri" w:hAnsi="Times New Roman"/>
          <w:sz w:val="26"/>
          <w:szCs w:val="26"/>
        </w:rPr>
        <w:t>В 2021 году планируется приватизировать 4</w:t>
      </w:r>
      <w:r w:rsidRPr="00D356ED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D356ED">
        <w:rPr>
          <w:rFonts w:ascii="Times New Roman" w:eastAsia="Calibri" w:hAnsi="Times New Roman"/>
          <w:sz w:val="26"/>
          <w:szCs w:val="26"/>
        </w:rPr>
        <w:t>объекта недвижимого муниципального имущества: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99"/>
        <w:gridCol w:w="3981"/>
        <w:gridCol w:w="2286"/>
      </w:tblGrid>
      <w:tr w:rsidR="00D356ED" w:rsidRPr="00D356ED" w:rsidTr="00A24631">
        <w:tc>
          <w:tcPr>
            <w:tcW w:w="594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>№ п/п</w:t>
            </w:r>
          </w:p>
        </w:tc>
        <w:tc>
          <w:tcPr>
            <w:tcW w:w="2499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3981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>Адрес (местонахождение)</w:t>
            </w:r>
          </w:p>
        </w:tc>
        <w:tc>
          <w:tcPr>
            <w:tcW w:w="2286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 xml:space="preserve">Общая площадь, </w:t>
            </w:r>
            <w:proofErr w:type="spellStart"/>
            <w:r w:rsidRPr="00D356ED">
              <w:rPr>
                <w:rFonts w:ascii="Times New Roman" w:eastAsia="Calibri" w:hAnsi="Times New Roman"/>
                <w:sz w:val="26"/>
                <w:szCs w:val="26"/>
              </w:rPr>
              <w:t>кв.м</w:t>
            </w:r>
            <w:proofErr w:type="spellEnd"/>
            <w:r w:rsidRPr="00D356ED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</w:tr>
      <w:tr w:rsidR="00D356ED" w:rsidRPr="00D356ED" w:rsidTr="00A24631">
        <w:tc>
          <w:tcPr>
            <w:tcW w:w="594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499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>Здание Дома культуры</w:t>
            </w:r>
          </w:p>
        </w:tc>
        <w:tc>
          <w:tcPr>
            <w:tcW w:w="3981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 xml:space="preserve">Брянская область, Дубровский район, д. </w:t>
            </w:r>
            <w:proofErr w:type="spellStart"/>
            <w:r w:rsidRPr="00D356ED">
              <w:rPr>
                <w:rFonts w:ascii="Times New Roman" w:eastAsia="Calibri" w:hAnsi="Times New Roman"/>
                <w:sz w:val="26"/>
                <w:szCs w:val="26"/>
              </w:rPr>
              <w:t>Немерь</w:t>
            </w:r>
            <w:proofErr w:type="spellEnd"/>
            <w:r w:rsidRPr="00D356ED">
              <w:rPr>
                <w:rFonts w:ascii="Times New Roman" w:eastAsia="Calibri" w:hAnsi="Times New Roman"/>
                <w:sz w:val="26"/>
                <w:szCs w:val="26"/>
              </w:rPr>
              <w:t>,                             пер. Садовый, д. 7</w:t>
            </w:r>
          </w:p>
        </w:tc>
        <w:tc>
          <w:tcPr>
            <w:tcW w:w="2286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>65,0</w:t>
            </w:r>
          </w:p>
        </w:tc>
      </w:tr>
      <w:tr w:rsidR="00D356ED" w:rsidRPr="00D356ED" w:rsidTr="00A24631">
        <w:tc>
          <w:tcPr>
            <w:tcW w:w="594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>2.</w:t>
            </w:r>
          </w:p>
        </w:tc>
        <w:tc>
          <w:tcPr>
            <w:tcW w:w="2499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>Здание топочной Дома культуры</w:t>
            </w:r>
          </w:p>
        </w:tc>
        <w:tc>
          <w:tcPr>
            <w:tcW w:w="3981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 xml:space="preserve">Брянская область, Дубровский район, д. </w:t>
            </w:r>
            <w:proofErr w:type="spellStart"/>
            <w:r w:rsidRPr="00D356ED">
              <w:rPr>
                <w:rFonts w:ascii="Times New Roman" w:eastAsia="Calibri" w:hAnsi="Times New Roman"/>
                <w:sz w:val="26"/>
                <w:szCs w:val="26"/>
              </w:rPr>
              <w:t>Давыдчи</w:t>
            </w:r>
            <w:proofErr w:type="spellEnd"/>
            <w:r w:rsidRPr="00D356ED">
              <w:rPr>
                <w:rFonts w:ascii="Times New Roman" w:eastAsia="Calibri" w:hAnsi="Times New Roman"/>
                <w:sz w:val="26"/>
                <w:szCs w:val="26"/>
              </w:rPr>
              <w:t>,                           ул. Центральная, д. 17</w:t>
            </w:r>
          </w:p>
        </w:tc>
        <w:tc>
          <w:tcPr>
            <w:tcW w:w="2286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>10,0</w:t>
            </w:r>
          </w:p>
        </w:tc>
      </w:tr>
      <w:tr w:rsidR="00D356ED" w:rsidRPr="00D356ED" w:rsidTr="00A24631">
        <w:tc>
          <w:tcPr>
            <w:tcW w:w="594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>3.</w:t>
            </w:r>
          </w:p>
        </w:tc>
        <w:tc>
          <w:tcPr>
            <w:tcW w:w="2499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>Котельная</w:t>
            </w:r>
          </w:p>
        </w:tc>
        <w:tc>
          <w:tcPr>
            <w:tcW w:w="3981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>Брянская область, Дубровский район, п. Дубровка,                           ул. Сельхозтехника, д. 9</w:t>
            </w:r>
          </w:p>
        </w:tc>
        <w:tc>
          <w:tcPr>
            <w:tcW w:w="2286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>20,0</w:t>
            </w:r>
          </w:p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356ED" w:rsidRPr="00D356ED" w:rsidTr="00A24631">
        <w:tc>
          <w:tcPr>
            <w:tcW w:w="594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>4.</w:t>
            </w:r>
          </w:p>
        </w:tc>
        <w:tc>
          <w:tcPr>
            <w:tcW w:w="2499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>Котельная</w:t>
            </w:r>
          </w:p>
        </w:tc>
        <w:tc>
          <w:tcPr>
            <w:tcW w:w="3981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>Брянская область, Дубровский район, п. Дубровка, ул. 324 Дивизии, д. 22</w:t>
            </w:r>
          </w:p>
        </w:tc>
        <w:tc>
          <w:tcPr>
            <w:tcW w:w="2286" w:type="dxa"/>
          </w:tcPr>
          <w:p w:rsidR="00D356ED" w:rsidRPr="00D356ED" w:rsidRDefault="00D356ED" w:rsidP="00D35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356ED">
              <w:rPr>
                <w:rFonts w:ascii="Times New Roman" w:eastAsia="Calibri" w:hAnsi="Times New Roman"/>
                <w:sz w:val="26"/>
                <w:szCs w:val="26"/>
              </w:rPr>
              <w:t>110,8</w:t>
            </w:r>
          </w:p>
        </w:tc>
      </w:tr>
    </w:tbl>
    <w:p w:rsidR="00D356ED" w:rsidRPr="005B1AC5" w:rsidRDefault="00D356ED" w:rsidP="005B1AC5">
      <w:pPr>
        <w:pStyle w:val="a8"/>
        <w:rPr>
          <w:rFonts w:ascii="Times New Roman" w:hAnsi="Times New Roman"/>
          <w:b/>
          <w:sz w:val="24"/>
          <w:szCs w:val="24"/>
        </w:rPr>
      </w:pPr>
    </w:p>
    <w:p w:rsidR="005B1AC5" w:rsidRPr="00FE02F2" w:rsidRDefault="00210B7E" w:rsidP="00FE02F2">
      <w:pPr>
        <w:pStyle w:val="a8"/>
        <w:rPr>
          <w:rFonts w:ascii="Times New Roman" w:hAnsi="Times New Roman"/>
          <w:b/>
          <w:sz w:val="24"/>
          <w:szCs w:val="24"/>
        </w:rPr>
      </w:pPr>
      <w:r w:rsidRPr="00210B7E">
        <w:rPr>
          <w:rFonts w:ascii="Times New Roman" w:hAnsi="Times New Roman"/>
          <w:b/>
          <w:sz w:val="24"/>
          <w:szCs w:val="24"/>
        </w:rPr>
        <w:t>1.5.</w:t>
      </w:r>
      <w:r w:rsidRPr="00210B7E">
        <w:rPr>
          <w:rFonts w:ascii="Times New Roman" w:hAnsi="Times New Roman"/>
          <w:b/>
          <w:sz w:val="24"/>
          <w:szCs w:val="24"/>
        </w:rPr>
        <w:tab/>
        <w:t>Постановления и распоряжения администрации Дубровского района</w:t>
      </w:r>
      <w:r w:rsidR="005B1AC5">
        <w:rPr>
          <w:rFonts w:ascii="Times New Roman" w:hAnsi="Times New Roman"/>
          <w:sz w:val="24"/>
          <w:szCs w:val="24"/>
        </w:rPr>
        <w:t xml:space="preserve"> </w:t>
      </w:r>
      <w:r w:rsidR="00FE02F2">
        <w:rPr>
          <w:rFonts w:ascii="Times New Roman" w:hAnsi="Times New Roman"/>
          <w:b/>
          <w:sz w:val="24"/>
          <w:szCs w:val="24"/>
        </w:rPr>
        <w:t xml:space="preserve">- </w:t>
      </w:r>
      <w:r w:rsidR="00FE02F2" w:rsidRPr="005B1AC5">
        <w:rPr>
          <w:rFonts w:ascii="Times New Roman" w:hAnsi="Times New Roman"/>
          <w:sz w:val="24"/>
          <w:szCs w:val="24"/>
        </w:rPr>
        <w:t>информация отсутствует.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 xml:space="preserve">Председателя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Pr="00AF3268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F019E5" w:rsidRDefault="00A36CE0" w:rsidP="00A36CE0">
      <w:pPr>
        <w:pStyle w:val="a8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 w:rsidR="00673CCB">
        <w:rPr>
          <w:rFonts w:ascii="Times New Roman" w:hAnsi="Times New Roman"/>
          <w:b/>
          <w:sz w:val="24"/>
          <w:szCs w:val="24"/>
        </w:rPr>
        <w:t>бличных слушаниях</w:t>
      </w:r>
      <w:r w:rsidR="003F3DA0" w:rsidRPr="003F3DA0">
        <w:rPr>
          <w:rFonts w:ascii="Times New Roman" w:hAnsi="Times New Roman"/>
          <w:sz w:val="24"/>
          <w:szCs w:val="24"/>
        </w:rPr>
        <w:t xml:space="preserve"> </w:t>
      </w:r>
    </w:p>
    <w:p w:rsidR="00940E6F" w:rsidRPr="005B1AC5" w:rsidRDefault="00940E6F" w:rsidP="00A36CE0">
      <w:pPr>
        <w:pStyle w:val="a8"/>
        <w:rPr>
          <w:rFonts w:ascii="Times New Roman" w:hAnsi="Times New Roman"/>
          <w:sz w:val="24"/>
          <w:szCs w:val="24"/>
        </w:rPr>
      </w:pPr>
    </w:p>
    <w:p w:rsidR="00FE02F2" w:rsidRDefault="00A36CE0" w:rsidP="00FE02F2">
      <w:pPr>
        <w:pStyle w:val="a8"/>
        <w:rPr>
          <w:rFonts w:ascii="Times New Roman" w:hAnsi="Times New Roman"/>
          <w:b/>
          <w:sz w:val="24"/>
          <w:szCs w:val="24"/>
        </w:rPr>
      </w:pPr>
      <w:r w:rsidRPr="003174C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.4</w:t>
      </w:r>
      <w:r w:rsidR="00183279">
        <w:rPr>
          <w:rFonts w:ascii="Times New Roman" w:hAnsi="Times New Roman"/>
          <w:b/>
          <w:sz w:val="24"/>
          <w:szCs w:val="24"/>
        </w:rPr>
        <w:t>. Иная официальная информация</w:t>
      </w:r>
      <w:r w:rsidR="00F019E5">
        <w:rPr>
          <w:rFonts w:ascii="Times New Roman" w:hAnsi="Times New Roman"/>
          <w:b/>
          <w:sz w:val="24"/>
          <w:szCs w:val="24"/>
        </w:rPr>
        <w:t xml:space="preserve"> </w:t>
      </w:r>
    </w:p>
    <w:p w:rsidR="00716BAF" w:rsidRPr="00D356ED" w:rsidRDefault="00716BAF" w:rsidP="00716BAF">
      <w:pPr>
        <w:pStyle w:val="ConsPlusTitle"/>
        <w:widowControl/>
        <w:jc w:val="center"/>
        <w:outlineLvl w:val="1"/>
      </w:pPr>
      <w:r w:rsidRPr="00D356ED">
        <w:rPr>
          <w:b w:val="0"/>
        </w:rPr>
        <w:t xml:space="preserve">2.4.1. </w:t>
      </w:r>
      <w:r w:rsidRPr="00D356ED">
        <w:t>ИТОГОВЫЙ ДОКУМЕНТ ПУБЛИЧНЫХ СЛУШАНИЙ</w:t>
      </w:r>
    </w:p>
    <w:p w:rsidR="00716BAF" w:rsidRPr="00716BAF" w:rsidRDefault="00716BAF" w:rsidP="00716B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16BAF" w:rsidRPr="00716BAF" w:rsidRDefault="00716BAF" w:rsidP="00716B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16BAF" w:rsidRPr="00716BAF" w:rsidRDefault="00716BAF" w:rsidP="0071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6BAF">
        <w:rPr>
          <w:rFonts w:ascii="Times New Roman" w:hAnsi="Times New Roman"/>
          <w:sz w:val="20"/>
          <w:szCs w:val="20"/>
        </w:rPr>
        <w:t>Публичные слушания назначены Постановлением Главы муниципального образования «Дубровский район» от 24 ноября 2020 года №5</w:t>
      </w:r>
    </w:p>
    <w:p w:rsidR="00716BAF" w:rsidRPr="00716BAF" w:rsidRDefault="00716BAF" w:rsidP="0071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6BAF" w:rsidRPr="00716BAF" w:rsidRDefault="00716BAF" w:rsidP="0071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6BAF">
        <w:rPr>
          <w:rFonts w:ascii="Times New Roman" w:hAnsi="Times New Roman"/>
          <w:sz w:val="20"/>
          <w:szCs w:val="20"/>
        </w:rPr>
        <w:t>Перечень вопросов, выносимых на публичные слушания:</w:t>
      </w:r>
    </w:p>
    <w:p w:rsidR="00716BAF" w:rsidRPr="00716BAF" w:rsidRDefault="00716BAF" w:rsidP="00716BA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16BAF">
        <w:rPr>
          <w:rFonts w:ascii="Times New Roman" w:hAnsi="Times New Roman"/>
          <w:sz w:val="20"/>
          <w:szCs w:val="20"/>
          <w:u w:val="single"/>
        </w:rPr>
        <w:t xml:space="preserve">рассмотрение документации по планировке территории (проект межевания территории) на период строительства объектов «КП 108 газопровода-отвода на ГРС </w:t>
      </w:r>
      <w:proofErr w:type="spellStart"/>
      <w:r w:rsidRPr="00716BAF">
        <w:rPr>
          <w:rFonts w:ascii="Times New Roman" w:hAnsi="Times New Roman"/>
          <w:sz w:val="20"/>
          <w:szCs w:val="20"/>
          <w:u w:val="single"/>
        </w:rPr>
        <w:t>Клетня</w:t>
      </w:r>
      <w:proofErr w:type="spellEnd"/>
      <w:r w:rsidRPr="00716BAF">
        <w:rPr>
          <w:rFonts w:ascii="Times New Roman" w:hAnsi="Times New Roman"/>
          <w:sz w:val="20"/>
          <w:szCs w:val="20"/>
          <w:u w:val="single"/>
        </w:rPr>
        <w:t xml:space="preserve"> 0 км» «КП 112 ГРС Алешня», входящие в состав стройки «Реконструкция системы телемеханики Брянского УМГ» ООО «</w:t>
      </w:r>
      <w:proofErr w:type="spellStart"/>
      <w:r w:rsidRPr="00716BAF">
        <w:rPr>
          <w:rFonts w:ascii="Times New Roman" w:hAnsi="Times New Roman"/>
          <w:sz w:val="20"/>
          <w:szCs w:val="20"/>
          <w:u w:val="single"/>
        </w:rPr>
        <w:t>Мострансгаз</w:t>
      </w:r>
      <w:proofErr w:type="spellEnd"/>
      <w:r w:rsidRPr="00716BAF">
        <w:rPr>
          <w:rFonts w:ascii="Times New Roman" w:hAnsi="Times New Roman"/>
          <w:sz w:val="20"/>
          <w:szCs w:val="20"/>
          <w:u w:val="single"/>
        </w:rPr>
        <w:t>» (код стройки 014-2000241), в границах Дубровского района Брянской области</w:t>
      </w:r>
    </w:p>
    <w:p w:rsidR="00716BAF" w:rsidRPr="00716BAF" w:rsidRDefault="00716BAF" w:rsidP="0071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6BAF" w:rsidRPr="00716BAF" w:rsidRDefault="00716BAF" w:rsidP="0071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6BAF">
        <w:rPr>
          <w:rFonts w:ascii="Times New Roman" w:hAnsi="Times New Roman"/>
          <w:sz w:val="20"/>
          <w:szCs w:val="20"/>
        </w:rPr>
        <w:t xml:space="preserve">Дата и место проведения: </w:t>
      </w:r>
    </w:p>
    <w:p w:rsidR="00716BAF" w:rsidRPr="00716BAF" w:rsidRDefault="00716BAF" w:rsidP="00716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6BAF">
        <w:rPr>
          <w:rFonts w:ascii="Times New Roman" w:hAnsi="Times New Roman"/>
          <w:sz w:val="20"/>
          <w:szCs w:val="20"/>
          <w:u w:val="single"/>
        </w:rPr>
        <w:t xml:space="preserve">14 декабря 2020 года начало в 12 час. 00 мин., место проведения: Брянская область, Дубровский район, </w:t>
      </w:r>
      <w:proofErr w:type="spellStart"/>
      <w:r w:rsidRPr="00716BAF">
        <w:rPr>
          <w:rFonts w:ascii="Times New Roman" w:hAnsi="Times New Roman"/>
          <w:sz w:val="20"/>
          <w:szCs w:val="20"/>
          <w:u w:val="single"/>
        </w:rPr>
        <w:t>п.Дубровка</w:t>
      </w:r>
      <w:proofErr w:type="spellEnd"/>
      <w:r w:rsidRPr="00716BAF">
        <w:rPr>
          <w:rFonts w:ascii="Times New Roman" w:hAnsi="Times New Roman"/>
          <w:sz w:val="20"/>
          <w:szCs w:val="20"/>
          <w:u w:val="single"/>
        </w:rPr>
        <w:t xml:space="preserve">, </w:t>
      </w:r>
      <w:proofErr w:type="spellStart"/>
      <w:r w:rsidRPr="00716BAF">
        <w:rPr>
          <w:rFonts w:ascii="Times New Roman" w:hAnsi="Times New Roman"/>
          <w:sz w:val="20"/>
          <w:szCs w:val="20"/>
          <w:u w:val="single"/>
        </w:rPr>
        <w:t>ул.Победы</w:t>
      </w:r>
      <w:proofErr w:type="spellEnd"/>
      <w:r w:rsidRPr="00716BAF">
        <w:rPr>
          <w:rFonts w:ascii="Times New Roman" w:hAnsi="Times New Roman"/>
          <w:sz w:val="20"/>
          <w:szCs w:val="20"/>
          <w:u w:val="single"/>
        </w:rPr>
        <w:t>, д.18, зал заседаний администрации Дубровского района.</w:t>
      </w:r>
    </w:p>
    <w:p w:rsidR="00716BAF" w:rsidRPr="00716BAF" w:rsidRDefault="00716BAF" w:rsidP="00716B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1620"/>
        <w:gridCol w:w="1215"/>
        <w:gridCol w:w="2934"/>
        <w:gridCol w:w="846"/>
      </w:tblGrid>
      <w:tr w:rsidR="00716BAF" w:rsidRPr="00716BAF" w:rsidTr="00A2463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BA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716BA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BAF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716BAF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716BAF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716BAF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BAF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716BAF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716BAF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716BAF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BAF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716BA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16BAF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AF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716BAF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716BAF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716BA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BAF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716BAF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716BAF" w:rsidRPr="00716BAF" w:rsidTr="00A246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BA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6BAF" w:rsidRPr="00716BAF" w:rsidRDefault="00716BAF" w:rsidP="00716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BAF">
              <w:rPr>
                <w:rFonts w:ascii="Times New Roman" w:hAnsi="Times New Roman"/>
                <w:sz w:val="20"/>
                <w:szCs w:val="20"/>
              </w:rPr>
              <w:t xml:space="preserve">Рассмотрение документации по планировке территории (проект межевания территории) на период строительства объектов «КП 108 газопровода-отвода на ГРС </w:t>
            </w:r>
            <w:proofErr w:type="spellStart"/>
            <w:r w:rsidRPr="00716BAF">
              <w:rPr>
                <w:rFonts w:ascii="Times New Roman" w:hAnsi="Times New Roman"/>
                <w:sz w:val="20"/>
                <w:szCs w:val="20"/>
              </w:rPr>
              <w:t>Клетня</w:t>
            </w:r>
            <w:proofErr w:type="spellEnd"/>
            <w:r w:rsidRPr="00716BAF">
              <w:rPr>
                <w:rFonts w:ascii="Times New Roman" w:hAnsi="Times New Roman"/>
                <w:sz w:val="20"/>
                <w:szCs w:val="20"/>
              </w:rPr>
              <w:t xml:space="preserve"> 0 км» «КП 112 ГРС Алешня», входящие в состав стройки «Реконструкция системы телемеханики Брянского УМГ» ООО «</w:t>
            </w:r>
            <w:proofErr w:type="spellStart"/>
            <w:r w:rsidRPr="00716BAF">
              <w:rPr>
                <w:rFonts w:ascii="Times New Roman" w:hAnsi="Times New Roman"/>
                <w:sz w:val="20"/>
                <w:szCs w:val="20"/>
              </w:rPr>
              <w:t>Мострансгаз</w:t>
            </w:r>
            <w:proofErr w:type="spellEnd"/>
            <w:r w:rsidRPr="00716BAF">
              <w:rPr>
                <w:rFonts w:ascii="Times New Roman" w:hAnsi="Times New Roman"/>
                <w:sz w:val="20"/>
                <w:szCs w:val="20"/>
              </w:rPr>
              <w:t>» (код стройки 014-2000241), в границах Дубровского района Брянской области.</w:t>
            </w:r>
          </w:p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BAF">
              <w:rPr>
                <w:rFonts w:ascii="Times New Roman" w:hAnsi="Times New Roman"/>
                <w:sz w:val="20"/>
                <w:szCs w:val="20"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AF" w:rsidRPr="00716BAF" w:rsidRDefault="00716BAF" w:rsidP="00716BA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6BAF" w:rsidRPr="00716BAF" w:rsidRDefault="00716BAF" w:rsidP="00716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BAF">
              <w:rPr>
                <w:rFonts w:ascii="Times New Roman" w:hAnsi="Times New Roman"/>
                <w:sz w:val="20"/>
                <w:szCs w:val="20"/>
              </w:rPr>
              <w:t xml:space="preserve">        Рекомендовать главе администрации Дубровского района утвердить документацию по планировке территории (проект межевания территории) на период строительства объектов «КП 108 газопровода-отвода на ГРС </w:t>
            </w:r>
            <w:proofErr w:type="spellStart"/>
            <w:r w:rsidRPr="00716BAF">
              <w:rPr>
                <w:rFonts w:ascii="Times New Roman" w:hAnsi="Times New Roman"/>
                <w:sz w:val="20"/>
                <w:szCs w:val="20"/>
              </w:rPr>
              <w:t>Клетня</w:t>
            </w:r>
            <w:proofErr w:type="spellEnd"/>
            <w:r w:rsidRPr="00716BAF">
              <w:rPr>
                <w:rFonts w:ascii="Times New Roman" w:hAnsi="Times New Roman"/>
                <w:sz w:val="20"/>
                <w:szCs w:val="20"/>
              </w:rPr>
              <w:t xml:space="preserve"> 0 км» «КП 112 ГРС Алешня», входящие в состав стройки «Реконструкция системы телемеханики Брянского УМГ» ООО «</w:t>
            </w:r>
            <w:proofErr w:type="spellStart"/>
            <w:r w:rsidRPr="00716BAF">
              <w:rPr>
                <w:rFonts w:ascii="Times New Roman" w:hAnsi="Times New Roman"/>
                <w:sz w:val="20"/>
                <w:szCs w:val="20"/>
              </w:rPr>
              <w:t>Мострансгаз</w:t>
            </w:r>
            <w:proofErr w:type="spellEnd"/>
            <w:r w:rsidRPr="00716BAF">
              <w:rPr>
                <w:rFonts w:ascii="Times New Roman" w:hAnsi="Times New Roman"/>
                <w:sz w:val="20"/>
                <w:szCs w:val="20"/>
              </w:rPr>
              <w:t>» (код стройки 014-2000241), в границах Дубровского района Брянской области.</w:t>
            </w:r>
          </w:p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6BAF" w:rsidRPr="00716BAF" w:rsidRDefault="00716BAF" w:rsidP="00716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BAF" w:rsidRPr="00716BAF" w:rsidRDefault="00716BAF" w:rsidP="0071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BAF" w:rsidRPr="00716BAF" w:rsidRDefault="00716BAF" w:rsidP="0071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6BAF" w:rsidRPr="00716BAF" w:rsidRDefault="00716BAF" w:rsidP="0071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6BAF">
        <w:rPr>
          <w:rFonts w:ascii="Times New Roman" w:hAnsi="Times New Roman"/>
          <w:sz w:val="20"/>
          <w:szCs w:val="20"/>
        </w:rPr>
        <w:t xml:space="preserve">Председатель Оргкомитета                                     </w:t>
      </w:r>
      <w:proofErr w:type="spellStart"/>
      <w:r w:rsidRPr="00716BAF">
        <w:rPr>
          <w:rFonts w:ascii="Times New Roman" w:hAnsi="Times New Roman"/>
          <w:sz w:val="20"/>
          <w:szCs w:val="20"/>
        </w:rPr>
        <w:t>С.Н.Ефименко</w:t>
      </w:r>
      <w:proofErr w:type="spellEnd"/>
    </w:p>
    <w:p w:rsidR="00716BAF" w:rsidRPr="00716BAF" w:rsidRDefault="00716BAF" w:rsidP="00716B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BAF" w:rsidRPr="00716BAF" w:rsidRDefault="00716BAF" w:rsidP="0071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6BAF">
        <w:rPr>
          <w:rFonts w:ascii="Times New Roman" w:hAnsi="Times New Roman"/>
          <w:sz w:val="20"/>
          <w:szCs w:val="20"/>
        </w:rPr>
        <w:t xml:space="preserve">Секретарь Оргкомитета                                        </w:t>
      </w:r>
      <w:proofErr w:type="spellStart"/>
      <w:r w:rsidRPr="00716BAF">
        <w:rPr>
          <w:rFonts w:ascii="Times New Roman" w:hAnsi="Times New Roman"/>
          <w:sz w:val="20"/>
          <w:szCs w:val="20"/>
        </w:rPr>
        <w:t>А.А.Чураков</w:t>
      </w:r>
      <w:proofErr w:type="spellEnd"/>
      <w:r w:rsidRPr="00716BAF">
        <w:rPr>
          <w:rFonts w:ascii="Times New Roman" w:hAnsi="Times New Roman"/>
          <w:sz w:val="20"/>
          <w:szCs w:val="20"/>
        </w:rPr>
        <w:t xml:space="preserve"> </w:t>
      </w:r>
    </w:p>
    <w:p w:rsidR="00716BAF" w:rsidRPr="00716BAF" w:rsidRDefault="00716BAF" w:rsidP="00716B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BAF" w:rsidRPr="00D356ED" w:rsidRDefault="00716BAF" w:rsidP="00716BAF">
      <w:pPr>
        <w:pStyle w:val="ConsPlusTitle"/>
        <w:widowControl/>
        <w:jc w:val="center"/>
        <w:outlineLvl w:val="1"/>
      </w:pPr>
      <w:r w:rsidRPr="00D356ED">
        <w:t>2.4.2. ИТОГОВЫЙ ДОКУМЕНТ ПУБЛИЧНЫХ СЛУШАНИЙ</w:t>
      </w: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</w:rPr>
      </w:pPr>
      <w:r w:rsidRPr="00D356ED">
        <w:rPr>
          <w:rFonts w:ascii="Times New Roman" w:hAnsi="Times New Roman"/>
        </w:rPr>
        <w:t xml:space="preserve">Публичные слушания назначены Решением Дубровского районного </w:t>
      </w:r>
      <w:proofErr w:type="gramStart"/>
      <w:r w:rsidRPr="00D356ED">
        <w:rPr>
          <w:rFonts w:ascii="Times New Roman" w:hAnsi="Times New Roman"/>
        </w:rPr>
        <w:t>Совета  народных</w:t>
      </w:r>
      <w:proofErr w:type="gramEnd"/>
      <w:r w:rsidRPr="00D356ED">
        <w:rPr>
          <w:rFonts w:ascii="Times New Roman" w:hAnsi="Times New Roman"/>
        </w:rPr>
        <w:t xml:space="preserve"> депутатов от 27 ноября 2020 года N 115–7</w:t>
      </w: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u w:val="single"/>
        </w:rPr>
      </w:pPr>
      <w:r w:rsidRPr="00D356ED">
        <w:rPr>
          <w:rFonts w:ascii="Times New Roman" w:hAnsi="Times New Roman"/>
          <w:u w:val="single"/>
        </w:rPr>
        <w:t>Перечень вопросов, выносимых на публичные слушания:</w:t>
      </w: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356ED">
        <w:rPr>
          <w:rFonts w:ascii="Times New Roman" w:hAnsi="Times New Roman"/>
          <w:sz w:val="24"/>
          <w:szCs w:val="24"/>
        </w:rPr>
        <w:t xml:space="preserve">Проект решения Дубровского районного Совета народных депутатов «О бюджете Дубровского муниципального района Брянской области на 2020 год и на плановый период 2021 и 2022 годов». </w:t>
      </w: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u w:val="single"/>
        </w:rPr>
      </w:pPr>
      <w:r w:rsidRPr="00D356ED">
        <w:rPr>
          <w:rFonts w:ascii="Times New Roman" w:hAnsi="Times New Roman"/>
          <w:u w:val="single"/>
        </w:rPr>
        <w:t xml:space="preserve">Дата и место проведения: </w:t>
      </w: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356ED">
        <w:rPr>
          <w:rFonts w:ascii="Times New Roman" w:hAnsi="Times New Roman"/>
          <w:sz w:val="24"/>
          <w:szCs w:val="24"/>
        </w:rPr>
        <w:t xml:space="preserve">14 декабря 2020 года начало в 10.00 час. место проведения: Брянская область, Дубровский район, </w:t>
      </w:r>
      <w:proofErr w:type="spellStart"/>
      <w:r w:rsidRPr="00D356ED">
        <w:rPr>
          <w:rFonts w:ascii="Times New Roman" w:hAnsi="Times New Roman"/>
          <w:sz w:val="24"/>
          <w:szCs w:val="24"/>
        </w:rPr>
        <w:t>п.Дубровка</w:t>
      </w:r>
      <w:proofErr w:type="spellEnd"/>
      <w:r w:rsidRPr="00D356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6ED">
        <w:rPr>
          <w:rFonts w:ascii="Times New Roman" w:hAnsi="Times New Roman"/>
          <w:sz w:val="24"/>
          <w:szCs w:val="24"/>
        </w:rPr>
        <w:t>ул.Победы</w:t>
      </w:r>
      <w:proofErr w:type="spellEnd"/>
      <w:r w:rsidRPr="00D356ED">
        <w:rPr>
          <w:rFonts w:ascii="Times New Roman" w:hAnsi="Times New Roman"/>
          <w:sz w:val="24"/>
          <w:szCs w:val="24"/>
        </w:rPr>
        <w:t>, д.18, зал заседаний администрации Дубровского района</w:t>
      </w: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u w:val="single"/>
        </w:rPr>
      </w:pPr>
      <w:r w:rsidRPr="00D356ED">
        <w:rPr>
          <w:rFonts w:ascii="Times New Roman" w:hAnsi="Times New Roman"/>
          <w:u w:val="single"/>
        </w:rPr>
        <w:t xml:space="preserve">Вопросы, выносимые на </w:t>
      </w:r>
      <w:proofErr w:type="gramStart"/>
      <w:r w:rsidRPr="00D356ED">
        <w:rPr>
          <w:rFonts w:ascii="Times New Roman" w:hAnsi="Times New Roman"/>
          <w:u w:val="single"/>
        </w:rPr>
        <w:t>публичные  слушания</w:t>
      </w:r>
      <w:proofErr w:type="gramEnd"/>
      <w:r w:rsidRPr="00D356ED">
        <w:rPr>
          <w:rFonts w:ascii="Times New Roman" w:hAnsi="Times New Roman"/>
          <w:u w:val="single"/>
        </w:rPr>
        <w:t xml:space="preserve">: </w:t>
      </w: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u w:val="single"/>
        </w:rPr>
      </w:pPr>
      <w:r w:rsidRPr="00D356ED">
        <w:rPr>
          <w:rFonts w:ascii="Times New Roman" w:hAnsi="Times New Roman"/>
          <w:sz w:val="24"/>
          <w:szCs w:val="24"/>
        </w:rPr>
        <w:t>Проект решения Дубровского районного Совета народных депутатов «О бюджете Дубровского муниципального района Брянской области на 2021 год и на плановый период 2022 и 2023 годов»</w:t>
      </w: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u w:val="single"/>
        </w:rPr>
      </w:pP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u w:val="single"/>
        </w:rPr>
      </w:pPr>
      <w:r w:rsidRPr="00D356ED">
        <w:rPr>
          <w:rFonts w:ascii="Times New Roman" w:hAnsi="Times New Roman"/>
          <w:u w:val="single"/>
        </w:rPr>
        <w:t>Краткое содержание внесенного предложения:</w:t>
      </w:r>
    </w:p>
    <w:p w:rsidR="00716BAF" w:rsidRPr="00D356ED" w:rsidRDefault="00716BAF" w:rsidP="00716BA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356ED">
        <w:rPr>
          <w:rFonts w:ascii="Times New Roman" w:hAnsi="Times New Roman"/>
        </w:rPr>
        <w:t xml:space="preserve">1. </w:t>
      </w:r>
      <w:r w:rsidRPr="00D356ED">
        <w:rPr>
          <w:rFonts w:ascii="Times New Roman" w:hAnsi="Times New Roman"/>
          <w:sz w:val="24"/>
          <w:szCs w:val="24"/>
        </w:rPr>
        <w:t xml:space="preserve">В проекте решения Дубровского районного Совета народных </w:t>
      </w:r>
      <w:proofErr w:type="gramStart"/>
      <w:r w:rsidRPr="00D356ED">
        <w:rPr>
          <w:rFonts w:ascii="Times New Roman" w:hAnsi="Times New Roman"/>
          <w:sz w:val="24"/>
          <w:szCs w:val="24"/>
        </w:rPr>
        <w:t>депутатов  «</w:t>
      </w:r>
      <w:proofErr w:type="gramEnd"/>
      <w:r w:rsidRPr="00D356ED">
        <w:rPr>
          <w:rFonts w:ascii="Times New Roman" w:hAnsi="Times New Roman"/>
          <w:sz w:val="24"/>
          <w:szCs w:val="24"/>
        </w:rPr>
        <w:t>О бюджете муниципального образования «Дубровский район» на 2021 год и на плановый период 2022 и 2023 годов»:</w:t>
      </w:r>
    </w:p>
    <w:p w:rsidR="00716BAF" w:rsidRPr="00D356ED" w:rsidRDefault="00716BAF" w:rsidP="00716BAF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D356ED">
        <w:rPr>
          <w:rFonts w:ascii="Times New Roman" w:hAnsi="Times New Roman"/>
          <w:sz w:val="24"/>
          <w:szCs w:val="24"/>
        </w:rPr>
        <w:t>- абзац второй пункта 1 проекта решения изложить в следующей редакции:</w:t>
      </w:r>
    </w:p>
    <w:p w:rsidR="00716BAF" w:rsidRPr="00D356ED" w:rsidRDefault="00716BAF" w:rsidP="00716BAF">
      <w:pPr>
        <w:tabs>
          <w:tab w:val="num" w:pos="1637"/>
        </w:tabs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D356ED">
        <w:rPr>
          <w:rFonts w:ascii="Times New Roman" w:hAnsi="Times New Roman"/>
          <w:sz w:val="24"/>
          <w:szCs w:val="24"/>
        </w:rPr>
        <w:t xml:space="preserve"> «прогнозируемый общий объем доходов бюджета Дубровского муниципального района Брянской области в сумме 325 354 622,14 рублей, в том числе налоговые и неналоговые доходы в сумме 99 825 000,00 рублей».</w:t>
      </w:r>
    </w:p>
    <w:p w:rsidR="00716BAF" w:rsidRPr="00D356ED" w:rsidRDefault="00716BAF" w:rsidP="00716BAF">
      <w:pPr>
        <w:tabs>
          <w:tab w:val="num" w:pos="1637"/>
        </w:tabs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D356ED">
        <w:rPr>
          <w:rFonts w:ascii="Times New Roman" w:hAnsi="Times New Roman"/>
          <w:sz w:val="24"/>
          <w:szCs w:val="24"/>
        </w:rPr>
        <w:t>- абзац третий пункта 1 проекта решения изложить в следующей редакции:</w:t>
      </w:r>
    </w:p>
    <w:p w:rsidR="00716BAF" w:rsidRPr="00D356ED" w:rsidRDefault="00716BAF" w:rsidP="00716BAF">
      <w:pPr>
        <w:tabs>
          <w:tab w:val="num" w:pos="1637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356ED">
        <w:rPr>
          <w:rFonts w:ascii="Times New Roman" w:hAnsi="Times New Roman"/>
          <w:sz w:val="24"/>
          <w:szCs w:val="24"/>
        </w:rPr>
        <w:t>«</w:t>
      </w:r>
      <w:proofErr w:type="gramStart"/>
      <w:r w:rsidRPr="00D356ED">
        <w:rPr>
          <w:rFonts w:ascii="Times New Roman" w:hAnsi="Times New Roman"/>
          <w:sz w:val="24"/>
          <w:szCs w:val="24"/>
        </w:rPr>
        <w:t>общий  объем</w:t>
      </w:r>
      <w:proofErr w:type="gramEnd"/>
      <w:r w:rsidRPr="00D356ED">
        <w:rPr>
          <w:rFonts w:ascii="Times New Roman" w:hAnsi="Times New Roman"/>
          <w:sz w:val="24"/>
          <w:szCs w:val="24"/>
        </w:rPr>
        <w:t xml:space="preserve">  расходов бюджета Дубровского муниципального района Брянской области в    сумме  325 354 622,14 рублей</w:t>
      </w:r>
      <w:r w:rsidRPr="00D356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»;</w:t>
      </w:r>
    </w:p>
    <w:p w:rsidR="00716BAF" w:rsidRPr="00D356ED" w:rsidRDefault="00716BAF" w:rsidP="00716BAF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D356ED">
        <w:rPr>
          <w:rFonts w:ascii="Times New Roman" w:hAnsi="Times New Roman"/>
          <w:sz w:val="24"/>
          <w:szCs w:val="24"/>
        </w:rPr>
        <w:lastRenderedPageBreak/>
        <w:t>- абзац второй пункта 2 проекта решения изложить в следующей редакции:</w:t>
      </w:r>
    </w:p>
    <w:p w:rsidR="00716BAF" w:rsidRPr="00D356ED" w:rsidRDefault="00716BAF" w:rsidP="00716BAF">
      <w:pPr>
        <w:tabs>
          <w:tab w:val="num" w:pos="163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356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D356ED">
        <w:rPr>
          <w:rFonts w:ascii="Times New Roman" w:hAnsi="Times New Roman"/>
          <w:sz w:val="24"/>
          <w:szCs w:val="24"/>
        </w:rPr>
        <w:t>прогнозируемый общий объем доходов бюджета Дубровского муниципального района Брянской области на 2022 год в сумме 326 222 200,</w:t>
      </w:r>
      <w:proofErr w:type="gramStart"/>
      <w:r w:rsidRPr="00D356ED">
        <w:rPr>
          <w:rFonts w:ascii="Times New Roman" w:hAnsi="Times New Roman"/>
          <w:sz w:val="24"/>
          <w:szCs w:val="24"/>
        </w:rPr>
        <w:t>30  рублей</w:t>
      </w:r>
      <w:proofErr w:type="gramEnd"/>
      <w:r w:rsidRPr="00D356ED">
        <w:rPr>
          <w:rFonts w:ascii="Times New Roman" w:hAnsi="Times New Roman"/>
          <w:sz w:val="24"/>
          <w:szCs w:val="24"/>
        </w:rPr>
        <w:t>, в том числе налоговые и неналоговые доходы в сумме  101 165 000,00 рублей, и на 2023 год в сумме 298 616 521,35 рублей, в том числе налоговые и неналоговые доходы в сумме  104 958 000,00 рублей»;</w:t>
      </w:r>
    </w:p>
    <w:p w:rsidR="00716BAF" w:rsidRPr="00D356ED" w:rsidRDefault="00716BAF" w:rsidP="00716BAF">
      <w:pPr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D356ED">
        <w:rPr>
          <w:rFonts w:ascii="Times New Roman" w:hAnsi="Times New Roman"/>
          <w:sz w:val="24"/>
          <w:szCs w:val="24"/>
        </w:rPr>
        <w:t>- абзац третий пункта 2 проекта решения изложить в следующей редакции:</w:t>
      </w:r>
    </w:p>
    <w:p w:rsidR="00716BAF" w:rsidRPr="00D356ED" w:rsidRDefault="00716BAF" w:rsidP="00716BAF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D356ED">
        <w:rPr>
          <w:rFonts w:ascii="Times New Roman" w:hAnsi="Times New Roman"/>
          <w:sz w:val="24"/>
          <w:szCs w:val="24"/>
        </w:rPr>
        <w:t xml:space="preserve">«общий объем расходов бюджета Дубровского муниципального района Брянской области на 2022 год в </w:t>
      </w:r>
      <w:proofErr w:type="gramStart"/>
      <w:r w:rsidRPr="00D356ED">
        <w:rPr>
          <w:rFonts w:ascii="Times New Roman" w:hAnsi="Times New Roman"/>
          <w:sz w:val="24"/>
          <w:szCs w:val="24"/>
        </w:rPr>
        <w:t>сумме  326</w:t>
      </w:r>
      <w:proofErr w:type="gramEnd"/>
      <w:r w:rsidRPr="00D356ED">
        <w:rPr>
          <w:rFonts w:ascii="Times New Roman" w:hAnsi="Times New Roman"/>
          <w:sz w:val="24"/>
          <w:szCs w:val="24"/>
        </w:rPr>
        <w:t xml:space="preserve"> 222 200,30 рублей, </w:t>
      </w:r>
      <w:r w:rsidRPr="00D356ED">
        <w:rPr>
          <w:rFonts w:ascii="Times New Roman" w:hAnsi="Times New Roman"/>
          <w:snapToGrid w:val="0"/>
          <w:color w:val="000000"/>
          <w:sz w:val="24"/>
          <w:szCs w:val="24"/>
          <w:shd w:val="clear" w:color="auto" w:fill="FFFFFF"/>
        </w:rPr>
        <w:t xml:space="preserve"> в том числе условно утвержденные расходы в сумме 3 501 000,00 рублей, </w:t>
      </w:r>
      <w:r w:rsidRPr="00D356ED">
        <w:rPr>
          <w:rFonts w:ascii="Times New Roman" w:hAnsi="Times New Roman"/>
          <w:sz w:val="24"/>
          <w:szCs w:val="24"/>
        </w:rPr>
        <w:t>и на 2023 год в 298 616 521,35</w:t>
      </w:r>
      <w:r w:rsidRPr="00D356E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356ED">
        <w:rPr>
          <w:rFonts w:ascii="Times New Roman" w:hAnsi="Times New Roman"/>
          <w:sz w:val="24"/>
          <w:szCs w:val="24"/>
        </w:rPr>
        <w:t xml:space="preserve">рублей, </w:t>
      </w:r>
      <w:r w:rsidRPr="00D356ED">
        <w:rPr>
          <w:rFonts w:ascii="Times New Roman" w:hAnsi="Times New Roman"/>
          <w:snapToGrid w:val="0"/>
          <w:color w:val="000000"/>
          <w:sz w:val="24"/>
          <w:szCs w:val="24"/>
          <w:shd w:val="clear" w:color="auto" w:fill="FFFFFF"/>
        </w:rPr>
        <w:t>в том числе условно утвержденные расходы в сумме 6 150 000,00 рублей</w:t>
      </w:r>
      <w:r w:rsidRPr="00D356ED">
        <w:rPr>
          <w:rFonts w:ascii="Times New Roman" w:hAnsi="Times New Roman"/>
          <w:sz w:val="24"/>
          <w:szCs w:val="24"/>
        </w:rPr>
        <w:t>;</w:t>
      </w: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</w:rPr>
      </w:pPr>
      <w:r w:rsidRPr="00D356ED">
        <w:rPr>
          <w:rFonts w:ascii="Times New Roman" w:hAnsi="Times New Roman"/>
          <w:sz w:val="24"/>
          <w:szCs w:val="24"/>
        </w:rPr>
        <w:t>В приложении №1 проекта Решения «О бюджете Дубровского муниципального района Брянской области на 2021 год и на плановый период 2022 и 2023 годов» графы 3; 4; 5 следующих строк изложить в новой редакции:</w:t>
      </w: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137" w:type="dxa"/>
        <w:tblLook w:val="0000" w:firstRow="0" w:lastRow="0" w:firstColumn="0" w:lastColumn="0" w:noHBand="0" w:noVBand="0"/>
      </w:tblPr>
      <w:tblGrid>
        <w:gridCol w:w="2268"/>
        <w:gridCol w:w="3398"/>
        <w:gridCol w:w="1466"/>
        <w:gridCol w:w="1466"/>
        <w:gridCol w:w="1466"/>
      </w:tblGrid>
      <w:tr w:rsidR="00716BAF" w:rsidRPr="00D356ED" w:rsidTr="0070683F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2022 год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2023 год</w:t>
            </w:r>
          </w:p>
        </w:tc>
      </w:tr>
      <w:tr w:rsidR="00716BAF" w:rsidRPr="00D356ED" w:rsidTr="0070683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16BAF" w:rsidRPr="00D356ED" w:rsidTr="0070683F">
        <w:trPr>
          <w:trHeight w:val="9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2 02 20077 00 0000 150</w:t>
            </w:r>
          </w:p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D356ED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D356ED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16BAF" w:rsidRPr="00D356ED" w:rsidTr="0070683F">
        <w:trPr>
          <w:trHeight w:val="9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2 02 20077 05 0000 150</w:t>
            </w:r>
          </w:p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D356ED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D356ED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16BAF" w:rsidRPr="00D356ED" w:rsidTr="0070683F">
        <w:trPr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2 02 25243 00 0000 150</w:t>
            </w:r>
          </w:p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Субсидии бюджетам  на строительство и реконструкцию (модернизацию) объектов питьевого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6 202 437,75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10 349 167,95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16BAF" w:rsidRPr="00D356ED" w:rsidTr="0070683F">
        <w:trPr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2 02 25243 05 0000 150</w:t>
            </w:r>
          </w:p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Субсидии бюджетам 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6 202 437,75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10 349 167,95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16BAF" w:rsidRPr="00D356ED" w:rsidTr="0070683F">
        <w:trPr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2 02 25304 00 0000 150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Субсидия бюджетам на реализацию мероприятий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6 703 872,00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6 895 101,00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7 111 464,00</w:t>
            </w:r>
          </w:p>
        </w:tc>
      </w:tr>
      <w:tr w:rsidR="00716BAF" w:rsidRPr="00D356ED" w:rsidTr="0070683F">
        <w:trPr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2 02 25304 05 0000 150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Субсидия бюджетам муниципальных районов на реализацию мероприятий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6 703 872,00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6 895 101,00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7 111 464,00</w:t>
            </w:r>
          </w:p>
        </w:tc>
      </w:tr>
      <w:tr w:rsidR="00716BAF" w:rsidRPr="00D356ED" w:rsidTr="0070683F">
        <w:trPr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2 02 25467 00 0000 150</w:t>
            </w:r>
          </w:p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1 311 810,00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983 191,00</w:t>
            </w:r>
          </w:p>
        </w:tc>
      </w:tr>
      <w:tr w:rsidR="00716BAF" w:rsidRPr="00D356ED" w:rsidTr="0070683F">
        <w:trPr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2 02 25467 05 0000 150</w:t>
            </w:r>
          </w:p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1 311 810,00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983 191,00</w:t>
            </w:r>
          </w:p>
        </w:tc>
      </w:tr>
      <w:tr w:rsidR="00716BAF" w:rsidRPr="00D356ED" w:rsidTr="0070683F">
        <w:trPr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lastRenderedPageBreak/>
              <w:t>2 02 25497 00 0000 150</w:t>
            </w:r>
          </w:p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Субсидии бюджетам  на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710 370,00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691 065,00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691 065,00</w:t>
            </w:r>
          </w:p>
        </w:tc>
      </w:tr>
      <w:tr w:rsidR="00716BAF" w:rsidRPr="00D356ED" w:rsidTr="0070683F">
        <w:trPr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2 02 25497 05 0000 150</w:t>
            </w:r>
          </w:p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Субсидии бюджетам  муниципальных районов 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710 370,00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691 065,00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691 065,00</w:t>
            </w:r>
          </w:p>
        </w:tc>
      </w:tr>
      <w:tr w:rsidR="00716BAF" w:rsidRPr="00D356ED" w:rsidTr="0070683F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2 02 29999 00 0000 150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6 172 163,76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2 475 456,00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2 318 467,00</w:t>
            </w:r>
          </w:p>
        </w:tc>
      </w:tr>
      <w:tr w:rsidR="00716BAF" w:rsidRPr="00D356ED" w:rsidTr="0070683F">
        <w:trPr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2 02 29999 05 0000 150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6 172 163,76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2 475 456,00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2 318 467,00</w:t>
            </w:r>
          </w:p>
        </w:tc>
      </w:tr>
      <w:tr w:rsidR="00716BAF" w:rsidRPr="00D356ED" w:rsidTr="0070683F">
        <w:trPr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2 02 30024 00 0000 150</w:t>
            </w:r>
          </w:p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142 182 777,03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142 383 777,60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142 472 677,60</w:t>
            </w:r>
          </w:p>
        </w:tc>
      </w:tr>
      <w:tr w:rsidR="00716BAF" w:rsidRPr="00D356ED" w:rsidTr="0070683F">
        <w:trPr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2 02 30024 05 0000 150</w:t>
            </w:r>
          </w:p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142 182 777,03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142 383 777,60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142 472 677,60</w:t>
            </w:r>
          </w:p>
        </w:tc>
      </w:tr>
      <w:tr w:rsidR="00716BAF" w:rsidRPr="00D356ED" w:rsidTr="0070683F">
        <w:trPr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2 02 45303 00 0000 150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Иные межбюджетные трансферты  на выплату ежемесячного денежного вознаграждения за классное руководство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8 124 480,00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8 124 480,00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8 124 480,00</w:t>
            </w:r>
          </w:p>
        </w:tc>
      </w:tr>
      <w:tr w:rsidR="00716BAF" w:rsidRPr="00D356ED" w:rsidTr="0070683F">
        <w:trPr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2 02 45303 05 0000 150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Иные межбюджетные трансферты  бюджетам муниципальных районов на выплату ежемесячного денежного вознаграждения за классное руководство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8 124 480,00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8 124 480,00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8 124 480,00</w:t>
            </w:r>
          </w:p>
        </w:tc>
      </w:tr>
    </w:tbl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716BAF" w:rsidRPr="00D356ED" w:rsidRDefault="00716BAF" w:rsidP="00716BAF">
      <w:pPr>
        <w:spacing w:after="0" w:line="240" w:lineRule="auto"/>
        <w:ind w:left="426" w:right="20" w:hanging="993"/>
        <w:rPr>
          <w:rFonts w:ascii="Times New Roman" w:hAnsi="Times New Roman"/>
          <w:sz w:val="24"/>
          <w:szCs w:val="24"/>
          <w:lang w:eastAsia="x-none"/>
        </w:rPr>
      </w:pPr>
      <w:r w:rsidRPr="00D356ED">
        <w:rPr>
          <w:rFonts w:ascii="Times New Roman" w:hAnsi="Times New Roman"/>
          <w:sz w:val="28"/>
          <w:szCs w:val="28"/>
          <w:lang w:eastAsia="x-none"/>
        </w:rPr>
        <w:t xml:space="preserve">         </w:t>
      </w:r>
      <w:r w:rsidRPr="00D356ED">
        <w:rPr>
          <w:rFonts w:ascii="Times New Roman" w:hAnsi="Times New Roman"/>
          <w:sz w:val="24"/>
          <w:szCs w:val="24"/>
          <w:lang w:val="x-none" w:eastAsia="x-none"/>
        </w:rPr>
        <w:t>В приложении №7 проекта Решения «О бюджете Дубровского муниципального района Брянской области на 20</w:t>
      </w:r>
      <w:r w:rsidRPr="00D356ED">
        <w:rPr>
          <w:rFonts w:ascii="Times New Roman" w:hAnsi="Times New Roman"/>
          <w:sz w:val="24"/>
          <w:szCs w:val="24"/>
          <w:lang w:eastAsia="x-none"/>
        </w:rPr>
        <w:t>21</w:t>
      </w:r>
      <w:r w:rsidRPr="00D356ED">
        <w:rPr>
          <w:rFonts w:ascii="Times New Roman" w:hAnsi="Times New Roman"/>
          <w:sz w:val="24"/>
          <w:szCs w:val="24"/>
          <w:lang w:val="x-none" w:eastAsia="x-none"/>
        </w:rPr>
        <w:t xml:space="preserve"> год и на плановый период 202</w:t>
      </w:r>
      <w:r w:rsidRPr="00D356ED">
        <w:rPr>
          <w:rFonts w:ascii="Times New Roman" w:hAnsi="Times New Roman"/>
          <w:sz w:val="24"/>
          <w:szCs w:val="24"/>
          <w:lang w:eastAsia="x-none"/>
        </w:rPr>
        <w:t>2</w:t>
      </w:r>
      <w:r w:rsidRPr="00D356ED">
        <w:rPr>
          <w:rFonts w:ascii="Times New Roman" w:hAnsi="Times New Roman"/>
          <w:sz w:val="24"/>
          <w:szCs w:val="24"/>
          <w:lang w:val="x-none" w:eastAsia="x-none"/>
        </w:rPr>
        <w:t xml:space="preserve"> и 202</w:t>
      </w:r>
      <w:r w:rsidRPr="00D356ED">
        <w:rPr>
          <w:rFonts w:ascii="Times New Roman" w:hAnsi="Times New Roman"/>
          <w:sz w:val="24"/>
          <w:szCs w:val="24"/>
          <w:lang w:eastAsia="x-none"/>
        </w:rPr>
        <w:t>3</w:t>
      </w:r>
      <w:r w:rsidRPr="00D356ED">
        <w:rPr>
          <w:rFonts w:ascii="Times New Roman" w:hAnsi="Times New Roman"/>
          <w:sz w:val="24"/>
          <w:szCs w:val="24"/>
          <w:lang w:val="x-none" w:eastAsia="x-none"/>
        </w:rPr>
        <w:t xml:space="preserve"> годов» графы </w:t>
      </w:r>
      <w:r w:rsidRPr="00D356ED">
        <w:rPr>
          <w:rFonts w:ascii="Times New Roman" w:hAnsi="Times New Roman"/>
          <w:sz w:val="24"/>
          <w:szCs w:val="24"/>
          <w:lang w:eastAsia="x-none"/>
        </w:rPr>
        <w:t xml:space="preserve">7; </w:t>
      </w:r>
      <w:r w:rsidRPr="00D356ED">
        <w:rPr>
          <w:rFonts w:ascii="Times New Roman" w:hAnsi="Times New Roman"/>
          <w:sz w:val="24"/>
          <w:szCs w:val="24"/>
          <w:lang w:val="x-none" w:eastAsia="x-none"/>
        </w:rPr>
        <w:t>8; 9 следующих строк изложить в новой редакции:</w:t>
      </w:r>
    </w:p>
    <w:tbl>
      <w:tblPr>
        <w:tblW w:w="9951" w:type="dxa"/>
        <w:tblInd w:w="250" w:type="dxa"/>
        <w:tblLook w:val="0000" w:firstRow="0" w:lastRow="0" w:firstColumn="0" w:lastColumn="0" w:noHBand="0" w:noVBand="0"/>
      </w:tblPr>
      <w:tblGrid>
        <w:gridCol w:w="2199"/>
        <w:gridCol w:w="692"/>
        <w:gridCol w:w="416"/>
        <w:gridCol w:w="461"/>
        <w:gridCol w:w="1261"/>
        <w:gridCol w:w="516"/>
        <w:gridCol w:w="1520"/>
        <w:gridCol w:w="1620"/>
        <w:gridCol w:w="1266"/>
      </w:tblGrid>
      <w:tr w:rsidR="00716BAF" w:rsidRPr="00D356ED" w:rsidTr="00D356ED">
        <w:trPr>
          <w:trHeight w:val="31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56ED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56ED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2021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2022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2023 год</w:t>
            </w:r>
          </w:p>
        </w:tc>
      </w:tr>
      <w:tr w:rsidR="00716BAF" w:rsidRPr="00D356ED" w:rsidTr="00D356ED">
        <w:trPr>
          <w:trHeight w:val="315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16BAF" w:rsidRPr="00D356ED" w:rsidTr="00D356ED">
        <w:trPr>
          <w:trHeight w:val="315"/>
        </w:trPr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0101180040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4 648 000,00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4 648 000,00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4 648 000,00</w:t>
            </w:r>
          </w:p>
        </w:tc>
      </w:tr>
      <w:tr w:rsidR="00716BAF" w:rsidRPr="00D356ED" w:rsidTr="00D356ED">
        <w:trPr>
          <w:trHeight w:val="3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0101180070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</w:tr>
      <w:tr w:rsidR="00716BAF" w:rsidRPr="00D356ED" w:rsidTr="00D356ED">
        <w:trPr>
          <w:trHeight w:val="3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0105212510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113 596,03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70 096,60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70 096,60</w:t>
            </w:r>
          </w:p>
        </w:tc>
      </w:tr>
      <w:tr w:rsidR="00716BAF" w:rsidRPr="00D356ED" w:rsidTr="00D356ED">
        <w:trPr>
          <w:trHeight w:val="3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01056</w:t>
            </w: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356ED">
              <w:rPr>
                <w:rFonts w:ascii="Times New Roman" w:hAnsi="Times New Roman"/>
                <w:sz w:val="20"/>
                <w:szCs w:val="20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16BAF" w:rsidRPr="00D356ED" w:rsidTr="00D356ED">
        <w:trPr>
          <w:trHeight w:val="3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010</w:t>
            </w: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D356ED">
              <w:rPr>
                <w:rFonts w:ascii="Times New Roman" w:hAnsi="Times New Roman"/>
                <w:sz w:val="20"/>
                <w:szCs w:val="20"/>
              </w:rPr>
              <w:t>552430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6 265 088,64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10 453 705,00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16BAF" w:rsidRPr="00D356ED" w:rsidTr="00D356ED">
        <w:trPr>
          <w:trHeight w:val="3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03022</w:t>
            </w: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356ED">
              <w:rPr>
                <w:rFonts w:ascii="Times New Roman" w:hAnsi="Times New Roman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957 447,00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1 380 852,63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1 034 937,80</w:t>
            </w:r>
          </w:p>
        </w:tc>
      </w:tr>
      <w:tr w:rsidR="00716BAF" w:rsidRPr="00D356ED" w:rsidTr="00D356ED">
        <w:trPr>
          <w:trHeight w:val="3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</w:t>
            </w:r>
            <w:r w:rsidRPr="00D356ED">
              <w:rPr>
                <w:rFonts w:ascii="Times New Roman" w:hAnsi="Times New Roman"/>
                <w:sz w:val="20"/>
                <w:szCs w:val="2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01064</w:t>
            </w: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356ED">
              <w:rPr>
                <w:rFonts w:ascii="Times New Roman" w:hAnsi="Times New Roman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994 518,00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967 500,00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967 500,00</w:t>
            </w:r>
          </w:p>
        </w:tc>
      </w:tr>
      <w:tr w:rsidR="00716BAF" w:rsidRPr="00D356ED" w:rsidTr="00D356ED">
        <w:trPr>
          <w:trHeight w:val="3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0202282350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1 709 256,62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1 323 956,88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1 275 672,57</w:t>
            </w:r>
          </w:p>
        </w:tc>
      </w:tr>
      <w:tr w:rsidR="00716BAF" w:rsidRPr="00D356ED" w:rsidTr="00D356ED">
        <w:trPr>
          <w:trHeight w:val="3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 xml:space="preserve">905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0202253030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8 124 480,00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8 124 480,00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8 124 480,00</w:t>
            </w:r>
          </w:p>
        </w:tc>
      </w:tr>
      <w:tr w:rsidR="00716BAF" w:rsidRPr="00D356ED" w:rsidTr="00D356ED">
        <w:trPr>
          <w:trHeight w:val="3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02022</w:t>
            </w: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356ED">
              <w:rPr>
                <w:rFonts w:ascii="Times New Roman" w:hAnsi="Times New Roman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345 399,28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166 223,40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166 223,40</w:t>
            </w:r>
          </w:p>
        </w:tc>
      </w:tr>
      <w:tr w:rsidR="00716BAF" w:rsidRPr="00D356ED" w:rsidTr="00D356ED">
        <w:trPr>
          <w:trHeight w:val="30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02022</w:t>
            </w: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356ED">
              <w:rPr>
                <w:rFonts w:ascii="Times New Roman" w:hAnsi="Times New Roman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7 131 778,72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7 335 213,83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7 565 387,23</w:t>
            </w:r>
          </w:p>
        </w:tc>
      </w:tr>
    </w:tbl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6BAF" w:rsidRPr="00D356ED" w:rsidRDefault="00716BAF" w:rsidP="00716BAF">
      <w:pPr>
        <w:spacing w:after="0" w:line="240" w:lineRule="auto"/>
        <w:ind w:left="284" w:right="20" w:firstLine="36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356ED">
        <w:rPr>
          <w:rFonts w:ascii="Times New Roman" w:hAnsi="Times New Roman"/>
          <w:sz w:val="24"/>
          <w:szCs w:val="24"/>
          <w:lang w:val="x-none" w:eastAsia="x-none"/>
        </w:rPr>
        <w:t>В приложении №8 проекта Решения «О бюджете Дубровского муниципального района Брянской области на 20</w:t>
      </w:r>
      <w:r w:rsidRPr="00D356ED">
        <w:rPr>
          <w:rFonts w:ascii="Times New Roman" w:hAnsi="Times New Roman"/>
          <w:sz w:val="24"/>
          <w:szCs w:val="24"/>
          <w:lang w:eastAsia="x-none"/>
        </w:rPr>
        <w:t>21</w:t>
      </w:r>
      <w:r w:rsidRPr="00D356ED">
        <w:rPr>
          <w:rFonts w:ascii="Times New Roman" w:hAnsi="Times New Roman"/>
          <w:sz w:val="24"/>
          <w:szCs w:val="24"/>
          <w:lang w:val="x-none" w:eastAsia="x-none"/>
        </w:rPr>
        <w:t xml:space="preserve"> год и на плановый период 202</w:t>
      </w:r>
      <w:r w:rsidRPr="00D356ED">
        <w:rPr>
          <w:rFonts w:ascii="Times New Roman" w:hAnsi="Times New Roman"/>
          <w:sz w:val="24"/>
          <w:szCs w:val="24"/>
          <w:lang w:eastAsia="x-none"/>
        </w:rPr>
        <w:t>2</w:t>
      </w:r>
      <w:r w:rsidRPr="00D356ED">
        <w:rPr>
          <w:rFonts w:ascii="Times New Roman" w:hAnsi="Times New Roman"/>
          <w:sz w:val="24"/>
          <w:szCs w:val="24"/>
          <w:lang w:val="x-none" w:eastAsia="x-none"/>
        </w:rPr>
        <w:t xml:space="preserve"> и 202</w:t>
      </w:r>
      <w:r w:rsidRPr="00D356ED">
        <w:rPr>
          <w:rFonts w:ascii="Times New Roman" w:hAnsi="Times New Roman"/>
          <w:sz w:val="24"/>
          <w:szCs w:val="24"/>
          <w:lang w:eastAsia="x-none"/>
        </w:rPr>
        <w:t>3</w:t>
      </w:r>
      <w:r w:rsidRPr="00D356ED">
        <w:rPr>
          <w:rFonts w:ascii="Times New Roman" w:hAnsi="Times New Roman"/>
          <w:sz w:val="24"/>
          <w:szCs w:val="24"/>
          <w:lang w:val="x-none" w:eastAsia="x-none"/>
        </w:rPr>
        <w:t xml:space="preserve"> годов» графы </w:t>
      </w:r>
      <w:r w:rsidRPr="00D356ED">
        <w:rPr>
          <w:rFonts w:ascii="Times New Roman" w:hAnsi="Times New Roman"/>
          <w:sz w:val="24"/>
          <w:szCs w:val="24"/>
          <w:lang w:eastAsia="x-none"/>
        </w:rPr>
        <w:t>6;</w:t>
      </w:r>
      <w:r w:rsidRPr="00D356ED">
        <w:rPr>
          <w:rFonts w:ascii="Times New Roman" w:hAnsi="Times New Roman"/>
          <w:sz w:val="24"/>
          <w:szCs w:val="24"/>
          <w:lang w:val="x-none" w:eastAsia="x-none"/>
        </w:rPr>
        <w:t>7;8 следующих строк изложить в новой редакции:</w:t>
      </w:r>
    </w:p>
    <w:p w:rsidR="00716BAF" w:rsidRPr="00D356ED" w:rsidRDefault="00716BAF" w:rsidP="00716BAF">
      <w:pPr>
        <w:spacing w:after="0" w:line="240" w:lineRule="auto"/>
        <w:ind w:left="284" w:right="20" w:firstLine="360"/>
        <w:jc w:val="both"/>
        <w:rPr>
          <w:rFonts w:ascii="Times New Roman" w:hAnsi="Times New Roman"/>
          <w:sz w:val="28"/>
          <w:szCs w:val="28"/>
          <w:lang w:eastAsia="x-none"/>
        </w:rPr>
      </w:pPr>
    </w:p>
    <w:tbl>
      <w:tblPr>
        <w:tblW w:w="9951" w:type="dxa"/>
        <w:tblInd w:w="250" w:type="dxa"/>
        <w:tblLook w:val="0000" w:firstRow="0" w:lastRow="0" w:firstColumn="0" w:lastColumn="0" w:noHBand="0" w:noVBand="0"/>
      </w:tblPr>
      <w:tblGrid>
        <w:gridCol w:w="2204"/>
        <w:gridCol w:w="540"/>
        <w:gridCol w:w="900"/>
        <w:gridCol w:w="1261"/>
        <w:gridCol w:w="900"/>
        <w:gridCol w:w="1440"/>
        <w:gridCol w:w="1440"/>
        <w:gridCol w:w="1266"/>
      </w:tblGrid>
      <w:tr w:rsidR="00716BAF" w:rsidRPr="00D356ED" w:rsidTr="00D356ED">
        <w:trPr>
          <w:trHeight w:val="31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56ED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56ED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2021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2022 год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2023 год</w:t>
            </w:r>
          </w:p>
        </w:tc>
      </w:tr>
      <w:tr w:rsidR="00716BAF" w:rsidRPr="00D356ED" w:rsidTr="00D356ED">
        <w:trPr>
          <w:trHeight w:val="315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6BAF" w:rsidRPr="00D356ED" w:rsidTr="00D356ED">
        <w:trPr>
          <w:trHeight w:val="525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0101180040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4 648 000,00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4 648 000,00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4 648 000,00</w:t>
            </w:r>
          </w:p>
        </w:tc>
      </w:tr>
      <w:tr w:rsidR="00716BAF" w:rsidRPr="00D356ED" w:rsidTr="00D356ED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0101180070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</w:tr>
      <w:tr w:rsidR="00716BAF" w:rsidRPr="00D356ED" w:rsidTr="00D356ED">
        <w:trPr>
          <w:trHeight w:val="315"/>
        </w:trPr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0105212510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113 596,03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70 096,60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70 096,60</w:t>
            </w:r>
          </w:p>
        </w:tc>
      </w:tr>
      <w:tr w:rsidR="00716BAF" w:rsidRPr="00D356ED" w:rsidTr="00D356ED">
        <w:trPr>
          <w:trHeight w:val="315"/>
        </w:trPr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01056</w:t>
            </w: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356ED">
              <w:rPr>
                <w:rFonts w:ascii="Times New Roman" w:hAnsi="Times New Roman"/>
                <w:sz w:val="20"/>
                <w:szCs w:val="20"/>
              </w:rPr>
              <w:t>1270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16BAF" w:rsidRPr="00D356ED" w:rsidTr="00D356ED">
        <w:trPr>
          <w:trHeight w:val="315"/>
        </w:trPr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010</w:t>
            </w: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D356ED">
              <w:rPr>
                <w:rFonts w:ascii="Times New Roman" w:hAnsi="Times New Roman"/>
                <w:sz w:val="20"/>
                <w:szCs w:val="20"/>
              </w:rPr>
              <w:t>552430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6 265 088,64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10 453 705,00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16BAF" w:rsidRPr="00D356ED" w:rsidTr="00D356ED">
        <w:trPr>
          <w:trHeight w:val="315"/>
        </w:trPr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03022</w:t>
            </w: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356ED">
              <w:rPr>
                <w:rFonts w:ascii="Times New Roman" w:hAnsi="Times New Roman"/>
                <w:sz w:val="20"/>
                <w:szCs w:val="20"/>
              </w:rPr>
              <w:t>4670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957 447,00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1 380 852,63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1 034 937,80</w:t>
            </w:r>
          </w:p>
        </w:tc>
      </w:tr>
      <w:tr w:rsidR="00716BAF" w:rsidRPr="00D356ED" w:rsidTr="00D356ED">
        <w:trPr>
          <w:trHeight w:val="315"/>
        </w:trPr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01064</w:t>
            </w: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356ED">
              <w:rPr>
                <w:rFonts w:ascii="Times New Roman" w:hAnsi="Times New Roman"/>
                <w:sz w:val="20"/>
                <w:szCs w:val="20"/>
              </w:rPr>
              <w:t>4970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994 518,00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967 500,00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967 500,00</w:t>
            </w:r>
          </w:p>
        </w:tc>
      </w:tr>
      <w:tr w:rsidR="00716BAF" w:rsidRPr="00D356ED" w:rsidTr="00D356ED">
        <w:trPr>
          <w:trHeight w:val="315"/>
        </w:trPr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0202282350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1 709 256,62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1 323 956,88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1 275 672,57</w:t>
            </w:r>
          </w:p>
        </w:tc>
      </w:tr>
      <w:tr w:rsidR="00716BAF" w:rsidRPr="00D356ED" w:rsidTr="00D356ED">
        <w:trPr>
          <w:trHeight w:val="315"/>
        </w:trPr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0202253030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8 124 480,00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8 124 480,00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8 124 480,00</w:t>
            </w:r>
          </w:p>
        </w:tc>
      </w:tr>
      <w:tr w:rsidR="00716BAF" w:rsidRPr="00D356ED" w:rsidTr="00D356ED">
        <w:trPr>
          <w:trHeight w:val="315"/>
        </w:trPr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02022</w:t>
            </w: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356ED">
              <w:rPr>
                <w:rFonts w:ascii="Times New Roman" w:hAnsi="Times New Roman"/>
                <w:sz w:val="20"/>
                <w:szCs w:val="20"/>
              </w:rPr>
              <w:t>4910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345 399,28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166 223,40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166 223,40</w:t>
            </w:r>
          </w:p>
        </w:tc>
      </w:tr>
      <w:tr w:rsidR="00716BAF" w:rsidRPr="00D356ED" w:rsidTr="00D356ED">
        <w:trPr>
          <w:trHeight w:val="315"/>
        </w:trPr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02022</w:t>
            </w: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356ED">
              <w:rPr>
                <w:rFonts w:ascii="Times New Roman" w:hAnsi="Times New Roman"/>
                <w:sz w:val="20"/>
                <w:szCs w:val="20"/>
              </w:rPr>
              <w:t>3040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7 131 778,72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7 335 213,83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7 565 387,23</w:t>
            </w:r>
          </w:p>
        </w:tc>
      </w:tr>
    </w:tbl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6BAF" w:rsidRPr="00D356ED" w:rsidRDefault="00716BAF" w:rsidP="00716BAF">
      <w:pPr>
        <w:spacing w:after="0" w:line="240" w:lineRule="auto"/>
        <w:ind w:left="284" w:right="20" w:firstLine="36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356ED">
        <w:rPr>
          <w:rFonts w:ascii="Times New Roman" w:hAnsi="Times New Roman"/>
          <w:sz w:val="24"/>
          <w:szCs w:val="24"/>
          <w:lang w:val="x-none" w:eastAsia="x-none"/>
        </w:rPr>
        <w:t>В приложении №9 проекта Решения «О бюджете Дубровского муниципального района Брянской области на 20</w:t>
      </w:r>
      <w:r w:rsidRPr="00D356ED">
        <w:rPr>
          <w:rFonts w:ascii="Times New Roman" w:hAnsi="Times New Roman"/>
          <w:sz w:val="24"/>
          <w:szCs w:val="24"/>
          <w:lang w:eastAsia="x-none"/>
        </w:rPr>
        <w:t>21</w:t>
      </w:r>
      <w:r w:rsidRPr="00D356ED">
        <w:rPr>
          <w:rFonts w:ascii="Times New Roman" w:hAnsi="Times New Roman"/>
          <w:sz w:val="24"/>
          <w:szCs w:val="24"/>
          <w:lang w:val="x-none" w:eastAsia="x-none"/>
        </w:rPr>
        <w:t xml:space="preserve"> год и на плановый период 202</w:t>
      </w:r>
      <w:r w:rsidRPr="00D356ED">
        <w:rPr>
          <w:rFonts w:ascii="Times New Roman" w:hAnsi="Times New Roman"/>
          <w:sz w:val="24"/>
          <w:szCs w:val="24"/>
          <w:lang w:eastAsia="x-none"/>
        </w:rPr>
        <w:t>2</w:t>
      </w:r>
      <w:r w:rsidRPr="00D356ED">
        <w:rPr>
          <w:rFonts w:ascii="Times New Roman" w:hAnsi="Times New Roman"/>
          <w:sz w:val="24"/>
          <w:szCs w:val="24"/>
          <w:lang w:val="x-none" w:eastAsia="x-none"/>
        </w:rPr>
        <w:t xml:space="preserve"> и 202</w:t>
      </w:r>
      <w:r w:rsidRPr="00D356ED">
        <w:rPr>
          <w:rFonts w:ascii="Times New Roman" w:hAnsi="Times New Roman"/>
          <w:sz w:val="24"/>
          <w:szCs w:val="24"/>
          <w:lang w:eastAsia="x-none"/>
        </w:rPr>
        <w:t>3</w:t>
      </w:r>
      <w:r w:rsidRPr="00D356ED">
        <w:rPr>
          <w:rFonts w:ascii="Times New Roman" w:hAnsi="Times New Roman"/>
          <w:sz w:val="24"/>
          <w:szCs w:val="24"/>
          <w:lang w:val="x-none" w:eastAsia="x-none"/>
        </w:rPr>
        <w:t xml:space="preserve"> годов» графы </w:t>
      </w:r>
      <w:r w:rsidRPr="00D356ED">
        <w:rPr>
          <w:rFonts w:ascii="Times New Roman" w:hAnsi="Times New Roman"/>
          <w:sz w:val="24"/>
          <w:szCs w:val="24"/>
          <w:lang w:eastAsia="x-none"/>
        </w:rPr>
        <w:t xml:space="preserve">8; </w:t>
      </w:r>
      <w:r w:rsidRPr="00D356ED">
        <w:rPr>
          <w:rFonts w:ascii="Times New Roman" w:hAnsi="Times New Roman"/>
          <w:sz w:val="24"/>
          <w:szCs w:val="24"/>
          <w:lang w:val="x-none" w:eastAsia="x-none"/>
        </w:rPr>
        <w:t>9; 10 следующих строк изложить в новой редакции:</w:t>
      </w:r>
    </w:p>
    <w:p w:rsidR="00716BAF" w:rsidRPr="00D356ED" w:rsidRDefault="00716BAF" w:rsidP="00716BAF">
      <w:pPr>
        <w:spacing w:after="0" w:line="240" w:lineRule="auto"/>
        <w:ind w:left="284" w:right="20" w:firstLine="360"/>
        <w:jc w:val="both"/>
        <w:rPr>
          <w:rFonts w:ascii="Times New Roman" w:hAnsi="Times New Roman"/>
          <w:sz w:val="28"/>
          <w:szCs w:val="28"/>
          <w:lang w:eastAsia="x-none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5"/>
        <w:gridCol w:w="532"/>
        <w:gridCol w:w="875"/>
        <w:gridCol w:w="603"/>
        <w:gridCol w:w="690"/>
        <w:gridCol w:w="813"/>
        <w:gridCol w:w="627"/>
        <w:gridCol w:w="1383"/>
        <w:gridCol w:w="1356"/>
        <w:gridCol w:w="1054"/>
      </w:tblGrid>
      <w:tr w:rsidR="00716BAF" w:rsidRPr="00D356ED" w:rsidTr="00D356ED">
        <w:trPr>
          <w:trHeight w:val="63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ППГП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НР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2021 год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56E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2022 год</w:t>
            </w:r>
          </w:p>
        </w:tc>
      </w:tr>
      <w:tr w:rsidR="00716BAF" w:rsidRPr="00D356ED" w:rsidTr="00D356ED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AF" w:rsidRPr="00D356ED" w:rsidRDefault="00716BAF" w:rsidP="00716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16BAF" w:rsidRPr="00D356ED" w:rsidTr="00D356ED">
        <w:trPr>
          <w:trHeight w:val="76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4 648 000,00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ind w:left="-108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4 648 000,00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ind w:left="-108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4 648 000,00</w:t>
            </w:r>
          </w:p>
        </w:tc>
      </w:tr>
      <w:tr w:rsidR="00716BAF" w:rsidRPr="00D356ED" w:rsidTr="00D356ED">
        <w:trPr>
          <w:trHeight w:val="76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80070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ind w:left="-108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ind w:left="-108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</w:tr>
      <w:tr w:rsidR="00716BAF" w:rsidRPr="00D356ED" w:rsidTr="00D356ED">
        <w:trPr>
          <w:trHeight w:val="76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12510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113 596,03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ind w:left="-108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70 096,60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ind w:left="-108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70 096,60</w:t>
            </w:r>
          </w:p>
        </w:tc>
      </w:tr>
      <w:tr w:rsidR="00716BAF" w:rsidRPr="00D356ED" w:rsidTr="00D356ED">
        <w:trPr>
          <w:trHeight w:val="6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ind w:left="-108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ind w:left="-108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16BAF" w:rsidRPr="00D356ED" w:rsidTr="00D356ED">
        <w:trPr>
          <w:trHeight w:val="6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52430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6 265 088</w:t>
            </w:r>
            <w:r w:rsidRPr="00D356ED">
              <w:rPr>
                <w:rFonts w:ascii="Times New Roman" w:hAnsi="Times New Roman"/>
                <w:sz w:val="20"/>
                <w:szCs w:val="20"/>
              </w:rPr>
              <w:t>,</w:t>
            </w: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ind w:left="-108"/>
              <w:jc w:val="right"/>
              <w:outlineLvl w:val="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10 453 705</w:t>
            </w:r>
            <w:r w:rsidRPr="00D356ED">
              <w:rPr>
                <w:rFonts w:ascii="Times New Roman" w:hAnsi="Times New Roman"/>
                <w:sz w:val="20"/>
                <w:szCs w:val="20"/>
              </w:rPr>
              <w:t>,</w:t>
            </w: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ind w:left="-108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356ED">
              <w:rPr>
                <w:rFonts w:ascii="Times New Roman" w:hAnsi="Times New Roman"/>
                <w:sz w:val="20"/>
                <w:szCs w:val="20"/>
              </w:rPr>
              <w:t>,</w:t>
            </w:r>
            <w:r w:rsidRPr="00D356ED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</w:tr>
      <w:tr w:rsidR="00716BAF" w:rsidRPr="00D356ED" w:rsidTr="00D356ED">
        <w:trPr>
          <w:trHeight w:val="57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994 518,00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967 500,00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967 500,00</w:t>
            </w:r>
          </w:p>
        </w:tc>
      </w:tr>
      <w:tr w:rsidR="00716BAF" w:rsidRPr="00D356ED" w:rsidTr="00D356ED">
        <w:trPr>
          <w:trHeight w:val="52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82350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1 709 256,62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1 323 956,88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1 275 672,57</w:t>
            </w:r>
          </w:p>
        </w:tc>
      </w:tr>
      <w:tr w:rsidR="00716BAF" w:rsidRPr="00D356ED" w:rsidTr="00D356ED">
        <w:trPr>
          <w:trHeight w:val="55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53030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8 124 480,00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8 124 480,00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8 124 480,00</w:t>
            </w:r>
          </w:p>
        </w:tc>
      </w:tr>
      <w:tr w:rsidR="00716BAF" w:rsidRPr="00D356ED" w:rsidTr="00D356ED">
        <w:trPr>
          <w:trHeight w:val="55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4910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345 399,28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166 223,40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166 223,40</w:t>
            </w:r>
          </w:p>
        </w:tc>
      </w:tr>
      <w:tr w:rsidR="00716BAF" w:rsidRPr="00D356ED" w:rsidTr="00D356ED">
        <w:trPr>
          <w:trHeight w:val="55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7 131 778,72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7 335 213,83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7 565 387,23</w:t>
            </w:r>
          </w:p>
        </w:tc>
      </w:tr>
      <w:tr w:rsidR="00716BAF" w:rsidRPr="00D356ED" w:rsidTr="00D356ED">
        <w:trPr>
          <w:trHeight w:val="76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AF" w:rsidRPr="00D356ED" w:rsidRDefault="00716BAF" w:rsidP="00716BA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957 447,00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1 380 852,63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BAF" w:rsidRPr="00D356ED" w:rsidRDefault="00716BAF" w:rsidP="00716BAF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6ED">
              <w:rPr>
                <w:rFonts w:ascii="Times New Roman" w:hAnsi="Times New Roman"/>
                <w:color w:val="000000"/>
                <w:sz w:val="20"/>
                <w:szCs w:val="20"/>
              </w:rPr>
              <w:t>1 034 937,80</w:t>
            </w:r>
          </w:p>
        </w:tc>
      </w:tr>
    </w:tbl>
    <w:p w:rsidR="00716BAF" w:rsidRPr="00D356ED" w:rsidRDefault="00716BAF" w:rsidP="00716B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u w:val="single"/>
        </w:rPr>
      </w:pPr>
      <w:r w:rsidRPr="00D356ED">
        <w:rPr>
          <w:rFonts w:ascii="Times New Roman" w:hAnsi="Times New Roman"/>
          <w:u w:val="single"/>
        </w:rPr>
        <w:t xml:space="preserve">Кем внесено предложение: </w:t>
      </w: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356ED">
        <w:rPr>
          <w:rFonts w:ascii="Times New Roman" w:hAnsi="Times New Roman"/>
          <w:sz w:val="24"/>
          <w:szCs w:val="24"/>
        </w:rPr>
        <w:t>Администрация Дубровского района.</w:t>
      </w: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u w:val="single"/>
        </w:rPr>
      </w:pPr>
      <w:r w:rsidRPr="00D356ED">
        <w:rPr>
          <w:rFonts w:ascii="Times New Roman" w:hAnsi="Times New Roman"/>
          <w:u w:val="single"/>
        </w:rPr>
        <w:t>Решение, принятое участниками публичных слушаний:</w:t>
      </w:r>
    </w:p>
    <w:p w:rsidR="00716BAF" w:rsidRPr="00D356ED" w:rsidRDefault="00716BAF" w:rsidP="00716BA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356ED">
        <w:rPr>
          <w:rFonts w:ascii="Times New Roman" w:hAnsi="Times New Roman"/>
          <w:sz w:val="24"/>
          <w:szCs w:val="24"/>
        </w:rPr>
        <w:t xml:space="preserve">        Вынести проект бюджета Дубровского муниципального района Брянской области на 2021 год и на плановый период 2022 и 2023 годов, с учетом предложенных на публичных слушаниях изменений, на рассмотрение очередного заседания Дубровского районного Совета народных депутатов 15 декабря 2020 года.</w:t>
      </w: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6BAF" w:rsidRPr="00D356ED" w:rsidRDefault="00716BAF" w:rsidP="0071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56ED">
        <w:rPr>
          <w:rFonts w:ascii="Times New Roman" w:hAnsi="Times New Roman"/>
        </w:rPr>
        <w:t xml:space="preserve">     </w:t>
      </w:r>
      <w:r w:rsidR="00D356ED">
        <w:rPr>
          <w:rFonts w:ascii="Times New Roman" w:hAnsi="Times New Roman"/>
        </w:rPr>
        <w:t xml:space="preserve">         </w:t>
      </w:r>
      <w:r w:rsidRPr="00D356ED">
        <w:rPr>
          <w:rFonts w:ascii="Times New Roman" w:hAnsi="Times New Roman"/>
        </w:rPr>
        <w:t xml:space="preserve"> </w:t>
      </w:r>
      <w:r w:rsidRPr="00D356ED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                                      </w:t>
      </w:r>
      <w:proofErr w:type="spellStart"/>
      <w:r w:rsidRPr="00D356ED">
        <w:rPr>
          <w:rFonts w:ascii="Times New Roman" w:hAnsi="Times New Roman"/>
          <w:sz w:val="24"/>
          <w:szCs w:val="24"/>
        </w:rPr>
        <w:t>А.В.Сорокин</w:t>
      </w:r>
      <w:proofErr w:type="spellEnd"/>
    </w:p>
    <w:p w:rsidR="00716BAF" w:rsidRPr="00D356ED" w:rsidRDefault="00716BAF" w:rsidP="00716B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BAF" w:rsidRPr="00D356ED" w:rsidRDefault="00716BAF" w:rsidP="00716BAF">
      <w:pPr>
        <w:pStyle w:val="a8"/>
        <w:rPr>
          <w:rFonts w:ascii="Times New Roman" w:hAnsi="Times New Roman"/>
          <w:sz w:val="24"/>
          <w:szCs w:val="24"/>
        </w:rPr>
      </w:pPr>
      <w:r w:rsidRPr="00D356ED">
        <w:rPr>
          <w:rFonts w:ascii="Times New Roman" w:hAnsi="Times New Roman"/>
          <w:sz w:val="24"/>
          <w:szCs w:val="24"/>
        </w:rPr>
        <w:t xml:space="preserve">             Секретарь                                                                                                        </w:t>
      </w:r>
      <w:proofErr w:type="spellStart"/>
      <w:r w:rsidRPr="00D356ED">
        <w:rPr>
          <w:rFonts w:ascii="Times New Roman" w:hAnsi="Times New Roman"/>
          <w:sz w:val="24"/>
          <w:szCs w:val="24"/>
        </w:rPr>
        <w:t>И.А.Чернякова</w:t>
      </w:r>
      <w:proofErr w:type="spellEnd"/>
      <w:r w:rsidRPr="00D356ED">
        <w:rPr>
          <w:rFonts w:ascii="Times New Roman" w:hAnsi="Times New Roman"/>
          <w:sz w:val="24"/>
          <w:szCs w:val="24"/>
        </w:rPr>
        <w:t xml:space="preserve">        </w:t>
      </w:r>
    </w:p>
    <w:p w:rsidR="005B1AC5" w:rsidRDefault="005B1AC5" w:rsidP="00D90AAD">
      <w:pPr>
        <w:spacing w:line="240" w:lineRule="auto"/>
        <w:ind w:right="180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86B0A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23C">
        <w:rPr>
          <w:rFonts w:ascii="Times New Roman" w:hAnsi="Times New Roman"/>
          <w:sz w:val="24"/>
          <w:szCs w:val="24"/>
        </w:rPr>
        <w:t>Выпуск  №</w:t>
      </w:r>
      <w:proofErr w:type="gramEnd"/>
      <w:r w:rsidR="00191212">
        <w:rPr>
          <w:rFonts w:ascii="Times New Roman" w:hAnsi="Times New Roman"/>
          <w:sz w:val="24"/>
          <w:szCs w:val="24"/>
        </w:rPr>
        <w:t xml:space="preserve"> 174</w:t>
      </w:r>
      <w:r w:rsidR="004F0B80"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A36CE0" w:rsidRPr="0068523C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08680E" w:rsidRPr="00971F1F" w:rsidRDefault="00A36CE0" w:rsidP="00D356ED">
      <w:pPr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b/>
          <w:sz w:val="24"/>
          <w:szCs w:val="24"/>
        </w:rPr>
        <w:t xml:space="preserve">Главный редактор    </w:t>
      </w:r>
      <w:r w:rsidR="00086B0A">
        <w:rPr>
          <w:rFonts w:ascii="Times New Roman" w:hAnsi="Times New Roman"/>
          <w:b/>
          <w:sz w:val="24"/>
          <w:szCs w:val="24"/>
        </w:rPr>
        <w:t xml:space="preserve">          </w:t>
      </w:r>
      <w:r w:rsidRPr="0068523C">
        <w:rPr>
          <w:rFonts w:ascii="Times New Roman" w:hAnsi="Times New Roman"/>
          <w:b/>
          <w:sz w:val="24"/>
          <w:szCs w:val="24"/>
        </w:rPr>
        <w:t xml:space="preserve">  </w:t>
      </w:r>
      <w:r w:rsidR="006E7519" w:rsidRPr="0068523C">
        <w:rPr>
          <w:rFonts w:ascii="Times New Roman" w:hAnsi="Times New Roman"/>
          <w:b/>
          <w:sz w:val="24"/>
          <w:szCs w:val="24"/>
        </w:rPr>
        <w:t>О.Н. Василенк</w:t>
      </w:r>
      <w:r w:rsidR="00B6049D">
        <w:rPr>
          <w:rFonts w:ascii="Times New Roman" w:hAnsi="Times New Roman"/>
          <w:b/>
          <w:sz w:val="24"/>
          <w:szCs w:val="24"/>
        </w:rPr>
        <w:t>о</w:t>
      </w:r>
    </w:p>
    <w:sectPr w:rsidR="0008680E" w:rsidRPr="00971F1F" w:rsidSect="00CD3514">
      <w:headerReference w:type="even" r:id="rId9"/>
      <w:headerReference w:type="default" r:id="rId10"/>
      <w:pgSz w:w="11906" w:h="16838" w:code="9"/>
      <w:pgMar w:top="539" w:right="87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F0" w:rsidRDefault="007D12F0" w:rsidP="001B6C40">
      <w:pPr>
        <w:spacing w:after="0" w:line="240" w:lineRule="auto"/>
      </w:pPr>
      <w:r>
        <w:separator/>
      </w:r>
    </w:p>
  </w:endnote>
  <w:endnote w:type="continuationSeparator" w:id="0">
    <w:p w:rsidR="007D12F0" w:rsidRDefault="007D12F0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F0" w:rsidRDefault="007D12F0" w:rsidP="001B6C40">
      <w:pPr>
        <w:spacing w:after="0" w:line="240" w:lineRule="auto"/>
      </w:pPr>
      <w:r>
        <w:separator/>
      </w:r>
    </w:p>
  </w:footnote>
  <w:footnote w:type="continuationSeparator" w:id="0">
    <w:p w:rsidR="007D12F0" w:rsidRDefault="007D12F0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5" w:rsidRDefault="005B1AC5" w:rsidP="00CF1B0E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B1AC5" w:rsidRDefault="005B1AC5" w:rsidP="00CF1B0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5" w:rsidRDefault="005B1AC5" w:rsidP="00CF1B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F74E32"/>
    <w:multiLevelType w:val="hybridMultilevel"/>
    <w:tmpl w:val="8F345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12662"/>
    <w:multiLevelType w:val="hybridMultilevel"/>
    <w:tmpl w:val="A554FD54"/>
    <w:lvl w:ilvl="0" w:tplc="C758F160">
      <w:start w:val="3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6" w15:restartNumberingAfterBreak="0">
    <w:nsid w:val="3FFF6523"/>
    <w:multiLevelType w:val="hybridMultilevel"/>
    <w:tmpl w:val="A9CA5F28"/>
    <w:lvl w:ilvl="0" w:tplc="E1FC21F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7" w15:restartNumberingAfterBreak="0">
    <w:nsid w:val="652D3C90"/>
    <w:multiLevelType w:val="multilevel"/>
    <w:tmpl w:val="927A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7C54A3C"/>
    <w:multiLevelType w:val="hybridMultilevel"/>
    <w:tmpl w:val="A2B20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46747"/>
    <w:rsid w:val="00056D24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1212"/>
    <w:rsid w:val="00193892"/>
    <w:rsid w:val="001A0A73"/>
    <w:rsid w:val="001A463D"/>
    <w:rsid w:val="001B0614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6F6B"/>
    <w:rsid w:val="001E57CC"/>
    <w:rsid w:val="001E6059"/>
    <w:rsid w:val="001F12B5"/>
    <w:rsid w:val="001F368A"/>
    <w:rsid w:val="002050C5"/>
    <w:rsid w:val="00210298"/>
    <w:rsid w:val="00210B7E"/>
    <w:rsid w:val="002123E5"/>
    <w:rsid w:val="00212478"/>
    <w:rsid w:val="00214738"/>
    <w:rsid w:val="00216470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31CF"/>
    <w:rsid w:val="002B4A00"/>
    <w:rsid w:val="002C28F0"/>
    <w:rsid w:val="002C437F"/>
    <w:rsid w:val="002D1CC3"/>
    <w:rsid w:val="002D5674"/>
    <w:rsid w:val="002D71A9"/>
    <w:rsid w:val="002D7323"/>
    <w:rsid w:val="002E2093"/>
    <w:rsid w:val="002E35E9"/>
    <w:rsid w:val="002E3AA3"/>
    <w:rsid w:val="002F25E5"/>
    <w:rsid w:val="002F3D0A"/>
    <w:rsid w:val="003174C7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2078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4DF"/>
    <w:rsid w:val="003D4A08"/>
    <w:rsid w:val="003E02C3"/>
    <w:rsid w:val="003E15F2"/>
    <w:rsid w:val="003F0501"/>
    <w:rsid w:val="003F1B9E"/>
    <w:rsid w:val="003F3DA0"/>
    <w:rsid w:val="003F6A98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6B8B"/>
    <w:rsid w:val="00456726"/>
    <w:rsid w:val="004577B0"/>
    <w:rsid w:val="004736DE"/>
    <w:rsid w:val="00483204"/>
    <w:rsid w:val="00484523"/>
    <w:rsid w:val="00485122"/>
    <w:rsid w:val="004A0B4E"/>
    <w:rsid w:val="004A5594"/>
    <w:rsid w:val="004A7FBC"/>
    <w:rsid w:val="004B42DC"/>
    <w:rsid w:val="004C0A3D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A5B"/>
    <w:rsid w:val="00526627"/>
    <w:rsid w:val="005311A8"/>
    <w:rsid w:val="005351EE"/>
    <w:rsid w:val="00537ECD"/>
    <w:rsid w:val="00541CE0"/>
    <w:rsid w:val="00541F1D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362C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3209"/>
    <w:rsid w:val="005E32E0"/>
    <w:rsid w:val="005E655C"/>
    <w:rsid w:val="005F027E"/>
    <w:rsid w:val="005F27E4"/>
    <w:rsid w:val="005F3D3E"/>
    <w:rsid w:val="005F7712"/>
    <w:rsid w:val="00603D2A"/>
    <w:rsid w:val="006067E5"/>
    <w:rsid w:val="00612E2F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8523C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83F"/>
    <w:rsid w:val="00706C75"/>
    <w:rsid w:val="00706EBD"/>
    <w:rsid w:val="007119B2"/>
    <w:rsid w:val="007125C1"/>
    <w:rsid w:val="007153F5"/>
    <w:rsid w:val="00716BAF"/>
    <w:rsid w:val="00717F75"/>
    <w:rsid w:val="00727370"/>
    <w:rsid w:val="00732995"/>
    <w:rsid w:val="007332D9"/>
    <w:rsid w:val="00733E33"/>
    <w:rsid w:val="00735859"/>
    <w:rsid w:val="00740CBC"/>
    <w:rsid w:val="00743B28"/>
    <w:rsid w:val="00745DBF"/>
    <w:rsid w:val="00747BDE"/>
    <w:rsid w:val="007521D9"/>
    <w:rsid w:val="007556C5"/>
    <w:rsid w:val="00756696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12F0"/>
    <w:rsid w:val="007D320E"/>
    <w:rsid w:val="007D4BCB"/>
    <w:rsid w:val="007D56F2"/>
    <w:rsid w:val="007F1DB1"/>
    <w:rsid w:val="007F215D"/>
    <w:rsid w:val="007F4C0E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7F87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12105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4926"/>
    <w:rsid w:val="009E49D4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2AA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2C3E"/>
    <w:rsid w:val="00B05649"/>
    <w:rsid w:val="00B079EB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50691"/>
    <w:rsid w:val="00B52207"/>
    <w:rsid w:val="00B56E47"/>
    <w:rsid w:val="00B6049D"/>
    <w:rsid w:val="00B65593"/>
    <w:rsid w:val="00B663BB"/>
    <w:rsid w:val="00B66BBE"/>
    <w:rsid w:val="00B670C1"/>
    <w:rsid w:val="00B73FC6"/>
    <w:rsid w:val="00B7462B"/>
    <w:rsid w:val="00B85649"/>
    <w:rsid w:val="00B85BF9"/>
    <w:rsid w:val="00B862AE"/>
    <w:rsid w:val="00B87DFE"/>
    <w:rsid w:val="00B87E07"/>
    <w:rsid w:val="00B91EAA"/>
    <w:rsid w:val="00B92A77"/>
    <w:rsid w:val="00B94393"/>
    <w:rsid w:val="00B95AA8"/>
    <w:rsid w:val="00B9606D"/>
    <w:rsid w:val="00B9737A"/>
    <w:rsid w:val="00BA4122"/>
    <w:rsid w:val="00BA6045"/>
    <w:rsid w:val="00BB4AEE"/>
    <w:rsid w:val="00BC06C6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10B52"/>
    <w:rsid w:val="00C12EA7"/>
    <w:rsid w:val="00C1367C"/>
    <w:rsid w:val="00C1620F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3B81"/>
    <w:rsid w:val="00C8339C"/>
    <w:rsid w:val="00C86CBA"/>
    <w:rsid w:val="00C87F47"/>
    <w:rsid w:val="00C90B5C"/>
    <w:rsid w:val="00C924FB"/>
    <w:rsid w:val="00C93FA1"/>
    <w:rsid w:val="00CA09A9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56ED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87"/>
    <w:rsid w:val="00E1591C"/>
    <w:rsid w:val="00E170DB"/>
    <w:rsid w:val="00E2244C"/>
    <w:rsid w:val="00E331E7"/>
    <w:rsid w:val="00E35ECD"/>
    <w:rsid w:val="00E37DD5"/>
    <w:rsid w:val="00E4129D"/>
    <w:rsid w:val="00E515A2"/>
    <w:rsid w:val="00E52694"/>
    <w:rsid w:val="00E57090"/>
    <w:rsid w:val="00E712C2"/>
    <w:rsid w:val="00E8449E"/>
    <w:rsid w:val="00E868C8"/>
    <w:rsid w:val="00E87895"/>
    <w:rsid w:val="00E87E7A"/>
    <w:rsid w:val="00E9650B"/>
    <w:rsid w:val="00EA219D"/>
    <w:rsid w:val="00EA47BB"/>
    <w:rsid w:val="00EA656B"/>
    <w:rsid w:val="00EB2F2F"/>
    <w:rsid w:val="00EC1644"/>
    <w:rsid w:val="00EC612F"/>
    <w:rsid w:val="00EC7A51"/>
    <w:rsid w:val="00EC7B49"/>
    <w:rsid w:val="00ED25DF"/>
    <w:rsid w:val="00EE21C4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5415"/>
    <w:rsid w:val="00F95DE4"/>
    <w:rsid w:val="00FA6718"/>
    <w:rsid w:val="00FB22B6"/>
    <w:rsid w:val="00FB737E"/>
    <w:rsid w:val="00FC1FFB"/>
    <w:rsid w:val="00FC3509"/>
    <w:rsid w:val="00FD66D4"/>
    <w:rsid w:val="00FD6B4E"/>
    <w:rsid w:val="00FD6F5E"/>
    <w:rsid w:val="00FE02F2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6DA4B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"/>
    <w:next w:val="a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"/>
    <w:next w:val="a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40"/>
  </w:style>
  <w:style w:type="paragraph" w:styleId="a5">
    <w:name w:val="footer"/>
    <w:basedOn w:val="a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40"/>
  </w:style>
  <w:style w:type="table" w:styleId="a7">
    <w:name w:val="Table Grid"/>
    <w:basedOn w:val="a1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qFormat/>
    <w:rsid w:val="001B6C40"/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0079CF"/>
    <w:rPr>
      <w:rFonts w:ascii="Times New Roman" w:hAnsi="Times New Roman"/>
    </w:rPr>
  </w:style>
  <w:style w:type="character" w:styleId="ae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0">
    <w:name w:val="Текст примечания Знак"/>
    <w:link w:val="af1"/>
    <w:rsid w:val="00994471"/>
    <w:rPr>
      <w:rFonts w:cs="Calibri"/>
    </w:rPr>
  </w:style>
  <w:style w:type="paragraph" w:styleId="af1">
    <w:name w:val="annotation text"/>
    <w:basedOn w:val="a"/>
    <w:link w:val="af0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2">
    <w:name w:val="Тема примечания Знак"/>
    <w:link w:val="af3"/>
    <w:rsid w:val="00994471"/>
    <w:rPr>
      <w:rFonts w:cs="Calibri"/>
      <w:b/>
      <w:bCs/>
    </w:rPr>
  </w:style>
  <w:style w:type="paragraph" w:styleId="af3">
    <w:name w:val="annotation subject"/>
    <w:basedOn w:val="af1"/>
    <w:next w:val="af1"/>
    <w:link w:val="af2"/>
    <w:rsid w:val="00994471"/>
    <w:rPr>
      <w:b/>
      <w:bCs/>
    </w:rPr>
  </w:style>
  <w:style w:type="character" w:customStyle="1" w:styleId="af4">
    <w:name w:val="Текст выноски Знак"/>
    <w:link w:val="af5"/>
    <w:rsid w:val="00994471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994471"/>
  </w:style>
  <w:style w:type="paragraph" w:customStyle="1" w:styleId="af7">
    <w:name w:val="Знак"/>
    <w:basedOn w:val="a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8">
    <w:name w:val="Знак Знак Знак Знак"/>
    <w:basedOn w:val="a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A3D63"/>
  </w:style>
  <w:style w:type="character" w:customStyle="1" w:styleId="s1">
    <w:name w:val="s1"/>
    <w:basedOn w:val="a0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b">
    <w:name w:val="List Paragraph"/>
    <w:aliases w:val="Абзац списка11,ПАРАГРАФ"/>
    <w:basedOn w:val="a"/>
    <w:uiPriority w:val="99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c">
    <w:name w:val="Title"/>
    <w:basedOn w:val="a"/>
    <w:link w:val="afd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Заголовок Знак"/>
    <w:link w:val="afc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e">
    <w:name w:val="Знак Знак Знак Знак Знак Знак Знак"/>
    <w:basedOn w:val="a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"/>
    <w:link w:val="32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">
    <w:name w:val="line number"/>
    <w:basedOn w:val="a0"/>
    <w:rsid w:val="00182432"/>
  </w:style>
  <w:style w:type="paragraph" w:styleId="22">
    <w:name w:val="Body Text 2"/>
    <w:basedOn w:val="a"/>
    <w:rsid w:val="004F13A4"/>
    <w:pPr>
      <w:spacing w:after="120" w:line="480" w:lineRule="auto"/>
    </w:pPr>
  </w:style>
  <w:style w:type="paragraph" w:styleId="aff0">
    <w:name w:val="envelope address"/>
    <w:basedOn w:val="a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1">
    <w:name w:val="Strong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2">
    <w:name w:val="List"/>
    <w:basedOn w:val="a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4">
    <w:name w:val="Plain Text"/>
    <w:basedOn w:val="a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6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7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8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2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2"/>
    <w:semiHidden/>
    <w:rsid w:val="00A818F4"/>
  </w:style>
  <w:style w:type="paragraph" w:styleId="aff8">
    <w:name w:val="Block Text"/>
    <w:basedOn w:val="a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2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7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ff9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a">
    <w:name w:val="Таблицы (моноширинный)"/>
    <w:basedOn w:val="a"/>
    <w:next w:val="a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2"/>
    <w:semiHidden/>
    <w:rsid w:val="00091F1D"/>
  </w:style>
  <w:style w:type="table" w:customStyle="1" w:styleId="26">
    <w:name w:val="Сетка таблицы2"/>
    <w:basedOn w:val="a1"/>
    <w:next w:val="a7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0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2"/>
    <w:uiPriority w:val="99"/>
    <w:semiHidden/>
    <w:unhideWhenUsed/>
    <w:rsid w:val="008806A3"/>
  </w:style>
  <w:style w:type="table" w:customStyle="1" w:styleId="36">
    <w:name w:val="Сетка таблицы3"/>
    <w:basedOn w:val="a1"/>
    <w:next w:val="a7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rsid w:val="003F3DA0"/>
  </w:style>
  <w:style w:type="table" w:customStyle="1" w:styleId="44">
    <w:name w:val="Сетка таблицы4"/>
    <w:basedOn w:val="a1"/>
    <w:next w:val="a7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basedOn w:val="a"/>
    <w:next w:val="afc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1"/>
    <w:next w:val="a7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7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0B5FA-518E-4774-88EA-B1D6AF8C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10</cp:revision>
  <cp:lastPrinted>2017-05-10T12:12:00Z</cp:lastPrinted>
  <dcterms:created xsi:type="dcterms:W3CDTF">2020-12-02T06:38:00Z</dcterms:created>
  <dcterms:modified xsi:type="dcterms:W3CDTF">2020-12-16T07:22:00Z</dcterms:modified>
</cp:coreProperties>
</file>