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663091">
        <w:rPr>
          <w:rFonts w:ascii="Times New Roman" w:hAnsi="Times New Roman"/>
          <w:b/>
        </w:rPr>
        <w:t>212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663091">
        <w:rPr>
          <w:rFonts w:ascii="Times New Roman" w:hAnsi="Times New Roman"/>
          <w:b/>
        </w:rPr>
        <w:t>ата выхода выпуска в свет: 21</w:t>
      </w:r>
      <w:r w:rsidR="00966EB7">
        <w:rPr>
          <w:rFonts w:ascii="Times New Roman" w:hAnsi="Times New Roman"/>
          <w:b/>
        </w:rPr>
        <w:t>.12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</w:p>
    <w:p w:rsidR="007F50C4" w:rsidRDefault="007F50C4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pStyle w:val="ae"/>
        <w:jc w:val="center"/>
        <w:outlineLvl w:val="0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1.3.1. </w:t>
      </w:r>
      <w:proofErr w:type="gramStart"/>
      <w:r w:rsidRPr="007F50C4">
        <w:rPr>
          <w:rFonts w:ascii="Tms Rmn" w:hAnsi="Tms Rmn"/>
          <w:snapToGrid w:val="0"/>
          <w:color w:val="000000"/>
          <w:sz w:val="24"/>
          <w:szCs w:val="24"/>
        </w:rPr>
        <w:t>Российская  Федерация</w:t>
      </w:r>
      <w:proofErr w:type="gramEnd"/>
    </w:p>
    <w:p w:rsidR="007F50C4" w:rsidRPr="007F50C4" w:rsidRDefault="007F50C4" w:rsidP="007F50C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F50C4">
        <w:rPr>
          <w:rFonts w:ascii="Times New Roman" w:hAnsi="Times New Roman"/>
          <w:snapToGrid w:val="0"/>
          <w:color w:val="000000"/>
          <w:sz w:val="24"/>
          <w:szCs w:val="24"/>
        </w:rPr>
        <w:t>БРЯНСКАЯ ОБЛАСТЬ</w:t>
      </w:r>
    </w:p>
    <w:p w:rsidR="007F50C4" w:rsidRPr="007F50C4" w:rsidRDefault="007F50C4" w:rsidP="007F50C4">
      <w:pPr>
        <w:widowControl w:val="0"/>
        <w:spacing w:after="0" w:line="240" w:lineRule="auto"/>
        <w:jc w:val="center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7F50C4">
        <w:rPr>
          <w:rFonts w:ascii="Times New Roman" w:hAnsi="Times New Roman"/>
          <w:bCs/>
          <w:snapToGrid w:val="0"/>
          <w:color w:val="000000"/>
          <w:sz w:val="24"/>
          <w:szCs w:val="24"/>
        </w:rPr>
        <w:t>ДУБРОВСКИЙ РАЙОННЫЙ СОВЕТ НАРОДНЫХ ДЕПУТАТОВ</w:t>
      </w:r>
    </w:p>
    <w:p w:rsidR="007F50C4" w:rsidRPr="007F50C4" w:rsidRDefault="007F50C4" w:rsidP="007F50C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7F50C4" w:rsidRPr="007F50C4" w:rsidRDefault="007F50C4" w:rsidP="007F50C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color w:val="000000"/>
          <w:sz w:val="24"/>
          <w:szCs w:val="24"/>
        </w:rPr>
        <w:t>Р Е Ш Е Н И Е</w:t>
      </w:r>
    </w:p>
    <w:p w:rsidR="007F50C4" w:rsidRPr="007F50C4" w:rsidRDefault="007F50C4" w:rsidP="007F50C4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i/>
          <w:snapToGrid w:val="0"/>
          <w:color w:val="FF0000"/>
          <w:sz w:val="24"/>
          <w:szCs w:val="24"/>
          <w:u w:val="single"/>
        </w:rPr>
      </w:pPr>
    </w:p>
    <w:p w:rsidR="007F50C4" w:rsidRPr="007F50C4" w:rsidRDefault="007F50C4" w:rsidP="007F50C4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7F50C4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от 17 декабря 2021 г.  № 193 - 7</w:t>
      </w:r>
    </w:p>
    <w:p w:rsidR="007F50C4" w:rsidRPr="007F50C4" w:rsidRDefault="007F50C4" w:rsidP="007F50C4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proofErr w:type="spellStart"/>
      <w:r w:rsidRPr="007F50C4">
        <w:rPr>
          <w:rFonts w:ascii="Times New Roman" w:hAnsi="Times New Roman"/>
          <w:b/>
          <w:snapToGrid w:val="0"/>
          <w:color w:val="000000"/>
          <w:sz w:val="24"/>
          <w:szCs w:val="24"/>
        </w:rPr>
        <w:t>р.п</w:t>
      </w:r>
      <w:proofErr w:type="spellEnd"/>
      <w:r w:rsidRPr="007F50C4">
        <w:rPr>
          <w:rFonts w:ascii="Times New Roman" w:hAnsi="Times New Roman"/>
          <w:b/>
          <w:snapToGrid w:val="0"/>
          <w:color w:val="000000"/>
          <w:sz w:val="24"/>
          <w:szCs w:val="24"/>
        </w:rPr>
        <w:t>. Дубровка</w:t>
      </w:r>
    </w:p>
    <w:p w:rsidR="007F50C4" w:rsidRPr="007F50C4" w:rsidRDefault="007F50C4" w:rsidP="007F50C4">
      <w:pPr>
        <w:widowControl w:val="0"/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7F50C4" w:rsidRPr="007F50C4" w:rsidRDefault="007F50C4" w:rsidP="007F50C4">
      <w:pPr>
        <w:widowControl w:val="0"/>
        <w:spacing w:after="0" w:line="240" w:lineRule="auto"/>
        <w:rPr>
          <w:rFonts w:ascii="Tms Rmn" w:hAnsi="Tms Rmn"/>
          <w:b/>
          <w:i/>
          <w:snapToGrid w:val="0"/>
          <w:color w:val="000000"/>
          <w:sz w:val="16"/>
          <w:szCs w:val="16"/>
        </w:rPr>
      </w:pPr>
    </w:p>
    <w:p w:rsidR="007F50C4" w:rsidRPr="007F50C4" w:rsidRDefault="007F50C4" w:rsidP="007F50C4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proofErr w:type="gramStart"/>
      <w:r w:rsidRPr="007F50C4">
        <w:rPr>
          <w:rFonts w:ascii="Times New Roman" w:hAnsi="Times New Roman"/>
          <w:b/>
          <w:snapToGrid w:val="0"/>
          <w:sz w:val="24"/>
          <w:szCs w:val="24"/>
        </w:rPr>
        <w:t>О  бюджете</w:t>
      </w:r>
      <w:proofErr w:type="gramEnd"/>
      <w:r w:rsidRPr="007F50C4">
        <w:rPr>
          <w:rFonts w:ascii="Times New Roman" w:hAnsi="Times New Roman"/>
          <w:b/>
          <w:snapToGrid w:val="0"/>
          <w:sz w:val="24"/>
          <w:szCs w:val="24"/>
        </w:rPr>
        <w:t xml:space="preserve"> Дубровского муниципального района Брянской области  на 2022 год и на плановый период 2023 и 2024 годов</w:t>
      </w:r>
    </w:p>
    <w:p w:rsidR="007F50C4" w:rsidRPr="007F50C4" w:rsidRDefault="007F50C4" w:rsidP="007F50C4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1.</w:t>
      </w:r>
      <w:r w:rsidRPr="007F50C4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Дубровского муниципального района Брянской области на 2022 год: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в сумме 358 879 557,83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>рублей, в том числе налоговые и неналоговые доходы в сумме 102 314 000</w:t>
      </w:r>
      <w:r w:rsidRPr="007F50C4">
        <w:rPr>
          <w:rFonts w:ascii="Times New Roman" w:hAnsi="Times New Roman"/>
          <w:snapToGrid w:val="0"/>
          <w:sz w:val="24"/>
          <w:szCs w:val="24"/>
        </w:rPr>
        <w:t>,00 рублей</w:t>
      </w:r>
      <w:r w:rsidRPr="007F50C4">
        <w:rPr>
          <w:rFonts w:ascii="Times New Roman" w:hAnsi="Times New Roman"/>
          <w:sz w:val="24"/>
          <w:szCs w:val="24"/>
        </w:rPr>
        <w:t>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0C4">
        <w:rPr>
          <w:rFonts w:ascii="Times New Roman" w:hAnsi="Times New Roman"/>
          <w:sz w:val="24"/>
          <w:szCs w:val="24"/>
        </w:rPr>
        <w:lastRenderedPageBreak/>
        <w:t>общий  объем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 расходов бюджета Дубровского муниципального района Брянской области в  сумме  358 879 557,83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 xml:space="preserve">рублей; 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прогнозируемый дефицит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 xml:space="preserve"> в сумме </w:t>
      </w:r>
      <w:r w:rsidRPr="007F50C4">
        <w:rPr>
          <w:rFonts w:ascii="Times New Roman" w:hAnsi="Times New Roman"/>
          <w:snapToGrid w:val="0"/>
          <w:sz w:val="24"/>
          <w:szCs w:val="24"/>
        </w:rPr>
        <w:t>0,00</w:t>
      </w:r>
      <w:r w:rsidRPr="007F50C4">
        <w:rPr>
          <w:rFonts w:ascii="Tms Rmn" w:hAnsi="Tms Rmn"/>
          <w:snapToGrid w:val="0"/>
          <w:sz w:val="24"/>
          <w:szCs w:val="24"/>
        </w:rPr>
        <w:t xml:space="preserve"> рубл</w:t>
      </w:r>
      <w:r w:rsidRPr="007F50C4">
        <w:rPr>
          <w:rFonts w:ascii="Times New Roman" w:hAnsi="Times New Roman"/>
          <w:snapToGrid w:val="0"/>
          <w:sz w:val="24"/>
          <w:szCs w:val="24"/>
        </w:rPr>
        <w:t>ей;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верхний предел муниципального внутреннего долга Дубровского муниципального района Брянской области на 1 января 2023 года в сумме 0,00 рублей.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2.</w:t>
      </w:r>
      <w:r w:rsidRPr="007F50C4">
        <w:rPr>
          <w:rFonts w:ascii="Times New Roman" w:hAnsi="Times New Roman"/>
          <w:sz w:val="24"/>
          <w:szCs w:val="24"/>
        </w:rPr>
        <w:t xml:space="preserve"> Утвердить основные характеристики бюджета Дубровского муниципального района Брянской области на плановый период 2023 </w:t>
      </w:r>
      <w:proofErr w:type="gramStart"/>
      <w:r w:rsidRPr="007F50C4">
        <w:rPr>
          <w:rFonts w:ascii="Times New Roman" w:hAnsi="Times New Roman"/>
          <w:sz w:val="24"/>
          <w:szCs w:val="24"/>
        </w:rPr>
        <w:t>и  2024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годов: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прогнозируемый общий объем доходов бюджета Дубровского муниципального района Брянской области на 2023 год в сумме 303 177 010,</w:t>
      </w:r>
      <w:proofErr w:type="gramStart"/>
      <w:r w:rsidRPr="007F50C4">
        <w:rPr>
          <w:rFonts w:ascii="Times New Roman" w:hAnsi="Times New Roman"/>
          <w:sz w:val="24"/>
          <w:szCs w:val="24"/>
        </w:rPr>
        <w:t>78  рублей</w:t>
      </w:r>
      <w:proofErr w:type="gramEnd"/>
      <w:r w:rsidRPr="007F50C4">
        <w:rPr>
          <w:rFonts w:ascii="Times New Roman" w:hAnsi="Times New Roman"/>
          <w:sz w:val="24"/>
          <w:szCs w:val="24"/>
        </w:rPr>
        <w:t>, в том числе налоговые и неналоговые доходы в сумме  104 391 000,00 рублей, и на 2024 год в сумме 299 333 619,06 рублей, в том числе налоговые и неналоговые доходы в сумме  110 971 000,00 рублей;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общий объем расходов бюджета Дубровского муниципального района Брянской области на 2023 год в </w:t>
      </w:r>
      <w:proofErr w:type="gramStart"/>
      <w:r w:rsidRPr="007F50C4">
        <w:rPr>
          <w:rFonts w:ascii="Times New Roman" w:hAnsi="Times New Roman"/>
          <w:sz w:val="24"/>
          <w:szCs w:val="24"/>
        </w:rPr>
        <w:t>сумме  303</w:t>
      </w:r>
      <w:proofErr w:type="gramEnd"/>
      <w:r w:rsidRPr="007F50C4">
        <w:rPr>
          <w:rFonts w:ascii="Times New Roman" w:hAnsi="Times New Roman"/>
          <w:sz w:val="24"/>
          <w:szCs w:val="24"/>
        </w:rPr>
        <w:t> 177 010,78  рублей,  в том числе условно утвержденные расходы в сумме 3 010 000,00 рублей, и на 2024 год в сумме 299 333 619,06  рублей, в том числе условно утвержденные расходы в сумме 6 205 000,00 рублей;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прогнозируемый дефицит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 на 2023 год</w:t>
      </w:r>
      <w:r w:rsidRPr="007F50C4">
        <w:rPr>
          <w:rFonts w:ascii="Tms Rmn" w:hAnsi="Tms Rmn"/>
          <w:snapToGrid w:val="0"/>
          <w:sz w:val="24"/>
          <w:szCs w:val="24"/>
        </w:rPr>
        <w:t xml:space="preserve"> в сумме </w:t>
      </w:r>
      <w:r w:rsidRPr="007F50C4">
        <w:rPr>
          <w:rFonts w:ascii="Times New Roman" w:hAnsi="Times New Roman"/>
          <w:snapToGrid w:val="0"/>
          <w:sz w:val="24"/>
          <w:szCs w:val="24"/>
        </w:rPr>
        <w:t>0,00</w:t>
      </w:r>
      <w:r w:rsidRPr="007F50C4">
        <w:rPr>
          <w:rFonts w:ascii="Tms Rmn" w:hAnsi="Tms Rmn"/>
          <w:snapToGrid w:val="0"/>
          <w:sz w:val="24"/>
          <w:szCs w:val="24"/>
        </w:rPr>
        <w:t xml:space="preserve"> рубл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ей </w:t>
      </w:r>
      <w:proofErr w:type="gramStart"/>
      <w:r w:rsidRPr="007F50C4">
        <w:rPr>
          <w:rFonts w:ascii="Times New Roman" w:hAnsi="Times New Roman"/>
          <w:snapToGrid w:val="0"/>
          <w:sz w:val="24"/>
          <w:szCs w:val="24"/>
        </w:rPr>
        <w:t xml:space="preserve">и  </w:t>
      </w:r>
      <w:r w:rsidRPr="007F50C4">
        <w:rPr>
          <w:rFonts w:ascii="Times New Roman" w:hAnsi="Times New Roman"/>
          <w:sz w:val="24"/>
          <w:szCs w:val="24"/>
        </w:rPr>
        <w:t>на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2024 год в сумме 0,00 рублей;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Дубровского муниципального района Брянской области на 1 января 2024 года в сумме 0,00 рублей </w:t>
      </w:r>
      <w:proofErr w:type="gramStart"/>
      <w:r w:rsidRPr="007F50C4">
        <w:rPr>
          <w:rFonts w:ascii="Times New Roman" w:hAnsi="Times New Roman"/>
          <w:sz w:val="24"/>
          <w:szCs w:val="24"/>
        </w:rPr>
        <w:t>и  на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1 января  2025 года в сумме 0,00 рублей. 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50C4">
        <w:rPr>
          <w:rFonts w:ascii="Times New Roman" w:hAnsi="Times New Roman"/>
          <w:b/>
          <w:bCs/>
          <w:sz w:val="24"/>
          <w:szCs w:val="24"/>
        </w:rPr>
        <w:t>3.</w:t>
      </w:r>
      <w:r w:rsidRPr="007F50C4">
        <w:rPr>
          <w:rFonts w:ascii="Times New Roman" w:hAnsi="Times New Roman"/>
          <w:bCs/>
          <w:sz w:val="24"/>
          <w:szCs w:val="24"/>
        </w:rPr>
        <w:t xml:space="preserve"> Утвердить прогнозируемые доходы </w:t>
      </w:r>
      <w:r w:rsidRPr="007F50C4">
        <w:rPr>
          <w:rFonts w:ascii="Times New Roman" w:hAnsi="Times New Roman"/>
          <w:sz w:val="24"/>
          <w:szCs w:val="24"/>
        </w:rPr>
        <w:t xml:space="preserve">Дубровского муниципального района Брянской области </w:t>
      </w:r>
      <w:r w:rsidRPr="007F50C4">
        <w:rPr>
          <w:rFonts w:ascii="Times New Roman" w:hAnsi="Times New Roman"/>
          <w:bCs/>
          <w:sz w:val="24"/>
          <w:szCs w:val="24"/>
        </w:rPr>
        <w:t xml:space="preserve">на 2022 год и на плановый период 2023 и 2024 годов согласно </w:t>
      </w:r>
      <w:r w:rsidRPr="007F50C4">
        <w:rPr>
          <w:rFonts w:ascii="Times New Roman" w:hAnsi="Times New Roman"/>
          <w:color w:val="993366"/>
          <w:sz w:val="24"/>
          <w:szCs w:val="24"/>
        </w:rPr>
        <w:t>приложению 1</w:t>
      </w:r>
      <w:r w:rsidRPr="007F50C4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4.</w:t>
      </w:r>
      <w:r w:rsidRPr="007F50C4">
        <w:rPr>
          <w:rFonts w:ascii="Times New Roman" w:hAnsi="Times New Roman"/>
          <w:sz w:val="24"/>
          <w:szCs w:val="24"/>
        </w:rPr>
        <w:t xml:space="preserve"> Утвердить нормативы распределения доходов между бюджетом Дубровского муниципального района Брянской области и бюджетами муниципальных образований на   2022 год и на плановый период 2023 и 2024 годов согласно </w:t>
      </w:r>
      <w:r w:rsidRPr="007F50C4">
        <w:rPr>
          <w:rFonts w:ascii="Times New Roman" w:hAnsi="Times New Roman"/>
          <w:color w:val="800080"/>
          <w:sz w:val="24"/>
          <w:szCs w:val="24"/>
        </w:rPr>
        <w:t>приложению 2</w:t>
      </w:r>
      <w:r w:rsidRPr="007F5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5.</w:t>
      </w:r>
      <w:r w:rsidRPr="007F50C4">
        <w:rPr>
          <w:rFonts w:ascii="Times New Roman" w:hAnsi="Times New Roman"/>
          <w:sz w:val="24"/>
          <w:szCs w:val="24"/>
        </w:rPr>
        <w:t xml:space="preserve"> Установить ведомственную структуру </w:t>
      </w:r>
      <w:proofErr w:type="gramStart"/>
      <w:r w:rsidRPr="007F50C4">
        <w:rPr>
          <w:rFonts w:ascii="Times New Roman" w:hAnsi="Times New Roman"/>
          <w:sz w:val="24"/>
          <w:szCs w:val="24"/>
        </w:rPr>
        <w:t>расходов  бюджета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Дубровского муниципального района Брянской области</w:t>
      </w:r>
      <w:r w:rsidRPr="007F50C4">
        <w:rPr>
          <w:bCs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 xml:space="preserve">на 2022 год и на плановый период 2023 и 2024 годов согласно </w:t>
      </w:r>
      <w:r w:rsidRPr="007F50C4">
        <w:rPr>
          <w:rFonts w:ascii="Times New Roman" w:hAnsi="Times New Roman"/>
          <w:color w:val="800080"/>
          <w:sz w:val="24"/>
          <w:szCs w:val="24"/>
        </w:rPr>
        <w:t>приложению 3</w:t>
      </w:r>
      <w:r w:rsidRPr="007F5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6. </w:t>
      </w:r>
      <w:r w:rsidRPr="007F50C4">
        <w:rPr>
          <w:rFonts w:ascii="Times New Roman" w:hAnsi="Times New Roman"/>
          <w:sz w:val="24"/>
          <w:szCs w:val="24"/>
        </w:rPr>
        <w:t xml:space="preserve">Установить </w:t>
      </w:r>
      <w:r w:rsidRPr="007F50C4">
        <w:rPr>
          <w:rFonts w:ascii="Times New Roman" w:hAnsi="Times New Roman" w:hint="eastAsia"/>
          <w:sz w:val="24"/>
          <w:szCs w:val="24"/>
        </w:rPr>
        <w:t>распределение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бюджетных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ассигнований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по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разделам</w:t>
      </w:r>
      <w:r w:rsidRPr="007F50C4">
        <w:rPr>
          <w:rFonts w:ascii="Times New Roman" w:hAnsi="Times New Roman"/>
          <w:sz w:val="24"/>
          <w:szCs w:val="24"/>
        </w:rPr>
        <w:t xml:space="preserve">, </w:t>
      </w:r>
      <w:r w:rsidRPr="007F50C4">
        <w:rPr>
          <w:rFonts w:ascii="Times New Roman" w:hAnsi="Times New Roman" w:hint="eastAsia"/>
          <w:sz w:val="24"/>
          <w:szCs w:val="24"/>
        </w:rPr>
        <w:t>подразделам</w:t>
      </w:r>
      <w:r w:rsidRPr="007F50C4">
        <w:rPr>
          <w:rFonts w:ascii="Times New Roman" w:hAnsi="Times New Roman"/>
          <w:sz w:val="24"/>
          <w:szCs w:val="24"/>
        </w:rPr>
        <w:t xml:space="preserve">, </w:t>
      </w:r>
      <w:r w:rsidRPr="007F50C4">
        <w:rPr>
          <w:rFonts w:ascii="Times New Roman" w:hAnsi="Times New Roman" w:hint="eastAsia"/>
          <w:sz w:val="24"/>
          <w:szCs w:val="24"/>
        </w:rPr>
        <w:t>целевым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статьям</w:t>
      </w:r>
      <w:r w:rsidRPr="007F50C4">
        <w:rPr>
          <w:rFonts w:ascii="Times New Roman" w:hAnsi="Times New Roman"/>
          <w:sz w:val="24"/>
          <w:szCs w:val="24"/>
        </w:rPr>
        <w:t xml:space="preserve"> (</w:t>
      </w:r>
      <w:r w:rsidRPr="007F50C4">
        <w:rPr>
          <w:rFonts w:ascii="Times New Roman" w:hAnsi="Times New Roman" w:hint="eastAsia"/>
          <w:sz w:val="24"/>
          <w:szCs w:val="24"/>
        </w:rPr>
        <w:t>государственным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программам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и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непрограммным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направлениям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деятельности</w:t>
      </w:r>
      <w:r w:rsidRPr="007F50C4">
        <w:rPr>
          <w:rFonts w:ascii="Times New Roman" w:hAnsi="Times New Roman"/>
          <w:sz w:val="24"/>
          <w:szCs w:val="24"/>
        </w:rPr>
        <w:t xml:space="preserve">), </w:t>
      </w:r>
      <w:r w:rsidRPr="007F50C4">
        <w:rPr>
          <w:rFonts w:ascii="Times New Roman" w:hAnsi="Times New Roman" w:hint="eastAsia"/>
          <w:sz w:val="24"/>
          <w:szCs w:val="24"/>
        </w:rPr>
        <w:t>группам</w:t>
      </w:r>
      <w:r w:rsidRPr="007F50C4">
        <w:rPr>
          <w:rFonts w:ascii="Times New Roman" w:hAnsi="Times New Roman"/>
          <w:sz w:val="24"/>
          <w:szCs w:val="24"/>
        </w:rPr>
        <w:t xml:space="preserve"> и подгруппам </w:t>
      </w:r>
      <w:r w:rsidRPr="007F50C4">
        <w:rPr>
          <w:rFonts w:ascii="Times New Roman" w:hAnsi="Times New Roman" w:hint="eastAsia"/>
          <w:sz w:val="24"/>
          <w:szCs w:val="24"/>
        </w:rPr>
        <w:t>видов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расходов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классификации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расходов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на</w:t>
      </w:r>
      <w:r w:rsidRPr="007F50C4">
        <w:rPr>
          <w:rFonts w:ascii="Times New Roman" w:hAnsi="Times New Roman"/>
          <w:sz w:val="24"/>
          <w:szCs w:val="24"/>
        </w:rPr>
        <w:t xml:space="preserve"> 2022 </w:t>
      </w:r>
      <w:r w:rsidRPr="007F50C4">
        <w:rPr>
          <w:rFonts w:ascii="Times New Roman" w:hAnsi="Times New Roman" w:hint="eastAsia"/>
          <w:sz w:val="24"/>
          <w:szCs w:val="24"/>
        </w:rPr>
        <w:t>год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и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на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плановый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период</w:t>
      </w:r>
      <w:r w:rsidRPr="007F50C4">
        <w:rPr>
          <w:rFonts w:ascii="Times New Roman" w:hAnsi="Times New Roman"/>
          <w:sz w:val="24"/>
          <w:szCs w:val="24"/>
        </w:rPr>
        <w:t xml:space="preserve"> 2023 </w:t>
      </w:r>
      <w:r w:rsidRPr="007F50C4">
        <w:rPr>
          <w:rFonts w:ascii="Times New Roman" w:hAnsi="Times New Roman" w:hint="eastAsia"/>
          <w:sz w:val="24"/>
          <w:szCs w:val="24"/>
        </w:rPr>
        <w:t>и</w:t>
      </w:r>
      <w:r w:rsidRPr="007F50C4">
        <w:rPr>
          <w:rFonts w:ascii="Times New Roman" w:hAnsi="Times New Roman"/>
          <w:sz w:val="24"/>
          <w:szCs w:val="24"/>
        </w:rPr>
        <w:t xml:space="preserve"> 2024 </w:t>
      </w:r>
      <w:r w:rsidRPr="007F50C4">
        <w:rPr>
          <w:rFonts w:ascii="Times New Roman" w:hAnsi="Times New Roman" w:hint="eastAsia"/>
          <w:sz w:val="24"/>
          <w:szCs w:val="24"/>
        </w:rPr>
        <w:t>годов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 w:hint="eastAsia"/>
          <w:sz w:val="24"/>
          <w:szCs w:val="24"/>
        </w:rPr>
        <w:t>согласно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imes New Roman" w:hAnsi="Times New Roman"/>
          <w:color w:val="993366"/>
          <w:sz w:val="24"/>
          <w:szCs w:val="24"/>
        </w:rPr>
        <w:t>приложению 4</w:t>
      </w:r>
      <w:r w:rsidRPr="007F5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7.</w:t>
      </w:r>
      <w:r w:rsidRPr="007F50C4">
        <w:rPr>
          <w:rFonts w:ascii="Times New Roman" w:hAnsi="Times New Roman"/>
          <w:sz w:val="24"/>
          <w:szCs w:val="24"/>
        </w:rPr>
        <w:t xml:space="preserve"> Установить распределение расходов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и подгруппам видов расходов на 2022 год и на плановый период 2023 и 2024 годов согласно </w:t>
      </w:r>
      <w:r w:rsidRPr="007F50C4">
        <w:rPr>
          <w:rFonts w:ascii="Times New Roman" w:hAnsi="Times New Roman"/>
          <w:color w:val="800080"/>
          <w:sz w:val="24"/>
          <w:szCs w:val="24"/>
        </w:rPr>
        <w:t>приложению 5</w:t>
      </w:r>
      <w:r w:rsidRPr="007F5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8.</w:t>
      </w:r>
      <w:r w:rsidRPr="007F50C4">
        <w:rPr>
          <w:rFonts w:ascii="Times New Roman" w:hAnsi="Times New Roman"/>
          <w:sz w:val="24"/>
          <w:szCs w:val="24"/>
        </w:rPr>
        <w:t xml:space="preserve"> Установить общий объем бюджетных ассигнований на исполнение публичных нормативных обязательств на 2023 </w:t>
      </w:r>
      <w:proofErr w:type="gramStart"/>
      <w:r w:rsidRPr="007F50C4">
        <w:rPr>
          <w:rFonts w:ascii="Times New Roman" w:hAnsi="Times New Roman"/>
          <w:sz w:val="24"/>
          <w:szCs w:val="24"/>
        </w:rPr>
        <w:t>год  в</w:t>
      </w:r>
      <w:proofErr w:type="gramEnd"/>
      <w:r w:rsidRPr="007F50C4">
        <w:rPr>
          <w:rFonts w:ascii="Times New Roman" w:hAnsi="Times New Roman"/>
          <w:sz w:val="24"/>
          <w:szCs w:val="24"/>
        </w:rPr>
        <w:t>  сумме 7 300 596,76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>рублей,  на 2023 год  в  сумме  8 318 796,76 рублей и на 2024 год  в  сумме 9 768 696,76 рублей.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9. </w:t>
      </w:r>
      <w:r w:rsidRPr="007F50C4">
        <w:rPr>
          <w:rFonts w:ascii="Times New Roman" w:hAnsi="Times New Roman"/>
          <w:sz w:val="24"/>
          <w:szCs w:val="24"/>
        </w:rPr>
        <w:t>Установить объем бюджетных ассигнований дорожного фонда Дубровского муниципального района Брянской области на 2022 год в сумме 5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 677 000,00 </w:t>
      </w:r>
      <w:r w:rsidRPr="007F50C4">
        <w:rPr>
          <w:rFonts w:ascii="Times New Roman" w:hAnsi="Times New Roman"/>
          <w:sz w:val="24"/>
          <w:szCs w:val="24"/>
        </w:rPr>
        <w:t xml:space="preserve">рублей, на 2023год в сумме 5 623 000,00 рублей, на 2024 </w:t>
      </w:r>
      <w:proofErr w:type="gramStart"/>
      <w:r w:rsidRPr="007F50C4">
        <w:rPr>
          <w:rFonts w:ascii="Times New Roman" w:hAnsi="Times New Roman"/>
          <w:sz w:val="24"/>
          <w:szCs w:val="24"/>
        </w:rPr>
        <w:t>год  в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сумме 5 601 000,00 рублей.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10</w:t>
      </w:r>
      <w:r w:rsidRPr="007F50C4">
        <w:rPr>
          <w:rFonts w:ascii="Times New Roman" w:hAnsi="Times New Roman"/>
          <w:sz w:val="24"/>
          <w:szCs w:val="24"/>
        </w:rPr>
        <w:t xml:space="preserve">. Установить объем межбюджетных трансфертов, получаемых из других бюджетов, </w:t>
      </w:r>
      <w:r w:rsidRPr="007F50C4">
        <w:rPr>
          <w:rFonts w:ascii="Tms Rmn" w:hAnsi="Tms Rmn"/>
          <w:snapToGrid w:val="0"/>
          <w:sz w:val="24"/>
          <w:szCs w:val="24"/>
        </w:rPr>
        <w:t>на 20</w:t>
      </w:r>
      <w:r w:rsidRPr="007F50C4">
        <w:rPr>
          <w:rFonts w:ascii="Times New Roman" w:hAnsi="Times New Roman"/>
          <w:snapToGrid w:val="0"/>
          <w:sz w:val="24"/>
          <w:szCs w:val="24"/>
        </w:rPr>
        <w:t>22</w:t>
      </w:r>
      <w:r w:rsidRPr="007F50C4">
        <w:rPr>
          <w:rFonts w:ascii="Tms Rmn" w:hAnsi="Tms Rmn"/>
          <w:snapToGrid w:val="0"/>
          <w:sz w:val="24"/>
          <w:szCs w:val="24"/>
        </w:rPr>
        <w:t> </w:t>
      </w:r>
      <w:proofErr w:type="gramStart"/>
      <w:r w:rsidRPr="007F50C4">
        <w:rPr>
          <w:rFonts w:ascii="Tms Rmn" w:hAnsi="Tms Rmn"/>
          <w:snapToGrid w:val="0"/>
          <w:sz w:val="24"/>
          <w:szCs w:val="24"/>
        </w:rPr>
        <w:t>год  в</w:t>
      </w:r>
      <w:proofErr w:type="gramEnd"/>
      <w:r w:rsidRPr="007F50C4">
        <w:rPr>
          <w:rFonts w:ascii="Tms Rmn" w:hAnsi="Tms Rmn"/>
          <w:snapToGrid w:val="0"/>
          <w:sz w:val="24"/>
          <w:szCs w:val="24"/>
        </w:rPr>
        <w:t xml:space="preserve">  сумме </w:t>
      </w:r>
      <w:r w:rsidRPr="007F50C4">
        <w:rPr>
          <w:snapToGrid w:val="0"/>
          <w:sz w:val="24"/>
          <w:szCs w:val="24"/>
        </w:rPr>
        <w:t>256 565 557,83</w:t>
      </w:r>
      <w:r w:rsidRPr="007F50C4">
        <w:rPr>
          <w:rFonts w:ascii="Tms Rmn" w:hAnsi="Tms Rmn"/>
          <w:snapToGrid w:val="0"/>
          <w:sz w:val="24"/>
          <w:szCs w:val="24"/>
        </w:rPr>
        <w:t xml:space="preserve">  рубл</w:t>
      </w:r>
      <w:r w:rsidRPr="007F50C4">
        <w:rPr>
          <w:snapToGrid w:val="0"/>
          <w:sz w:val="24"/>
          <w:szCs w:val="24"/>
        </w:rPr>
        <w:t>ей</w:t>
      </w:r>
      <w:r w:rsidRPr="007F50C4">
        <w:rPr>
          <w:rFonts w:ascii="Tms Rmn" w:hAnsi="Tms Rmn"/>
          <w:snapToGrid w:val="0"/>
          <w:sz w:val="24"/>
          <w:szCs w:val="24"/>
        </w:rPr>
        <w:t>,  на 202</w:t>
      </w:r>
      <w:r w:rsidRPr="007F50C4">
        <w:rPr>
          <w:snapToGrid w:val="0"/>
          <w:sz w:val="24"/>
          <w:szCs w:val="24"/>
        </w:rPr>
        <w:t>3</w:t>
      </w:r>
      <w:r w:rsidRPr="007F50C4">
        <w:rPr>
          <w:rFonts w:ascii="Tms Rmn" w:hAnsi="Tms Rmn"/>
          <w:snapToGrid w:val="0"/>
          <w:sz w:val="24"/>
          <w:szCs w:val="24"/>
        </w:rPr>
        <w:t xml:space="preserve"> год  в  сумме </w:t>
      </w:r>
      <w:r w:rsidRPr="007F50C4">
        <w:rPr>
          <w:snapToGrid w:val="0"/>
          <w:sz w:val="24"/>
          <w:szCs w:val="24"/>
        </w:rPr>
        <w:t>198 786 010,78</w:t>
      </w:r>
      <w:r w:rsidRPr="007F50C4">
        <w:rPr>
          <w:rFonts w:ascii="Tms Rmn" w:hAnsi="Tms Rmn"/>
          <w:snapToGrid w:val="0"/>
          <w:sz w:val="24"/>
          <w:szCs w:val="24"/>
        </w:rPr>
        <w:t xml:space="preserve"> рубл</w:t>
      </w:r>
      <w:r w:rsidRPr="007F50C4">
        <w:rPr>
          <w:snapToGrid w:val="0"/>
          <w:sz w:val="24"/>
          <w:szCs w:val="24"/>
        </w:rPr>
        <w:t>ей</w:t>
      </w:r>
      <w:r w:rsidRPr="007F50C4">
        <w:rPr>
          <w:rFonts w:ascii="Tms Rmn" w:hAnsi="Tms Rmn"/>
          <w:snapToGrid w:val="0"/>
          <w:sz w:val="24"/>
          <w:szCs w:val="24"/>
        </w:rPr>
        <w:t xml:space="preserve"> и на 202</w:t>
      </w:r>
      <w:r w:rsidRPr="007F50C4">
        <w:rPr>
          <w:snapToGrid w:val="0"/>
          <w:sz w:val="24"/>
          <w:szCs w:val="24"/>
        </w:rPr>
        <w:t>4</w:t>
      </w:r>
      <w:r w:rsidRPr="007F50C4">
        <w:rPr>
          <w:rFonts w:ascii="Tms Rmn" w:hAnsi="Tms Rmn"/>
          <w:snapToGrid w:val="0"/>
          <w:sz w:val="24"/>
          <w:szCs w:val="24"/>
        </w:rPr>
        <w:t xml:space="preserve"> год  в  сумме </w:t>
      </w:r>
      <w:r w:rsidRPr="007F50C4">
        <w:rPr>
          <w:snapToGrid w:val="0"/>
          <w:sz w:val="24"/>
          <w:szCs w:val="24"/>
        </w:rPr>
        <w:t>188 362 619,06</w:t>
      </w:r>
      <w:r w:rsidRPr="007F50C4">
        <w:rPr>
          <w:rFonts w:ascii="Tms Rmn" w:hAnsi="Tms Rmn"/>
          <w:snapToGrid w:val="0"/>
          <w:sz w:val="24"/>
          <w:szCs w:val="24"/>
        </w:rPr>
        <w:t xml:space="preserve">  рубл</w:t>
      </w:r>
      <w:r w:rsidRPr="007F50C4">
        <w:rPr>
          <w:snapToGrid w:val="0"/>
          <w:sz w:val="24"/>
          <w:szCs w:val="24"/>
        </w:rPr>
        <w:t>ей</w:t>
      </w:r>
      <w:r w:rsidRPr="007F50C4">
        <w:rPr>
          <w:rFonts w:ascii="Times New Roman" w:hAnsi="Times New Roman"/>
          <w:sz w:val="24"/>
          <w:szCs w:val="24"/>
        </w:rPr>
        <w:t>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11.</w:t>
      </w:r>
      <w:r w:rsidRPr="007F50C4">
        <w:rPr>
          <w:rFonts w:ascii="Times New Roman" w:hAnsi="Times New Roman"/>
          <w:sz w:val="24"/>
          <w:szCs w:val="24"/>
        </w:rPr>
        <w:t xml:space="preserve"> </w:t>
      </w:r>
      <w:r w:rsidRPr="007F50C4">
        <w:rPr>
          <w:rFonts w:ascii="Tms Rmn" w:hAnsi="Tms Rmn"/>
          <w:snapToGrid w:val="0"/>
          <w:sz w:val="24"/>
          <w:szCs w:val="24"/>
        </w:rPr>
        <w:t xml:space="preserve">Установить объем межбюджетных трансфертов, предоставляемых </w:t>
      </w:r>
      <w:r w:rsidRPr="007F50C4">
        <w:rPr>
          <w:rFonts w:ascii="Times New Roman" w:hAnsi="Times New Roman"/>
          <w:snapToGrid w:val="0"/>
          <w:sz w:val="24"/>
          <w:szCs w:val="24"/>
        </w:rPr>
        <w:t>другим бюджетам бюджетной системы Брянской области,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>на 2022 </w:t>
      </w:r>
      <w:proofErr w:type="gramStart"/>
      <w:r w:rsidRPr="007F50C4">
        <w:rPr>
          <w:rFonts w:ascii="Times New Roman" w:hAnsi="Times New Roman"/>
          <w:sz w:val="24"/>
          <w:szCs w:val="24"/>
        </w:rPr>
        <w:t>год  в</w:t>
      </w:r>
      <w:proofErr w:type="gramEnd"/>
      <w:r w:rsidRPr="007F50C4">
        <w:rPr>
          <w:rFonts w:ascii="Times New Roman" w:hAnsi="Times New Roman"/>
          <w:sz w:val="24"/>
          <w:szCs w:val="24"/>
        </w:rPr>
        <w:t>  сумме 2 922 425,00 рублей,  на 2023 год  в  сумме 2 545 515,00 рубля, на 2024 год  в  сумме 2 570 530,00 рубля, из них: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в виде дотаций на 2022 год – 2 209 000,00 рублей, на 2023 год – 1 809 000,00 рубля, на 2024 год – 1 809 000,00 рубля;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в виде субвенций на 2022 год – 713 425,00 рублей, на 2023 год – 736 515,00 рублей, на 2024 год – 761 530,00 рублей. 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12</w:t>
      </w:r>
      <w:r w:rsidRPr="007F50C4">
        <w:rPr>
          <w:rFonts w:ascii="Times New Roman" w:hAnsi="Times New Roman"/>
          <w:sz w:val="24"/>
          <w:szCs w:val="24"/>
        </w:rPr>
        <w:t xml:space="preserve">. </w:t>
      </w:r>
      <w:r w:rsidRPr="007F50C4">
        <w:rPr>
          <w:rFonts w:ascii="Tms Rmn" w:hAnsi="Tms Rmn"/>
          <w:snapToGrid w:val="0"/>
          <w:sz w:val="24"/>
          <w:szCs w:val="24"/>
        </w:rPr>
        <w:t xml:space="preserve">Утвердить объем дотаций на выравнивание бюджетной обеспеченности 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поселений из бюджета </w:t>
      </w:r>
      <w:r w:rsidRPr="007F50C4">
        <w:rPr>
          <w:rFonts w:ascii="Times New Roman" w:hAnsi="Times New Roman"/>
          <w:sz w:val="24"/>
          <w:szCs w:val="24"/>
        </w:rPr>
        <w:t xml:space="preserve">Дубровского муниципального района Брянской области за счет субвенций, поступающих на эти цели из областного </w:t>
      </w:r>
      <w:proofErr w:type="gramStart"/>
      <w:r w:rsidRPr="007F50C4">
        <w:rPr>
          <w:rFonts w:ascii="Times New Roman" w:hAnsi="Times New Roman"/>
          <w:sz w:val="24"/>
          <w:szCs w:val="24"/>
        </w:rPr>
        <w:t>бюджета  на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2022 год  в  сумме 809 000,00 рублей, на 2023 год  в  сумме 809 000,00 рублей, на 2024 год  в  сумме 809 000,00 рублей.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13</w:t>
      </w:r>
      <w:r w:rsidRPr="007F50C4">
        <w:rPr>
          <w:rFonts w:ascii="Times New Roman" w:hAnsi="Times New Roman"/>
          <w:sz w:val="24"/>
          <w:szCs w:val="24"/>
        </w:rPr>
        <w:t>. Установить критерий выравнивания расчетной бюджетной обеспеченности поселений на 2022 год – 1,0280, на 2023 год – 1,0268, на 2024 год – 1,0259.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14.</w:t>
      </w:r>
      <w:r w:rsidRPr="007F50C4">
        <w:rPr>
          <w:rFonts w:ascii="Times New Roman" w:hAnsi="Times New Roman"/>
          <w:sz w:val="24"/>
          <w:szCs w:val="24"/>
        </w:rPr>
        <w:t xml:space="preserve"> Утвердить распределение межбюджетных трансфертов бюджетам поселений на 2022 год и на плановый период 2023 и 2024 годов согласно </w:t>
      </w:r>
      <w:r w:rsidRPr="007F50C4">
        <w:rPr>
          <w:rFonts w:ascii="Times New Roman" w:hAnsi="Times New Roman"/>
          <w:color w:val="7030A0"/>
          <w:sz w:val="24"/>
          <w:szCs w:val="24"/>
        </w:rPr>
        <w:t xml:space="preserve">приложению 6 </w:t>
      </w:r>
      <w:r w:rsidRPr="007F50C4">
        <w:rPr>
          <w:rFonts w:ascii="Times New Roman" w:hAnsi="Times New Roman"/>
          <w:sz w:val="24"/>
          <w:szCs w:val="24"/>
        </w:rPr>
        <w:t>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Субвенции, субсидии, иные межбюджетные трансферты, предусмотренные настоящим Решением и поступившие из областного бюджета, расходуются получателями бюджетных средств </w:t>
      </w:r>
      <w:proofErr w:type="gramStart"/>
      <w:r w:rsidRPr="007F50C4">
        <w:rPr>
          <w:rFonts w:ascii="Times New Roman" w:hAnsi="Times New Roman"/>
          <w:sz w:val="24"/>
          <w:szCs w:val="24"/>
        </w:rPr>
        <w:t>в  порядке</w:t>
      </w:r>
      <w:proofErr w:type="gramEnd"/>
      <w:r w:rsidRPr="007F50C4">
        <w:rPr>
          <w:rFonts w:ascii="Times New Roman" w:hAnsi="Times New Roman"/>
          <w:sz w:val="24"/>
          <w:szCs w:val="24"/>
        </w:rPr>
        <w:t>, установленном законами Брянской области и нормативными правовыми актами Правительства Брянской области.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15.</w:t>
      </w:r>
      <w:r w:rsidRPr="007F50C4">
        <w:rPr>
          <w:rFonts w:ascii="Times New Roman" w:hAnsi="Times New Roman"/>
          <w:sz w:val="24"/>
          <w:szCs w:val="24"/>
        </w:rPr>
        <w:t xml:space="preserve"> Установить размер резервного фонда администрации Дубровского района на 2022 </w:t>
      </w:r>
      <w:proofErr w:type="gramStart"/>
      <w:r w:rsidRPr="007F50C4">
        <w:rPr>
          <w:rFonts w:ascii="Times New Roman" w:hAnsi="Times New Roman"/>
          <w:sz w:val="24"/>
          <w:szCs w:val="24"/>
        </w:rPr>
        <w:t>год  в</w:t>
      </w:r>
      <w:proofErr w:type="gramEnd"/>
      <w:r w:rsidRPr="007F50C4">
        <w:rPr>
          <w:rFonts w:ascii="Times New Roman" w:hAnsi="Times New Roman"/>
          <w:sz w:val="24"/>
          <w:szCs w:val="24"/>
        </w:rPr>
        <w:t>  сумме 100 000,00 рублей,  на 2023 год  в  сумме 100 000,00 рублей и на 2024 год  в  сумме 100 000,00 рублей.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16.</w:t>
      </w:r>
      <w:r w:rsidRPr="007F50C4">
        <w:rPr>
          <w:rFonts w:ascii="Times New Roman" w:hAnsi="Times New Roman"/>
          <w:sz w:val="24"/>
          <w:szCs w:val="24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Российской Федерации представляются в объемах, предусмотренных </w:t>
      </w:r>
      <w:r w:rsidRPr="007F50C4">
        <w:rPr>
          <w:rFonts w:ascii="Times New Roman" w:hAnsi="Times New Roman"/>
          <w:color w:val="7030A0"/>
          <w:sz w:val="24"/>
          <w:szCs w:val="24"/>
        </w:rPr>
        <w:t xml:space="preserve">приложением 3 </w:t>
      </w:r>
      <w:r w:rsidRPr="007F50C4">
        <w:rPr>
          <w:rFonts w:ascii="Times New Roman" w:hAnsi="Times New Roman"/>
          <w:sz w:val="24"/>
          <w:szCs w:val="24"/>
        </w:rPr>
        <w:t>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должны соответствовать общим </w:t>
      </w:r>
      <w:hyperlink r:id="rId9" w:history="1">
        <w:r w:rsidRPr="007F50C4">
          <w:rPr>
            <w:rFonts w:ascii="Times New Roman" w:hAnsi="Times New Roman"/>
            <w:sz w:val="24"/>
            <w:szCs w:val="24"/>
          </w:rPr>
          <w:t>требованиям</w:t>
        </w:r>
      </w:hyperlink>
      <w:r w:rsidRPr="007F50C4">
        <w:rPr>
          <w:rFonts w:ascii="Times New Roman" w:hAnsi="Times New Roman"/>
          <w:sz w:val="24"/>
          <w:szCs w:val="24"/>
        </w:rPr>
        <w:t>, установленным Правительством Российской Федерации.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17.</w:t>
      </w:r>
      <w:r w:rsidRPr="007F50C4">
        <w:rPr>
          <w:rFonts w:ascii="Times New Roman" w:hAnsi="Times New Roman"/>
          <w:sz w:val="24"/>
          <w:szCs w:val="24"/>
        </w:rPr>
        <w:t xml:space="preserve">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взносы в уставные (складочные) капиталы юридических лиц (дочерних обществ юридических лиц), вклады в имущество юридических лиц </w:t>
      </w:r>
      <w:proofErr w:type="gramStart"/>
      <w:r w:rsidRPr="007F50C4">
        <w:rPr>
          <w:rFonts w:ascii="Times New Roman" w:hAnsi="Times New Roman"/>
          <w:sz w:val="24"/>
          <w:szCs w:val="24"/>
        </w:rPr>
        <w:t>( дочерних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lastRenderedPageBreak/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</w:t>
      </w:r>
      <w:proofErr w:type="spellStart"/>
      <w:r w:rsidRPr="007F50C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7F50C4">
        <w:rPr>
          <w:rFonts w:ascii="Times New Roman" w:hAnsi="Times New Roman"/>
          <w:sz w:val="24"/>
          <w:szCs w:val="24"/>
        </w:rPr>
        <w:t xml:space="preserve"> расходных обязательств муниципального образования.</w:t>
      </w:r>
    </w:p>
    <w:p w:rsidR="007F50C4" w:rsidRPr="007F50C4" w:rsidRDefault="007F50C4" w:rsidP="007F50C4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18. </w:t>
      </w:r>
      <w:r w:rsidRPr="007F50C4">
        <w:rPr>
          <w:rFonts w:ascii="Times New Roman" w:hAnsi="Times New Roman"/>
          <w:sz w:val="24"/>
          <w:szCs w:val="24"/>
        </w:rPr>
        <w:t xml:space="preserve"> В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увеличить (проиндексировать в 1,04 раза с 1 октября 2022 года размеры должностных окладов муниципальных служащих.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Увеличить (проиндексировать) в 1,04 раза с 1 октября 2022 года размеры ставок, должностных окладов (окладов) работников муниципальных учреждений Администрации Дубровского района, работников, должности которых не относятся к должностям муниципальной службы в органах местного самоуправления Администрации Дубровского района, но включены в штатные расписания органов местного </w:t>
      </w:r>
      <w:proofErr w:type="gramStart"/>
      <w:r w:rsidRPr="007F50C4">
        <w:rPr>
          <w:rFonts w:ascii="Times New Roman" w:hAnsi="Times New Roman"/>
          <w:sz w:val="24"/>
          <w:szCs w:val="24"/>
        </w:rPr>
        <w:t>самоуправления  Дубровского</w:t>
      </w:r>
      <w:proofErr w:type="gramEnd"/>
      <w:r w:rsidRPr="007F50C4">
        <w:rPr>
          <w:rFonts w:ascii="Times New Roman" w:hAnsi="Times New Roman"/>
          <w:sz w:val="24"/>
          <w:szCs w:val="24"/>
        </w:rPr>
        <w:t xml:space="preserve"> района.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F50C4" w:rsidRPr="007F50C4" w:rsidRDefault="007F50C4" w:rsidP="007F5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sz w:val="24"/>
          <w:szCs w:val="24"/>
        </w:rPr>
        <w:t>19</w:t>
      </w:r>
      <w:r w:rsidRPr="007F50C4">
        <w:rPr>
          <w:rFonts w:ascii="Tms Rmn" w:hAnsi="Tms Rmn"/>
          <w:snapToGrid w:val="0"/>
          <w:sz w:val="24"/>
          <w:szCs w:val="24"/>
        </w:rPr>
        <w:t xml:space="preserve">.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 xml:space="preserve"> без внесения изменений в настоящее Решение:</w:t>
      </w:r>
    </w:p>
    <w:p w:rsidR="007F50C4" w:rsidRPr="007F50C4" w:rsidRDefault="007F50C4" w:rsidP="007F50C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>увеличение бюджетных ассигнований за счет межбюджетных трансфертов из областного бюджета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 и бюджетов поселений</w:t>
      </w:r>
      <w:r w:rsidRPr="007F50C4">
        <w:rPr>
          <w:rFonts w:ascii="Tms Rmn" w:hAnsi="Tms Rmn"/>
          <w:snapToGrid w:val="0"/>
          <w:sz w:val="24"/>
          <w:szCs w:val="24"/>
        </w:rPr>
        <w:t xml:space="preserve"> сверх объемов, утвержденных настоящим Решением, или сокращение указанных ассигнований 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бюджетов поселений бюджету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>;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и бюджетов поселений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бюджетов поселений подтверждена потребность в направлении их на те же цели в текущем финансовом году в соответствии с </w:t>
      </w:r>
      <w:hyperlink r:id="rId10" w:history="1">
        <w:r w:rsidRPr="007F50C4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7F50C4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7F50C4" w:rsidRPr="007F50C4" w:rsidRDefault="007F50C4" w:rsidP="007F50C4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 xml:space="preserve"> сверх утвержденных Решением о бюджете, по основаниям, установленным </w:t>
      </w:r>
      <w:hyperlink r:id="rId11" w:history="1">
        <w:r w:rsidRPr="007F50C4">
          <w:rPr>
            <w:rFonts w:ascii="Tms Rmn" w:hAnsi="Tms Rmn"/>
            <w:snapToGrid w:val="0"/>
            <w:sz w:val="24"/>
            <w:szCs w:val="24"/>
          </w:rPr>
          <w:t>пунктом 2 статьи 232</w:t>
        </w:r>
      </w:hyperlink>
      <w:r w:rsidRPr="007F50C4">
        <w:rPr>
          <w:rFonts w:ascii="Tms Rmn" w:hAnsi="Tms Rm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7F50C4" w:rsidRPr="007F50C4" w:rsidRDefault="007F50C4" w:rsidP="007F50C4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уточнение кодов бюджетной классификации расходов в рамках требований казначейского исполнения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>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7F50C4" w:rsidRPr="007F50C4" w:rsidRDefault="007F50C4" w:rsidP="007F50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 xml:space="preserve"> в соответствии с действующим законодательством </w:t>
      </w:r>
      <w:r w:rsidRPr="007F50C4">
        <w:rPr>
          <w:rFonts w:ascii="Tms Rmn" w:hAnsi="Tms Rmn" w:hint="eastAsia"/>
          <w:snapToGrid w:val="0"/>
          <w:sz w:val="24"/>
          <w:szCs w:val="24"/>
        </w:rPr>
        <w:t>в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пределах</w:t>
      </w:r>
      <w:r w:rsidRPr="007F50C4">
        <w:rPr>
          <w:rFonts w:ascii="Tms Rmn" w:hAnsi="Tms Rmn"/>
          <w:snapToGrid w:val="0"/>
          <w:sz w:val="24"/>
          <w:szCs w:val="24"/>
        </w:rPr>
        <w:t xml:space="preserve">, </w:t>
      </w:r>
      <w:r w:rsidRPr="007F50C4">
        <w:rPr>
          <w:rFonts w:ascii="Tms Rmn" w:hAnsi="Tms Rmn" w:hint="eastAsia"/>
          <w:snapToGrid w:val="0"/>
          <w:sz w:val="24"/>
          <w:szCs w:val="24"/>
        </w:rPr>
        <w:t>предусмотренных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главным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распорядителям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средств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бюджета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 xml:space="preserve">Дубровского муниципального </w:t>
      </w:r>
      <w:r w:rsidRPr="007F50C4">
        <w:rPr>
          <w:rFonts w:ascii="Times New Roman" w:hAnsi="Times New Roman"/>
          <w:sz w:val="24"/>
          <w:szCs w:val="24"/>
        </w:rPr>
        <w:lastRenderedPageBreak/>
        <w:t>района Брянской области</w:t>
      </w:r>
      <w:r w:rsidRPr="007F50C4">
        <w:rPr>
          <w:rFonts w:ascii="Tms Rmn" w:hAnsi="Tms Rmn"/>
          <w:snapToGrid w:val="0"/>
          <w:sz w:val="24"/>
          <w:szCs w:val="24"/>
        </w:rPr>
        <w:t>;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7F50C4" w:rsidRPr="007F50C4" w:rsidRDefault="007F50C4" w:rsidP="007F50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 w:hint="eastAsia"/>
          <w:snapToGrid w:val="0"/>
          <w:sz w:val="24"/>
          <w:szCs w:val="24"/>
        </w:rPr>
        <w:t>перераспределение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бюджетных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ассигнований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в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пределах</w:t>
      </w:r>
      <w:r w:rsidRPr="007F50C4">
        <w:rPr>
          <w:rFonts w:ascii="Tms Rmn" w:hAnsi="Tms Rmn"/>
          <w:snapToGrid w:val="0"/>
          <w:sz w:val="24"/>
          <w:szCs w:val="24"/>
        </w:rPr>
        <w:t xml:space="preserve">, </w:t>
      </w:r>
      <w:r w:rsidRPr="007F50C4">
        <w:rPr>
          <w:rFonts w:ascii="Tms Rmn" w:hAnsi="Tms Rmn" w:hint="eastAsia"/>
          <w:snapToGrid w:val="0"/>
          <w:sz w:val="24"/>
          <w:szCs w:val="24"/>
        </w:rPr>
        <w:t>предусмотренных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главным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распорядителям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средств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бюджета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ms Rmn" w:hAnsi="Tms Rmn" w:hint="eastAsia"/>
          <w:snapToGrid w:val="0"/>
          <w:sz w:val="24"/>
          <w:szCs w:val="24"/>
        </w:rPr>
        <w:t xml:space="preserve"> на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предоставление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бюджетным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учреждениям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субсидий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на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финансовое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обеспечение</w:t>
      </w:r>
      <w:r w:rsidRPr="007F50C4">
        <w:rPr>
          <w:rFonts w:ascii="Tms Rmn" w:hAnsi="Tms Rmn"/>
          <w:snapToGrid w:val="0"/>
          <w:sz w:val="24"/>
          <w:szCs w:val="24"/>
        </w:rPr>
        <w:t xml:space="preserve"> муниципального </w:t>
      </w:r>
      <w:r w:rsidRPr="007F50C4">
        <w:rPr>
          <w:rFonts w:ascii="Tms Rmn" w:hAnsi="Tms Rmn" w:hint="eastAsia"/>
          <w:snapToGrid w:val="0"/>
          <w:sz w:val="24"/>
          <w:szCs w:val="24"/>
        </w:rPr>
        <w:t>задания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на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оказание</w:t>
      </w:r>
      <w:r w:rsidRPr="007F50C4">
        <w:rPr>
          <w:rFonts w:ascii="Tms Rmn" w:hAnsi="Tms Rmn"/>
          <w:snapToGrid w:val="0"/>
          <w:sz w:val="24"/>
          <w:szCs w:val="24"/>
        </w:rPr>
        <w:t xml:space="preserve"> муниципальных </w:t>
      </w:r>
      <w:r w:rsidRPr="007F50C4">
        <w:rPr>
          <w:rFonts w:ascii="Tms Rmn" w:hAnsi="Tms Rmn" w:hint="eastAsia"/>
          <w:snapToGrid w:val="0"/>
          <w:sz w:val="24"/>
          <w:szCs w:val="24"/>
        </w:rPr>
        <w:t>услуг</w:t>
      </w:r>
      <w:r w:rsidRPr="007F50C4">
        <w:rPr>
          <w:rFonts w:ascii="Tms Rmn" w:hAnsi="Tms Rmn"/>
          <w:snapToGrid w:val="0"/>
          <w:sz w:val="24"/>
          <w:szCs w:val="24"/>
        </w:rPr>
        <w:t xml:space="preserve"> (</w:t>
      </w:r>
      <w:r w:rsidRPr="007F50C4">
        <w:rPr>
          <w:rFonts w:ascii="Tms Rmn" w:hAnsi="Tms Rmn" w:hint="eastAsia"/>
          <w:snapToGrid w:val="0"/>
          <w:sz w:val="24"/>
          <w:szCs w:val="24"/>
        </w:rPr>
        <w:t>выполнение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работ</w:t>
      </w:r>
      <w:r w:rsidRPr="007F50C4">
        <w:rPr>
          <w:rFonts w:ascii="Tms Rmn" w:hAnsi="Tms Rmn"/>
          <w:snapToGrid w:val="0"/>
          <w:sz w:val="24"/>
          <w:szCs w:val="24"/>
        </w:rPr>
        <w:t xml:space="preserve">) </w:t>
      </w:r>
      <w:r w:rsidRPr="007F50C4">
        <w:rPr>
          <w:rFonts w:ascii="Tms Rmn" w:hAnsi="Tms Rmn" w:hint="eastAsia"/>
          <w:snapToGrid w:val="0"/>
          <w:sz w:val="24"/>
          <w:szCs w:val="24"/>
        </w:rPr>
        <w:t>и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субсидий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на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иные</w:t>
      </w:r>
      <w:r w:rsidRPr="007F50C4">
        <w:rPr>
          <w:rFonts w:ascii="Tms Rmn" w:hAnsi="Tms Rmn"/>
          <w:snapToGrid w:val="0"/>
          <w:sz w:val="24"/>
          <w:szCs w:val="24"/>
        </w:rPr>
        <w:t xml:space="preserve"> </w:t>
      </w:r>
      <w:r w:rsidRPr="007F50C4">
        <w:rPr>
          <w:rFonts w:ascii="Tms Rmn" w:hAnsi="Tms Rmn" w:hint="eastAsia"/>
          <w:snapToGrid w:val="0"/>
          <w:sz w:val="24"/>
          <w:szCs w:val="24"/>
        </w:rPr>
        <w:t>цели</w:t>
      </w:r>
      <w:r w:rsidRPr="007F50C4">
        <w:rPr>
          <w:rFonts w:ascii="Times New Roman" w:hAnsi="Times New Roman"/>
          <w:snapToGrid w:val="0"/>
          <w:sz w:val="24"/>
          <w:szCs w:val="24"/>
        </w:rPr>
        <w:t>;</w:t>
      </w:r>
    </w:p>
    <w:p w:rsidR="007F50C4" w:rsidRPr="007F50C4" w:rsidRDefault="007F50C4" w:rsidP="007F5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ms Rmn" w:hAnsi="Tms Rmn"/>
          <w:snapToGrid w:val="0"/>
          <w:sz w:val="24"/>
          <w:szCs w:val="24"/>
        </w:rPr>
        <w:t xml:space="preserve">перераспределение средств, зарезервированных в составе утвержденных настоящим Решением бюджетных ассигнований, в пределах объемов </w:t>
      </w:r>
      <w:r w:rsidRPr="007F50C4">
        <w:rPr>
          <w:rFonts w:ascii="Times New Roman" w:hAnsi="Times New Roman"/>
          <w:snapToGrid w:val="0"/>
          <w:sz w:val="24"/>
          <w:szCs w:val="24"/>
        </w:rPr>
        <w:t>предусмотренных приложением 3</w:t>
      </w:r>
      <w:r w:rsidRPr="007F50C4">
        <w:rPr>
          <w:snapToGrid w:val="0"/>
          <w:sz w:val="24"/>
          <w:szCs w:val="24"/>
        </w:rPr>
        <w:t xml:space="preserve"> </w:t>
      </w:r>
      <w:r w:rsidRPr="007F50C4">
        <w:rPr>
          <w:rFonts w:ascii="Times New Roman" w:hAnsi="Times New Roman"/>
          <w:snapToGrid w:val="0"/>
          <w:sz w:val="24"/>
          <w:szCs w:val="24"/>
        </w:rPr>
        <w:t>(ведомственная структура) к настоящему</w:t>
      </w:r>
      <w:r w:rsidRPr="007F50C4">
        <w:rPr>
          <w:rFonts w:ascii="Tms Rmn" w:hAnsi="Tms Rmn"/>
          <w:snapToGrid w:val="0"/>
          <w:sz w:val="24"/>
          <w:szCs w:val="24"/>
        </w:rPr>
        <w:t xml:space="preserve"> Решению, для их использования с целью финансового обеспечения реализации </w:t>
      </w:r>
      <w:r w:rsidRPr="007F50C4">
        <w:rPr>
          <w:rFonts w:ascii="Times New Roman" w:hAnsi="Times New Roman"/>
          <w:snapToGrid w:val="0"/>
          <w:sz w:val="24"/>
          <w:szCs w:val="24"/>
        </w:rPr>
        <w:t>мероприятий муниципальных программ «Реализация отдельных полномочий Дубровского муниципального района Брянской области (2022 - 2024 годы)», «Развитие образования Дубровского муниципального района Брянской области (2022 – 2024 годы)», «Развитие культуры и сохранение культурного наследия Дубровского муниципального района Брянской области (2022 – 2024 годы)», «Управление муниципальными финансами Дубровского муниципального района Брянской области (2022-2024 годы)». Использование зарезервированных средств осуществляется в порядке, установленном администрацией Дубровского района.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sz w:val="24"/>
          <w:szCs w:val="24"/>
        </w:rPr>
        <w:t>20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. В случаях изменения в 2022 году состава и (или) функций главных администраторов доходов районного бюджета или главных администраторов источников финансирования дефицита районного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бюджета, внесение изменений в утвержденные перечень главных администраторов доходов районного бюджета и перечень главных администраторов источников финансирования дефицита районного бюджета, а также в состав закрепленных за ними кодов классификации доходов бюджетов или классификации источников финансирования дефицита районного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   </w:t>
      </w:r>
    </w:p>
    <w:p w:rsidR="007F50C4" w:rsidRPr="007F50C4" w:rsidRDefault="007F50C4" w:rsidP="007F50C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50C4" w:rsidRPr="007F50C4" w:rsidRDefault="007F50C4" w:rsidP="007F50C4">
      <w:pPr>
        <w:widowControl w:val="0"/>
        <w:spacing w:after="0" w:line="240" w:lineRule="auto"/>
        <w:ind w:firstLine="709"/>
        <w:jc w:val="both"/>
        <w:rPr>
          <w:rFonts w:ascii="Tms Rmn" w:hAnsi="Tms Rmn"/>
          <w:snapToGrid w:val="0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sz w:val="24"/>
          <w:szCs w:val="24"/>
        </w:rPr>
        <w:t>21.</w:t>
      </w:r>
      <w:r w:rsidRPr="007F50C4">
        <w:rPr>
          <w:rFonts w:ascii="Tms Rmn" w:hAnsi="Tms Rmn"/>
          <w:snapToGrid w:val="0"/>
          <w:sz w:val="24"/>
          <w:szCs w:val="24"/>
        </w:rPr>
        <w:t xml:space="preserve"> Установить, что остатки средств районного бюджета на начало текущего финансового года, за исключением остатков средств муниципального дорожного </w:t>
      </w:r>
      <w:r w:rsidRPr="007F50C4">
        <w:rPr>
          <w:rFonts w:ascii="Times New Roman" w:hAnsi="Times New Roman"/>
          <w:snapToGrid w:val="0"/>
          <w:sz w:val="24"/>
          <w:szCs w:val="24"/>
        </w:rPr>
        <w:t>фонда Дубровского района и остатков неиспользованных межбюджетных трансфертов, полученных бюджетом Дубровского</w:t>
      </w:r>
      <w:r w:rsidRPr="007F50C4">
        <w:rPr>
          <w:rFonts w:ascii="Tms Rmn" w:hAnsi="Tms Rmn"/>
          <w:snapToGrid w:val="0"/>
          <w:sz w:val="24"/>
          <w:szCs w:val="24"/>
        </w:rPr>
        <w:t xml:space="preserve"> района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районного бюджета,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 </w:t>
      </w:r>
    </w:p>
    <w:p w:rsidR="007F50C4" w:rsidRPr="007F50C4" w:rsidRDefault="007F50C4" w:rsidP="007F50C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22.</w:t>
      </w:r>
      <w:r w:rsidRPr="007F50C4">
        <w:rPr>
          <w:rFonts w:ascii="Times New Roman" w:hAnsi="Times New Roman"/>
          <w:sz w:val="24"/>
          <w:szCs w:val="24"/>
        </w:rPr>
        <w:t xml:space="preserve"> Установить, что глава администрации Дубровского района, руководители муниципальных учреждений не вправе принимать в 2022 году решения, приводящие к увеличению штатной численности муниципальных служащих, работников муниципальных учреждений, за исключением случаев принятия решений о наделении исполнительных органов власти дополнительными полномочиями, а муниципальных учреждений – дополнительными функциями, требующими увеличение штатной численности персонала.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sz w:val="24"/>
          <w:szCs w:val="24"/>
        </w:rPr>
        <w:lastRenderedPageBreak/>
        <w:t>23.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 Установить, что наряду с органом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24. </w:t>
      </w:r>
      <w:r w:rsidRPr="007F50C4">
        <w:rPr>
          <w:rFonts w:ascii="Times New Roman" w:hAnsi="Times New Roman"/>
          <w:sz w:val="24"/>
          <w:szCs w:val="24"/>
        </w:rPr>
        <w:t xml:space="preserve">Утвердить объем и структуру источников внутреннего финансирования дефицита бюджета Дубровского муниципального района Брянской области на 2022 год и на плановый период 2023 и 2024 годов </w:t>
      </w:r>
      <w:proofErr w:type="gramStart"/>
      <w:r w:rsidRPr="007F50C4">
        <w:rPr>
          <w:rFonts w:ascii="Times New Roman" w:hAnsi="Times New Roman"/>
          <w:sz w:val="24"/>
          <w:szCs w:val="24"/>
        </w:rPr>
        <w:t xml:space="preserve">согласно  </w:t>
      </w:r>
      <w:r w:rsidRPr="007F50C4">
        <w:rPr>
          <w:rFonts w:ascii="Times New Roman" w:hAnsi="Times New Roman"/>
          <w:color w:val="800080"/>
          <w:sz w:val="24"/>
          <w:szCs w:val="24"/>
        </w:rPr>
        <w:t>приложению</w:t>
      </w:r>
      <w:proofErr w:type="gramEnd"/>
      <w:r w:rsidRPr="007F50C4">
        <w:rPr>
          <w:rFonts w:ascii="Times New Roman" w:hAnsi="Times New Roman"/>
          <w:color w:val="800080"/>
          <w:sz w:val="24"/>
          <w:szCs w:val="24"/>
        </w:rPr>
        <w:t xml:space="preserve"> 7</w:t>
      </w:r>
      <w:r w:rsidRPr="007F5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25. </w:t>
      </w:r>
      <w:r w:rsidRPr="007F50C4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Дубровского муниципального района Брянской области по муниципальным гарантиям в валюте Российской Федерации на 1 января 2023 года в сумме </w:t>
      </w:r>
      <w:r w:rsidRPr="007F50C4">
        <w:rPr>
          <w:rFonts w:ascii="Times New Roman" w:hAnsi="Times New Roman"/>
          <w:snapToGrid w:val="0"/>
          <w:sz w:val="24"/>
          <w:szCs w:val="24"/>
        </w:rPr>
        <w:t>0,00 рублей, на</w:t>
      </w:r>
      <w:r w:rsidRPr="007F50C4">
        <w:rPr>
          <w:rFonts w:ascii="Times New Roman" w:hAnsi="Times New Roman"/>
          <w:sz w:val="24"/>
          <w:szCs w:val="24"/>
        </w:rPr>
        <w:t xml:space="preserve"> 1 января 2024 года в сумме </w:t>
      </w:r>
      <w:r w:rsidRPr="007F50C4">
        <w:rPr>
          <w:rFonts w:ascii="Times New Roman" w:hAnsi="Times New Roman"/>
          <w:snapToGrid w:val="0"/>
          <w:sz w:val="24"/>
          <w:szCs w:val="24"/>
        </w:rPr>
        <w:t>0,00</w:t>
      </w:r>
      <w:r w:rsidRPr="007F50C4">
        <w:rPr>
          <w:rFonts w:ascii="Times New Roman" w:hAnsi="Times New Roman"/>
          <w:sz w:val="24"/>
          <w:szCs w:val="24"/>
        </w:rPr>
        <w:t xml:space="preserve"> рублей, на 1 января 2025 года в сумме </w:t>
      </w:r>
      <w:r w:rsidRPr="007F50C4">
        <w:rPr>
          <w:rFonts w:ascii="Times New Roman" w:hAnsi="Times New Roman"/>
          <w:snapToGrid w:val="0"/>
          <w:sz w:val="24"/>
          <w:szCs w:val="24"/>
        </w:rPr>
        <w:t>0,00</w:t>
      </w:r>
      <w:r w:rsidRPr="007F50C4">
        <w:rPr>
          <w:rFonts w:ascii="Times New Roman" w:hAnsi="Times New Roman"/>
          <w:sz w:val="24"/>
          <w:szCs w:val="24"/>
        </w:rPr>
        <w:t xml:space="preserve"> рублей.</w:t>
      </w:r>
    </w:p>
    <w:p w:rsidR="007F50C4" w:rsidRPr="007F50C4" w:rsidRDefault="007F50C4" w:rsidP="007F50C4">
      <w:pPr>
        <w:widowControl w:val="0"/>
        <w:tabs>
          <w:tab w:val="num" w:pos="163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50C4" w:rsidRPr="007F50C4" w:rsidRDefault="007F50C4" w:rsidP="007F50C4">
      <w:pPr>
        <w:widowControl w:val="0"/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>26.</w:t>
      </w:r>
      <w:r w:rsidRPr="007F50C4">
        <w:rPr>
          <w:rFonts w:ascii="Times New Roman" w:hAnsi="Times New Roman"/>
          <w:sz w:val="24"/>
          <w:szCs w:val="24"/>
        </w:rPr>
        <w:t xml:space="preserve"> Предоставить право главе администрации Дубровского района осуществлять списание задолженности юридических лиц, физических лиц и индивидуальных предпринимателей по платежам и пеням, зачисляемым в бюджет Дубровского муниципального района Брянской области, безнадежных к взысканию. Списание указанной задолженности осуществляется в установленном администрацией Дубровского района порядке.</w:t>
      </w:r>
    </w:p>
    <w:p w:rsidR="007F50C4" w:rsidRPr="007F50C4" w:rsidRDefault="007F50C4" w:rsidP="007F50C4">
      <w:pPr>
        <w:widowControl w:val="0"/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27. </w:t>
      </w:r>
      <w:r w:rsidRPr="007F50C4">
        <w:rPr>
          <w:rFonts w:ascii="Times New Roman" w:hAnsi="Times New Roman"/>
          <w:sz w:val="24"/>
          <w:szCs w:val="24"/>
        </w:rPr>
        <w:t>Финансовому управлению администрации Дубровского района представлять в Дубровский районный Совет народных депутатов и Контрольно-счётную палату Дубровского района ежеквартально информацию об исполнении бюджета Дубровского муниципального района Брянской области в 2022 году в десятидневный срок со дня представления соответствующей отчетности в Департамент финансов Брянской области по форме ежемесячного отчета, представляемого в Департамент финансов Брянской области.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>Администрации Дубровского района ежеквартально представлять в Дубровский районный Совет народных депутатов и Контрольно-счётную палату Дубровского района отчет об исполнении бюджета Дубровского муниципального района Брянской области в</w:t>
      </w:r>
      <w:r w:rsidRPr="007F50C4">
        <w:rPr>
          <w:rFonts w:ascii="Times New Roman" w:hAnsi="Times New Roman"/>
          <w:bCs/>
          <w:sz w:val="24"/>
          <w:szCs w:val="24"/>
        </w:rPr>
        <w:t xml:space="preserve"> соответствии со структурой, применяемой при утверждении бюджета</w:t>
      </w:r>
      <w:r w:rsidRPr="007F50C4">
        <w:rPr>
          <w:rFonts w:ascii="Times New Roman" w:hAnsi="Times New Roman"/>
          <w:sz w:val="24"/>
          <w:szCs w:val="24"/>
        </w:rPr>
        <w:t>, в течение 45 дней после наступления отчетной даты.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b/>
          <w:sz w:val="24"/>
          <w:szCs w:val="24"/>
        </w:rPr>
        <w:t xml:space="preserve"> 28.</w:t>
      </w:r>
      <w:r w:rsidRPr="007F50C4">
        <w:rPr>
          <w:rFonts w:ascii="Times New Roman" w:hAnsi="Times New Roman"/>
          <w:sz w:val="24"/>
          <w:szCs w:val="24"/>
        </w:rPr>
        <w:t xml:space="preserve"> Настоящее Решение вступает в силу с 1 января 2022 года.</w:t>
      </w:r>
    </w:p>
    <w:p w:rsidR="007F50C4" w:rsidRPr="007F50C4" w:rsidRDefault="007F50C4" w:rsidP="007F50C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0C4">
        <w:rPr>
          <w:rFonts w:ascii="Times New Roman" w:hAnsi="Times New Roman"/>
          <w:sz w:val="24"/>
          <w:szCs w:val="24"/>
        </w:rPr>
        <w:t xml:space="preserve"> </w:t>
      </w:r>
    </w:p>
    <w:p w:rsidR="007F50C4" w:rsidRPr="007F50C4" w:rsidRDefault="007F50C4" w:rsidP="007F50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b/>
          <w:snapToGrid w:val="0"/>
          <w:sz w:val="24"/>
          <w:szCs w:val="24"/>
        </w:rPr>
        <w:t xml:space="preserve"> 29</w:t>
      </w:r>
      <w:r w:rsidRPr="007F50C4">
        <w:rPr>
          <w:rFonts w:ascii="Times New Roman" w:hAnsi="Times New Roman"/>
          <w:snapToGrid w:val="0"/>
          <w:sz w:val="24"/>
          <w:szCs w:val="24"/>
        </w:rPr>
        <w:t xml:space="preserve">. Настоящее Решение подлежит официальному опубликованию в периодическом печатном средстве массовой информации «Вестник Дубровского района», а </w:t>
      </w:r>
      <w:proofErr w:type="gramStart"/>
      <w:r w:rsidRPr="007F50C4">
        <w:rPr>
          <w:rFonts w:ascii="Times New Roman" w:hAnsi="Times New Roman"/>
          <w:snapToGrid w:val="0"/>
          <w:sz w:val="24"/>
          <w:szCs w:val="24"/>
        </w:rPr>
        <w:t>так же</w:t>
      </w:r>
      <w:proofErr w:type="gramEnd"/>
      <w:r w:rsidRPr="007F50C4">
        <w:rPr>
          <w:rFonts w:ascii="Times New Roman" w:hAnsi="Times New Roman"/>
          <w:snapToGrid w:val="0"/>
          <w:sz w:val="24"/>
          <w:szCs w:val="24"/>
        </w:rPr>
        <w:t xml:space="preserve"> размещению на сайте </w:t>
      </w:r>
      <w:r w:rsidRPr="007F50C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7F50C4">
        <w:rPr>
          <w:rFonts w:ascii="Times New Roman" w:hAnsi="Times New Roman"/>
          <w:snapToGrid w:val="0"/>
          <w:sz w:val="24"/>
          <w:szCs w:val="24"/>
        </w:rPr>
        <w:t>.</w:t>
      </w:r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>Глава муниципального образования</w:t>
      </w:r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 xml:space="preserve">«Дубровский </w:t>
      </w:r>
      <w:proofErr w:type="gramStart"/>
      <w:r w:rsidRPr="007F50C4">
        <w:rPr>
          <w:rFonts w:ascii="Times New Roman" w:hAnsi="Times New Roman"/>
          <w:snapToGrid w:val="0"/>
          <w:sz w:val="24"/>
          <w:szCs w:val="24"/>
        </w:rPr>
        <w:t xml:space="preserve">район»   </w:t>
      </w:r>
      <w:proofErr w:type="gramEnd"/>
      <w:r w:rsidRPr="007F50C4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7F50C4">
        <w:rPr>
          <w:rFonts w:ascii="Times New Roman" w:hAnsi="Times New Roman"/>
          <w:snapToGrid w:val="0"/>
          <w:sz w:val="24"/>
          <w:szCs w:val="24"/>
        </w:rPr>
        <w:t>Г.А.Черняков</w:t>
      </w:r>
      <w:proofErr w:type="spellEnd"/>
    </w:p>
    <w:p w:rsidR="007F50C4" w:rsidRPr="007F50C4" w:rsidRDefault="007F50C4" w:rsidP="007F50C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</w:rPr>
      </w:pPr>
      <w:r w:rsidRPr="007F50C4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</w:t>
      </w:r>
    </w:p>
    <w:p w:rsidR="007F50C4" w:rsidRPr="004056C9" w:rsidRDefault="00DF27FF" w:rsidP="00903C02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4056C9">
        <w:rPr>
          <w:rFonts w:ascii="Times New Roman" w:hAnsi="Times New Roman"/>
          <w:i/>
          <w:sz w:val="24"/>
          <w:szCs w:val="24"/>
        </w:rPr>
        <w:t xml:space="preserve">Приложения 1-7 к настоящему решению размещены в ПРИЛОЖЕНИИ 1 к периодическому печатному средству массовой информации «Вестник Дубровского района» </w:t>
      </w:r>
      <w:r w:rsidR="004056C9" w:rsidRPr="004056C9">
        <w:rPr>
          <w:rFonts w:ascii="Times New Roman" w:hAnsi="Times New Roman"/>
          <w:i/>
          <w:sz w:val="24"/>
          <w:szCs w:val="24"/>
        </w:rPr>
        <w:t>№ 212 от 21.12.2021 года на сайте Дубровского муниципального района Брянской области в сети интернет.</w:t>
      </w:r>
    </w:p>
    <w:p w:rsidR="004056C9" w:rsidRDefault="004056C9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625DA" w:rsidRPr="007B20FF" w:rsidRDefault="007B20FF" w:rsidP="007B20FF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537395" w:rsidRPr="009A2393" w:rsidRDefault="004B3771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="009A2393">
        <w:rPr>
          <w:rFonts w:ascii="Times New Roman" w:hAnsi="Times New Roman"/>
          <w:b/>
          <w:sz w:val="24"/>
          <w:szCs w:val="24"/>
        </w:rPr>
        <w:t xml:space="preserve">- </w:t>
      </w:r>
      <w:r w:rsidR="009A2393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8908DA">
        <w:rPr>
          <w:rFonts w:ascii="Times New Roman" w:hAnsi="Times New Roman"/>
          <w:b/>
          <w:sz w:val="24"/>
          <w:szCs w:val="24"/>
        </w:rPr>
        <w:t>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FB631A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="00FB631A">
        <w:rPr>
          <w:rFonts w:ascii="Times New Roman" w:hAnsi="Times New Roman"/>
          <w:b/>
          <w:sz w:val="24"/>
          <w:szCs w:val="24"/>
        </w:rPr>
        <w:t xml:space="preserve"> -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lastRenderedPageBreak/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655D3A" w:rsidRDefault="00E74B9A" w:rsidP="001625D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4056C9">
        <w:rPr>
          <w:rFonts w:ascii="Times New Roman" w:hAnsi="Times New Roman"/>
          <w:sz w:val="24"/>
          <w:szCs w:val="24"/>
        </w:rPr>
        <w:t xml:space="preserve">- </w:t>
      </w:r>
    </w:p>
    <w:p w:rsidR="004056C9" w:rsidRPr="004056C9" w:rsidRDefault="009A2393" w:rsidP="00405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4056C9" w:rsidRPr="004056C9">
        <w:rPr>
          <w:rFonts w:ascii="Times New Roman" w:hAnsi="Times New Roman"/>
          <w:sz w:val="28"/>
          <w:szCs w:val="28"/>
        </w:rPr>
        <w:t>Российская Федерация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6C9">
        <w:rPr>
          <w:rFonts w:ascii="Times New Roman" w:hAnsi="Times New Roman"/>
          <w:sz w:val="28"/>
          <w:szCs w:val="28"/>
        </w:rPr>
        <w:t>БРЯНСКАЯ ОБЛАСТЬ</w:t>
      </w: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9A2393" w:rsidP="004056C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056C9" w:rsidRPr="004056C9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4056C9" w:rsidRPr="004056C9" w:rsidRDefault="004056C9" w:rsidP="004056C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9A2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>ПОСТАНОВЛЕНИЕ</w:t>
      </w: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6C9">
        <w:rPr>
          <w:rFonts w:ascii="Times New Roman" w:hAnsi="Times New Roman"/>
          <w:sz w:val="24"/>
          <w:szCs w:val="24"/>
          <w:u w:val="single"/>
        </w:rPr>
        <w:t>от  17</w:t>
      </w:r>
      <w:proofErr w:type="gramEnd"/>
      <w:r w:rsidRPr="004056C9">
        <w:rPr>
          <w:rFonts w:ascii="Times New Roman" w:hAnsi="Times New Roman"/>
          <w:sz w:val="24"/>
          <w:szCs w:val="24"/>
          <w:u w:val="single"/>
        </w:rPr>
        <w:t>. 12. 2021 года  № 9</w:t>
      </w:r>
    </w:p>
    <w:p w:rsidR="004056C9" w:rsidRPr="004056C9" w:rsidRDefault="004056C9" w:rsidP="009A2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рп</w:t>
      </w:r>
      <w:proofErr w:type="spellEnd"/>
      <w:r w:rsidRPr="004056C9">
        <w:rPr>
          <w:rFonts w:ascii="Times New Roman" w:hAnsi="Times New Roman"/>
          <w:sz w:val="24"/>
          <w:szCs w:val="24"/>
        </w:rPr>
        <w:t>. Дубровка</w:t>
      </w:r>
    </w:p>
    <w:p w:rsidR="004056C9" w:rsidRPr="004056C9" w:rsidRDefault="004056C9" w:rsidP="004056C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i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вопросу предоставления разрешения на условно разрешенный вид использования земельного участка </w:t>
      </w:r>
    </w:p>
    <w:p w:rsidR="004056C9" w:rsidRPr="004056C9" w:rsidRDefault="004056C9" w:rsidP="004056C9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13.12.2021г. №3494</w:t>
      </w:r>
    </w:p>
    <w:p w:rsidR="004056C9" w:rsidRPr="004056C9" w:rsidRDefault="004056C9" w:rsidP="004056C9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4056C9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Назначить на «12» января 2022 года в 10 час. 00 мин. проведение </w:t>
      </w:r>
      <w:r w:rsidRPr="004056C9">
        <w:rPr>
          <w:rFonts w:ascii="Times New Roman" w:hAnsi="Times New Roman"/>
          <w:color w:val="000000"/>
          <w:sz w:val="24"/>
          <w:szCs w:val="24"/>
        </w:rPr>
        <w:t>публичных слушаний по вопросу:</w:t>
      </w: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 xml:space="preserve">1.1. О предоставлении разрешения на условно разрешенный вид использования земельного участка общей площадью 89,25 </w:t>
      </w:r>
      <w:proofErr w:type="spellStart"/>
      <w:r w:rsidRPr="004056C9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056C9">
        <w:rPr>
          <w:rFonts w:ascii="Times New Roman" w:hAnsi="Times New Roman"/>
          <w:color w:val="000000"/>
          <w:sz w:val="24"/>
          <w:szCs w:val="24"/>
        </w:rPr>
        <w:t xml:space="preserve">.,                       с кадастровым номером 32:05:0040603:55 расположенного по адресу: Брянская область, Дубровский район, д. </w:t>
      </w:r>
      <w:proofErr w:type="spellStart"/>
      <w:r w:rsidRPr="004056C9">
        <w:rPr>
          <w:rFonts w:ascii="Times New Roman" w:hAnsi="Times New Roman"/>
          <w:color w:val="000000"/>
          <w:sz w:val="24"/>
          <w:szCs w:val="24"/>
        </w:rPr>
        <w:t>Немерь</w:t>
      </w:r>
      <w:proofErr w:type="spellEnd"/>
      <w:r w:rsidRPr="004056C9">
        <w:rPr>
          <w:rFonts w:ascii="Times New Roman" w:hAnsi="Times New Roman"/>
          <w:color w:val="000000"/>
          <w:sz w:val="24"/>
          <w:szCs w:val="24"/>
        </w:rPr>
        <w:t>, находящийся в территориальной зоне О1 – многофункциональная общественно-деловая зона – для ведения личного подсобного хозяйства (приусадебный земельный участок) (код вида - 2.2), на основании заявления Сидорова Владимира Николаевича.</w:t>
      </w: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 xml:space="preserve">2.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4056C9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4056C9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4056C9" w:rsidRPr="004056C9" w:rsidRDefault="004056C9" w:rsidP="004056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>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4056C9" w:rsidRPr="004056C9" w:rsidRDefault="004056C9" w:rsidP="004056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приложения.</w:t>
      </w:r>
    </w:p>
    <w:p w:rsidR="004056C9" w:rsidRPr="004056C9" w:rsidRDefault="004056C9" w:rsidP="004056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4056C9" w:rsidRPr="004056C9" w:rsidRDefault="004056C9" w:rsidP="004056C9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56C9">
        <w:rPr>
          <w:rFonts w:ascii="Times New Roman" w:hAnsi="Times New Roman"/>
          <w:color w:val="000000"/>
          <w:sz w:val="24"/>
          <w:szCs w:val="24"/>
        </w:rPr>
        <w:t xml:space="preserve">обеспечить прием предложений по заявленным вопросам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4056C9" w:rsidRPr="004056C9" w:rsidRDefault="004056C9" w:rsidP="004056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4056C9" w:rsidRPr="004056C9" w:rsidRDefault="004056C9" w:rsidP="004056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4056C9" w:rsidRPr="004056C9" w:rsidRDefault="004056C9" w:rsidP="004056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056C9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056C9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056C9" w:rsidRDefault="009A2393" w:rsidP="009A2393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4056C9" w:rsidRPr="004056C9" w:rsidRDefault="004056C9" w:rsidP="004056C9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  от 17.12.2021 </w:t>
      </w:r>
      <w:proofErr w:type="gramStart"/>
      <w:r w:rsidRPr="004056C9">
        <w:rPr>
          <w:rFonts w:ascii="Times New Roman" w:hAnsi="Times New Roman"/>
          <w:sz w:val="24"/>
          <w:szCs w:val="24"/>
        </w:rPr>
        <w:t>года  №</w:t>
      </w:r>
      <w:proofErr w:type="gramEnd"/>
      <w:r w:rsidRPr="004056C9">
        <w:rPr>
          <w:rFonts w:ascii="Times New Roman" w:hAnsi="Times New Roman"/>
          <w:sz w:val="24"/>
          <w:szCs w:val="24"/>
        </w:rPr>
        <w:t xml:space="preserve"> 9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>СОСТАВ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4056C9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4056C9" w:rsidRPr="004056C9" w:rsidRDefault="004056C9" w:rsidP="004056C9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4056C9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4056C9" w:rsidRPr="004056C9" w:rsidRDefault="004056C9" w:rsidP="004056C9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4056C9" w:rsidRPr="004056C9" w:rsidRDefault="004056C9" w:rsidP="004056C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4056C9" w:rsidRPr="004056C9" w:rsidRDefault="004056C9" w:rsidP="004056C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4056C9" w:rsidRPr="004056C9" w:rsidRDefault="004056C9" w:rsidP="004056C9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Чураков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4056C9" w:rsidRPr="004056C9" w:rsidRDefault="004056C9" w:rsidP="00405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jc w:val="center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2.3.2. </w:t>
      </w:r>
      <w:r w:rsidRPr="004056C9">
        <w:rPr>
          <w:rFonts w:ascii="Times New Roman" w:hAnsi="Times New Roman"/>
          <w:sz w:val="24"/>
          <w:szCs w:val="24"/>
        </w:rPr>
        <w:t>Российская Федерация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БРЯНСКАЯ ОБЛАСТЬ</w:t>
      </w: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4056C9" w:rsidRPr="004056C9" w:rsidRDefault="004056C9" w:rsidP="004056C9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>ПОСТАНОВЛЕНИЕ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56C9">
        <w:rPr>
          <w:rFonts w:ascii="Times New Roman" w:hAnsi="Times New Roman"/>
          <w:sz w:val="24"/>
          <w:szCs w:val="24"/>
          <w:u w:val="single"/>
        </w:rPr>
        <w:t>от  17</w:t>
      </w:r>
      <w:proofErr w:type="gramEnd"/>
      <w:r w:rsidRPr="004056C9">
        <w:rPr>
          <w:rFonts w:ascii="Times New Roman" w:hAnsi="Times New Roman"/>
          <w:sz w:val="24"/>
          <w:szCs w:val="24"/>
          <w:u w:val="single"/>
        </w:rPr>
        <w:t>. 12. 2021 года  № 10</w:t>
      </w: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рп</w:t>
      </w:r>
      <w:proofErr w:type="spellEnd"/>
      <w:r w:rsidRPr="004056C9">
        <w:rPr>
          <w:rFonts w:ascii="Times New Roman" w:hAnsi="Times New Roman"/>
          <w:sz w:val="24"/>
          <w:szCs w:val="24"/>
        </w:rPr>
        <w:t>. Дубровка</w:t>
      </w: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Об организации проведения публичных слушаний по вопросу рассмотрения проекта межевания территории под многоквартирным жилым домом по </w:t>
      </w:r>
      <w:proofErr w:type="spellStart"/>
      <w:r w:rsidRPr="004056C9">
        <w:rPr>
          <w:rFonts w:ascii="Times New Roman" w:hAnsi="Times New Roman"/>
          <w:sz w:val="24"/>
          <w:szCs w:val="24"/>
        </w:rPr>
        <w:t>ул.Центральной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      в </w:t>
      </w:r>
      <w:proofErr w:type="spellStart"/>
      <w:r w:rsidRPr="004056C9">
        <w:rPr>
          <w:rFonts w:ascii="Times New Roman" w:hAnsi="Times New Roman"/>
          <w:sz w:val="24"/>
          <w:szCs w:val="24"/>
        </w:rPr>
        <w:t>с.Рябчи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Дубровского района Брянской области </w:t>
      </w:r>
    </w:p>
    <w:p w:rsidR="004056C9" w:rsidRPr="004056C9" w:rsidRDefault="004056C9" w:rsidP="004056C9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 43 Градостроительного кодекса Российской Федерации,     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13.12.2021 года</w:t>
      </w:r>
      <w:r w:rsidRPr="004056C9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4056C9">
        <w:rPr>
          <w:rFonts w:ascii="Times New Roman" w:hAnsi="Times New Roman"/>
          <w:sz w:val="24"/>
          <w:szCs w:val="24"/>
        </w:rPr>
        <w:t>№ 3495,</w:t>
      </w:r>
    </w:p>
    <w:p w:rsidR="004056C9" w:rsidRPr="004056C9" w:rsidRDefault="004056C9" w:rsidP="004056C9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4056C9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Проведение публичных слушаний по вопросу рассмотрения проекта межевания территории под многоквартирным жилым домом по </w:t>
      </w:r>
      <w:proofErr w:type="spellStart"/>
      <w:r w:rsidRPr="004056C9">
        <w:rPr>
          <w:rFonts w:ascii="Times New Roman" w:hAnsi="Times New Roman"/>
          <w:sz w:val="24"/>
          <w:szCs w:val="24"/>
        </w:rPr>
        <w:t>ул.Центральной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056C9">
        <w:rPr>
          <w:rFonts w:ascii="Times New Roman" w:hAnsi="Times New Roman"/>
          <w:sz w:val="24"/>
          <w:szCs w:val="24"/>
        </w:rPr>
        <w:t>с.Рябчи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Дубровского района Брянской области назначить на «27» января 2022 года в 10 час. 00 мин. 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4056C9">
        <w:rPr>
          <w:rFonts w:ascii="Times New Roman" w:hAnsi="Times New Roman"/>
          <w:sz w:val="24"/>
          <w:szCs w:val="24"/>
        </w:rPr>
        <w:t>рп</w:t>
      </w:r>
      <w:proofErr w:type="spellEnd"/>
      <w:r w:rsidRPr="004056C9">
        <w:rPr>
          <w:rFonts w:ascii="Times New Roman" w:hAnsi="Times New Roman"/>
          <w:sz w:val="24"/>
          <w:szCs w:val="24"/>
        </w:rPr>
        <w:t>. Дубровка, ул. Победы, д. 18 (первый этаж).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Организатором публичных слушаний по заявленному вопросу назначить оргкомитет по подготовке и проведению публичных слушаний.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lastRenderedPageBreak/>
        <w:t>Утвердить состав оргкомитета по подготовке и проведению публичных слушаний согласно приложения № 1.</w:t>
      </w:r>
    </w:p>
    <w:p w:rsidR="004056C9" w:rsidRPr="004056C9" w:rsidRDefault="004056C9" w:rsidP="004056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Поручить оргкомитету по подготовке и проведению публичных слушаний:</w:t>
      </w:r>
    </w:p>
    <w:p w:rsidR="004056C9" w:rsidRPr="004056C9" w:rsidRDefault="004056C9" w:rsidP="004056C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опубликовать проект межевания территории под многоквартирным жилым домом по </w:t>
      </w:r>
      <w:proofErr w:type="spellStart"/>
      <w:r w:rsidRPr="004056C9">
        <w:rPr>
          <w:rFonts w:ascii="Times New Roman" w:hAnsi="Times New Roman"/>
          <w:sz w:val="24"/>
          <w:szCs w:val="24"/>
        </w:rPr>
        <w:t>ул.Центральной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056C9">
        <w:rPr>
          <w:rFonts w:ascii="Times New Roman" w:hAnsi="Times New Roman"/>
          <w:sz w:val="24"/>
          <w:szCs w:val="24"/>
        </w:rPr>
        <w:t>с.Рябчи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Дубровского района Брянской области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 согласно приложению №2;</w:t>
      </w:r>
    </w:p>
    <w:p w:rsidR="004056C9" w:rsidRPr="004056C9" w:rsidRDefault="004056C9" w:rsidP="004056C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обеспечить прием предложений по заявленному вопросу публичных слушаний в порядке и сроки, предусмотренные Положением о публичных слушаниях в муниципальном образовании «Дубровский район», утвержденных Решением Дубровского районного Совета народных депутатов от 21.02.2012 № 7. </w:t>
      </w:r>
    </w:p>
    <w:p w:rsidR="004056C9" w:rsidRPr="004056C9" w:rsidRDefault="004056C9" w:rsidP="00405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4056C9" w:rsidRPr="004056C9" w:rsidRDefault="004056C9" w:rsidP="004056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4056C9" w:rsidRPr="004056C9" w:rsidRDefault="004056C9" w:rsidP="004056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056C9" w:rsidRDefault="004056C9" w:rsidP="004056C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4056C9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4056C9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Приложение № 1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4056C9" w:rsidRPr="004056C9" w:rsidRDefault="004056C9" w:rsidP="004056C9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  от 17.12.2021 года № 10</w:t>
      </w:r>
    </w:p>
    <w:p w:rsidR="004056C9" w:rsidRPr="004056C9" w:rsidRDefault="004056C9" w:rsidP="00405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>СОСТАВ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pStyle w:val="afd"/>
        <w:numPr>
          <w:ilvl w:val="0"/>
          <w:numId w:val="29"/>
        </w:numPr>
        <w:autoSpaceDE w:val="0"/>
        <w:autoSpaceDN w:val="0"/>
        <w:adjustRightInd w:val="0"/>
        <w:ind w:left="284"/>
        <w:jc w:val="both"/>
        <w:rPr>
          <w:rFonts w:cs="Courier New"/>
          <w:sz w:val="24"/>
          <w:szCs w:val="24"/>
        </w:rPr>
      </w:pPr>
      <w:r w:rsidRPr="004056C9">
        <w:rPr>
          <w:rFonts w:cs="Courier New"/>
          <w:sz w:val="24"/>
          <w:szCs w:val="24"/>
        </w:rPr>
        <w:t>Сорокин А.В. – заместитель председателя Дубровского районного Совета народных депутатов;</w:t>
      </w:r>
    </w:p>
    <w:p w:rsidR="004056C9" w:rsidRPr="004056C9" w:rsidRDefault="004056C9" w:rsidP="004056C9">
      <w:pPr>
        <w:pStyle w:val="afd"/>
        <w:numPr>
          <w:ilvl w:val="0"/>
          <w:numId w:val="29"/>
        </w:numPr>
        <w:autoSpaceDE w:val="0"/>
        <w:autoSpaceDN w:val="0"/>
        <w:adjustRightInd w:val="0"/>
        <w:ind w:left="284"/>
        <w:jc w:val="both"/>
        <w:rPr>
          <w:rFonts w:cs="Courier New"/>
          <w:sz w:val="24"/>
          <w:szCs w:val="24"/>
        </w:rPr>
      </w:pPr>
      <w:r w:rsidRPr="004056C9">
        <w:rPr>
          <w:rFonts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4056C9" w:rsidRPr="004056C9" w:rsidRDefault="004056C9" w:rsidP="004056C9">
      <w:pPr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Григорьева В.Н. – глава </w:t>
      </w:r>
      <w:proofErr w:type="spellStart"/>
      <w:r w:rsidRPr="004056C9">
        <w:rPr>
          <w:rFonts w:ascii="Times New Roman" w:hAnsi="Times New Roman"/>
          <w:sz w:val="24"/>
          <w:szCs w:val="24"/>
        </w:rPr>
        <w:t>Рябчинской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сельской администрации; </w:t>
      </w:r>
    </w:p>
    <w:p w:rsidR="004056C9" w:rsidRPr="004056C9" w:rsidRDefault="004056C9" w:rsidP="004056C9">
      <w:pPr>
        <w:numPr>
          <w:ilvl w:val="0"/>
          <w:numId w:val="29"/>
        </w:numPr>
        <w:tabs>
          <w:tab w:val="num" w:pos="0"/>
          <w:tab w:val="num" w:pos="36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4056C9" w:rsidRPr="004056C9" w:rsidRDefault="004056C9" w:rsidP="004056C9">
      <w:pPr>
        <w:numPr>
          <w:ilvl w:val="0"/>
          <w:numId w:val="29"/>
        </w:numPr>
        <w:tabs>
          <w:tab w:val="num" w:pos="0"/>
          <w:tab w:val="num" w:pos="36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4056C9" w:rsidRPr="004056C9" w:rsidRDefault="004056C9" w:rsidP="004056C9">
      <w:pPr>
        <w:numPr>
          <w:ilvl w:val="0"/>
          <w:numId w:val="29"/>
        </w:numPr>
        <w:tabs>
          <w:tab w:val="num" w:pos="0"/>
          <w:tab w:val="num" w:pos="36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56C9">
        <w:rPr>
          <w:rFonts w:ascii="Times New Roman" w:hAnsi="Times New Roman"/>
          <w:sz w:val="24"/>
          <w:szCs w:val="24"/>
        </w:rPr>
        <w:t>Чураков</w:t>
      </w:r>
      <w:proofErr w:type="spellEnd"/>
      <w:r w:rsidRPr="004056C9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4056C9" w:rsidRPr="004056C9" w:rsidRDefault="004056C9" w:rsidP="004056C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</w:t>
      </w: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6C9" w:rsidRPr="004056C9" w:rsidRDefault="004056C9" w:rsidP="004056C9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Приложение № 2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4056C9" w:rsidRPr="004056C9" w:rsidRDefault="004056C9" w:rsidP="004056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4056C9" w:rsidRPr="004056C9" w:rsidRDefault="004056C9" w:rsidP="004056C9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56C9">
        <w:rPr>
          <w:rFonts w:ascii="Times New Roman" w:hAnsi="Times New Roman"/>
          <w:sz w:val="24"/>
          <w:szCs w:val="24"/>
        </w:rPr>
        <w:t xml:space="preserve">                                                             от 17.12.2021 года № 10</w:t>
      </w: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 xml:space="preserve">ПРОЕКТ МЕЖЕВАНИЯ ТЕРРИТОРИИ </w:t>
      </w: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 xml:space="preserve">ПОД МНОГОКВАРТИРНЫМ ЖИЛЫМ ДОМОМ </w:t>
      </w: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 xml:space="preserve">ПО УЛ. ЦЕНТРАЛЬНОЙ В С. РЯБЧИ </w:t>
      </w:r>
    </w:p>
    <w:p w:rsidR="004056C9" w:rsidRPr="004056C9" w:rsidRDefault="004056C9" w:rsidP="004056C9">
      <w:pPr>
        <w:suppressAutoHyphens/>
        <w:spacing w:after="0" w:line="240" w:lineRule="auto"/>
        <w:ind w:left="34"/>
        <w:jc w:val="center"/>
        <w:rPr>
          <w:rFonts w:ascii="Times New Roman" w:hAnsi="Times New Roman"/>
          <w:b/>
          <w:sz w:val="24"/>
          <w:szCs w:val="24"/>
        </w:rPr>
      </w:pPr>
      <w:r w:rsidRPr="004056C9">
        <w:rPr>
          <w:rFonts w:ascii="Times New Roman" w:hAnsi="Times New Roman"/>
          <w:b/>
          <w:sz w:val="24"/>
          <w:szCs w:val="24"/>
        </w:rPr>
        <w:t xml:space="preserve">ДУБРОВСКОГО РАЙОНА БРЯНСКОЙ ОБЛАСТИ </w:t>
      </w:r>
    </w:p>
    <w:p w:rsidR="004056C9" w:rsidRPr="004056C9" w:rsidRDefault="004056C9" w:rsidP="00405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33B" w:rsidRPr="004056C9" w:rsidRDefault="00E1333B" w:rsidP="00E1333B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Приложение  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настоящему постановлению  размещено</w:t>
      </w:r>
      <w:r w:rsidR="00C55F2A">
        <w:rPr>
          <w:rFonts w:ascii="Times New Roman" w:hAnsi="Times New Roman"/>
          <w:i/>
          <w:sz w:val="24"/>
          <w:szCs w:val="24"/>
        </w:rPr>
        <w:t xml:space="preserve"> в ПРИЛОЖЕНИИ 2</w:t>
      </w:r>
      <w:r w:rsidRPr="004056C9">
        <w:rPr>
          <w:rFonts w:ascii="Times New Roman" w:hAnsi="Times New Roman"/>
          <w:i/>
          <w:sz w:val="24"/>
          <w:szCs w:val="24"/>
        </w:rPr>
        <w:t xml:space="preserve"> к периодическому печатному средству массовой информации «Вестник Дубровского района» № 212 от 21.12.2021 года на сайте Дубровского муниципального района Брянской области в сети интернет.</w:t>
      </w:r>
    </w:p>
    <w:p w:rsidR="00FB631A" w:rsidRPr="006C5FD9" w:rsidRDefault="006C5FD9" w:rsidP="006C5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63091" w:rsidRPr="009A2393" w:rsidRDefault="00043A6B" w:rsidP="00043A6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9A2393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</w:p>
    <w:p w:rsidR="00C55F2A" w:rsidRPr="009A2393" w:rsidRDefault="00663091" w:rsidP="00C55F2A">
      <w:pPr>
        <w:pStyle w:val="ConsPlusTitle"/>
        <w:widowControl/>
        <w:contextualSpacing/>
        <w:jc w:val="center"/>
        <w:outlineLvl w:val="1"/>
      </w:pPr>
      <w:r w:rsidRPr="009A2393">
        <w:rPr>
          <w:b w:val="0"/>
        </w:rPr>
        <w:t xml:space="preserve">2.4.1. </w:t>
      </w:r>
      <w:r w:rsidR="00043A6B" w:rsidRPr="009A2393">
        <w:t xml:space="preserve"> </w:t>
      </w:r>
      <w:r w:rsidR="00C55F2A" w:rsidRPr="009A2393">
        <w:t>ИТОГОВЫЙ ДОКУМЕНТ ПУБЛИЧНЫХ СЛУШАНИЙ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</w:rPr>
        <w:t xml:space="preserve">Публичные слушания назначены Постановлением главы муниципального образования «Дубровский район» от 26 ноября 2021 года N8 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</w:rPr>
        <w:t>Перечень вопросов, выносимых на публичные слушания: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C55F2A">
        <w:rPr>
          <w:rFonts w:ascii="Times New Roman" w:hAnsi="Times New Roman"/>
          <w:sz w:val="20"/>
          <w:szCs w:val="20"/>
          <w:u w:val="single"/>
        </w:rPr>
        <w:t>Предоставление разрешений на отклонение от предельных параметров разрешенного строительства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</w:rPr>
        <w:t xml:space="preserve">Дата и место проведения: 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  <w:u w:val="single"/>
        </w:rPr>
        <w:t xml:space="preserve">15 декабря 2021 года начало в 10 час. 00 мин.  место проведения: Брянская область, Дубровский район, </w:t>
      </w:r>
      <w:proofErr w:type="spellStart"/>
      <w:r w:rsidRPr="00C55F2A">
        <w:rPr>
          <w:rFonts w:ascii="Times New Roman" w:hAnsi="Times New Roman"/>
          <w:sz w:val="20"/>
          <w:szCs w:val="20"/>
          <w:u w:val="single"/>
        </w:rPr>
        <w:t>рп.Дубровка</w:t>
      </w:r>
      <w:proofErr w:type="spellEnd"/>
      <w:r w:rsidRPr="00C55F2A">
        <w:rPr>
          <w:rFonts w:ascii="Times New Roman" w:hAnsi="Times New Roman"/>
          <w:sz w:val="20"/>
          <w:szCs w:val="20"/>
          <w:u w:val="single"/>
        </w:rPr>
        <w:t xml:space="preserve">, </w:t>
      </w:r>
      <w:proofErr w:type="spellStart"/>
      <w:r w:rsidRPr="00C55F2A">
        <w:rPr>
          <w:rFonts w:ascii="Times New Roman" w:hAnsi="Times New Roman"/>
          <w:sz w:val="20"/>
          <w:szCs w:val="20"/>
          <w:u w:val="single"/>
        </w:rPr>
        <w:t>ул.Победы</w:t>
      </w:r>
      <w:proofErr w:type="spellEnd"/>
      <w:r w:rsidRPr="00C55F2A">
        <w:rPr>
          <w:rFonts w:ascii="Times New Roman" w:hAnsi="Times New Roman"/>
          <w:sz w:val="20"/>
          <w:szCs w:val="20"/>
          <w:u w:val="single"/>
        </w:rPr>
        <w:t>, д.18, (первый этаж).</w:t>
      </w: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700"/>
      </w:tblGrid>
      <w:tr w:rsidR="00C55F2A" w:rsidRPr="00C55F2A" w:rsidTr="007177D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C55F2A" w:rsidRPr="00C55F2A" w:rsidTr="007177DB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с кадастровым номером 32:05:0150102:285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10,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55F2A">
              <w:rPr>
                <w:rFonts w:ascii="Times New Roman" w:hAnsi="Times New Roman"/>
              </w:rPr>
              <w:t xml:space="preserve">Об отказе в </w:t>
            </w:r>
            <w:proofErr w:type="spellStart"/>
            <w:r w:rsidRPr="00C55F2A">
              <w:rPr>
                <w:rFonts w:ascii="Times New Roman" w:hAnsi="Times New Roman"/>
              </w:rPr>
              <w:t>предоставле-нии</w:t>
            </w:r>
            <w:proofErr w:type="spellEnd"/>
            <w:r w:rsidRPr="00C55F2A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ind w:right="-136"/>
              <w:rPr>
                <w:rFonts w:ascii="Times New Roman" w:hAnsi="Times New Roman"/>
              </w:rPr>
            </w:pPr>
            <w:r w:rsidRPr="00C55F2A">
              <w:rPr>
                <w:rFonts w:ascii="Times New Roman" w:hAnsi="Times New Roman"/>
              </w:rPr>
              <w:t>оргкомитет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об отказе в предоставлении разрешения на отклонение от предельных параметров разрешенного строительства для земельного участка с кадастровым номером 32:05:0150102:285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10,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2A" w:rsidRPr="00C55F2A" w:rsidTr="007177D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с кадастровым номером 32:05:0150102:286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п.Большой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Угол, ул. Сиреневая, з/у 11 расположенного в территориальной зоне О1 (многофункциональная общественно-деловая зона) с разрешением на условно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lastRenderedPageBreak/>
              <w:t xml:space="preserve">Об отказе в </w:t>
            </w:r>
            <w:proofErr w:type="spellStart"/>
            <w:r w:rsidRPr="00C55F2A">
              <w:rPr>
                <w:rFonts w:ascii="Times New Roman" w:hAnsi="Times New Roman"/>
              </w:rPr>
              <w:t>предоставле-нии</w:t>
            </w:r>
            <w:proofErr w:type="spellEnd"/>
            <w:r w:rsidRPr="00C55F2A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>оргкомитет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     Рекомендовать администрации Дубровского района принять соответствующее постановление об отказе в предоставлении разрешения на отклонение от предельных параметров разрешенного строительства для земельного участка с кадастровым номером 32:05:0150102:286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п.Большой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Угол, ул. Сиреневая, з/у 11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2A" w:rsidRPr="00C55F2A" w:rsidTr="007177D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с кадастровым номером 32:05:0150102:287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п.Большой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Угол, ул. Сиреневая, з/у 12, 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 xml:space="preserve">Об отказе в </w:t>
            </w:r>
            <w:proofErr w:type="spellStart"/>
            <w:r w:rsidRPr="00C55F2A">
              <w:rPr>
                <w:rFonts w:ascii="Times New Roman" w:hAnsi="Times New Roman"/>
              </w:rPr>
              <w:t>предоставле-нии</w:t>
            </w:r>
            <w:proofErr w:type="spellEnd"/>
            <w:r w:rsidRPr="00C55F2A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>оргкомитет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Рекомендовать администрации Дубровского района принять соответствующее постановление об отказе в предоставлении на отклонение от предельных параметров разрешенного строительства для земельного участка с кадастровым номером 32:05:0150102:287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п.Большой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Угол, ул. Сиреневая, з/у 12, 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2A" w:rsidRPr="00C55F2A" w:rsidTr="007177D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с кадастровым номером 32:05:0150102:288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13,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 xml:space="preserve">Об отказе в </w:t>
            </w:r>
            <w:proofErr w:type="spellStart"/>
            <w:r w:rsidRPr="00C55F2A">
              <w:rPr>
                <w:rFonts w:ascii="Times New Roman" w:hAnsi="Times New Roman"/>
              </w:rPr>
              <w:t>предоставле-нии</w:t>
            </w:r>
            <w:proofErr w:type="spellEnd"/>
            <w:r w:rsidRPr="00C55F2A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>оргкомитет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об отказе в предоставлении на отклонение от предельных параметров разрешенного строительства для земельного участка с кадастровым номером 32:05:0150102:288 общей площадью 20000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13, 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2A" w:rsidRPr="00C55F2A" w:rsidTr="007177D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земельного участка с кадастровым номером 32:05:0150102:289 общей площадью 6399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14 расположенного в территориальной зоне О1 (многофункциональная общественно-деловая зона) с разрешением на условно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lastRenderedPageBreak/>
              <w:t xml:space="preserve">Об отказе в </w:t>
            </w:r>
            <w:proofErr w:type="spellStart"/>
            <w:r w:rsidRPr="00C55F2A">
              <w:rPr>
                <w:rFonts w:ascii="Times New Roman" w:hAnsi="Times New Roman"/>
              </w:rPr>
              <w:t>предоставле-нии</w:t>
            </w:r>
            <w:proofErr w:type="spellEnd"/>
            <w:r w:rsidRPr="00C55F2A">
              <w:rPr>
                <w:rFonts w:ascii="Times New Roman" w:hAnsi="Times New Roman"/>
              </w:rPr>
              <w:t xml:space="preserve"> разрешения на отклонение от предельных параметров разрешенного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</w:rPr>
              <w:t>оргкомитет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2A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об отказе в предоставлении на отклонение от предельных параметров разрешенного строительства для земельного участка с кадастровым номером 32:05:0150102:289 общей площадью 6399 м2, расположенного по адресу: Российская Федерация, Брянская область, Дубровский муниципальный район,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Алешинское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сельское  поселение, п. Большой Угол, ул. Сиреневая, з/у 14 </w:t>
            </w:r>
            <w:r w:rsidRPr="00C5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расположенного в территориальной зоне О1 (многофункциональная общественно-деловая зона) с разрешением на условно разрешенный вид использования земельного участка – для   индивидуального жилищного строительства (код вида – 2.1) - больше установленных предельно (максимальных) размеров земельных участков для данного вида разрешенного использования – 2000 м2, на основании заявления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Шунгалиевой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F2A">
              <w:rPr>
                <w:rFonts w:ascii="Times New Roman" w:hAnsi="Times New Roman"/>
                <w:sz w:val="24"/>
                <w:szCs w:val="24"/>
              </w:rPr>
              <w:t>Румии</w:t>
            </w:r>
            <w:proofErr w:type="spellEnd"/>
            <w:r w:rsidRPr="00C55F2A">
              <w:rPr>
                <w:rFonts w:ascii="Times New Roman" w:hAnsi="Times New Roman"/>
                <w:sz w:val="24"/>
                <w:szCs w:val="24"/>
              </w:rPr>
              <w:t xml:space="preserve"> Руслановны.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F2A" w:rsidRPr="00C55F2A" w:rsidRDefault="00C55F2A" w:rsidP="00C55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C55F2A" w:rsidRPr="00C55F2A" w:rsidRDefault="00C55F2A" w:rsidP="009A23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</w:rPr>
        <w:t xml:space="preserve">Председатель Оргкомитета                                     </w:t>
      </w:r>
      <w:proofErr w:type="spellStart"/>
      <w:r w:rsidRPr="00C55F2A">
        <w:rPr>
          <w:rFonts w:ascii="Times New Roman" w:hAnsi="Times New Roman"/>
          <w:sz w:val="20"/>
          <w:szCs w:val="20"/>
        </w:rPr>
        <w:t>С.Н.Ефименко</w:t>
      </w:r>
      <w:proofErr w:type="spellEnd"/>
    </w:p>
    <w:p w:rsidR="00C55F2A" w:rsidRPr="00C55F2A" w:rsidRDefault="00C55F2A" w:rsidP="00C55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5F2A">
        <w:rPr>
          <w:rFonts w:ascii="Times New Roman" w:hAnsi="Times New Roman"/>
          <w:sz w:val="20"/>
          <w:szCs w:val="20"/>
        </w:rPr>
        <w:t xml:space="preserve">Секретарь Оргкомитета                                        </w:t>
      </w:r>
      <w:proofErr w:type="spellStart"/>
      <w:r w:rsidRPr="00C55F2A">
        <w:rPr>
          <w:rFonts w:ascii="Times New Roman" w:hAnsi="Times New Roman"/>
          <w:sz w:val="20"/>
          <w:szCs w:val="20"/>
        </w:rPr>
        <w:t>А.А.Чураков</w:t>
      </w:r>
      <w:proofErr w:type="spellEnd"/>
      <w:r w:rsidRPr="00C55F2A">
        <w:rPr>
          <w:rFonts w:ascii="Times New Roman" w:hAnsi="Times New Roman"/>
          <w:sz w:val="20"/>
          <w:szCs w:val="20"/>
        </w:rPr>
        <w:t xml:space="preserve"> </w:t>
      </w:r>
    </w:p>
    <w:p w:rsidR="00C55F2A" w:rsidRPr="00C55F2A" w:rsidRDefault="00C55F2A" w:rsidP="00C55F2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55F2A" w:rsidRPr="007177DB" w:rsidRDefault="00C55F2A" w:rsidP="009A2393">
      <w:pPr>
        <w:spacing w:line="240" w:lineRule="auto"/>
        <w:ind w:right="180"/>
        <w:outlineLvl w:val="0"/>
        <w:rPr>
          <w:rFonts w:ascii="Times New Roman" w:hAnsi="Times New Roman"/>
          <w:sz w:val="24"/>
          <w:szCs w:val="24"/>
        </w:rPr>
      </w:pPr>
    </w:p>
    <w:p w:rsidR="00663091" w:rsidRPr="00663091" w:rsidRDefault="00C55F2A" w:rsidP="00663091">
      <w:pPr>
        <w:spacing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2.4.2. </w:t>
      </w:r>
      <w:r w:rsidR="00663091" w:rsidRPr="00663091">
        <w:rPr>
          <w:rFonts w:ascii="Times New Roman" w:hAnsi="Times New Roman"/>
          <w:b/>
          <w:sz w:val="24"/>
          <w:szCs w:val="24"/>
        </w:rPr>
        <w:t>Извещение о приеме заявлений</w:t>
      </w:r>
    </w:p>
    <w:p w:rsidR="00663091" w:rsidRPr="00663091" w:rsidRDefault="00663091" w:rsidP="00663091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3091">
        <w:rPr>
          <w:rFonts w:ascii="Times New Roman" w:hAnsi="Times New Roman"/>
          <w:b/>
          <w:sz w:val="24"/>
          <w:szCs w:val="24"/>
        </w:rPr>
        <w:t>о намерении участвовать в аукционе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земельные участки, о возможности подавать заявления о намерении участвовать в аукционе.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63091">
        <w:rPr>
          <w:rFonts w:ascii="Times New Roman" w:hAnsi="Times New Roman"/>
          <w:color w:val="000000"/>
          <w:sz w:val="24"/>
          <w:szCs w:val="24"/>
        </w:rPr>
        <w:t xml:space="preserve">К предоставлению посредством проведения аукциона </w:t>
      </w:r>
      <w:r w:rsidRPr="00663091">
        <w:rPr>
          <w:rFonts w:ascii="Times New Roman" w:hAnsi="Times New Roman"/>
          <w:b/>
          <w:color w:val="000000"/>
          <w:sz w:val="24"/>
          <w:szCs w:val="24"/>
        </w:rPr>
        <w:t>на право заключения договора аренды</w:t>
      </w:r>
      <w:r w:rsidRPr="00663091">
        <w:rPr>
          <w:rFonts w:ascii="Times New Roman" w:hAnsi="Times New Roman"/>
          <w:color w:val="000000"/>
          <w:sz w:val="24"/>
          <w:szCs w:val="24"/>
        </w:rPr>
        <w:t xml:space="preserve"> планируется земельные участки: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091">
        <w:rPr>
          <w:rFonts w:ascii="Times New Roman" w:hAnsi="Times New Roman"/>
          <w:sz w:val="24"/>
          <w:szCs w:val="24"/>
        </w:rPr>
        <w:t xml:space="preserve">с кадастровым номером 32:05:0210103:244, Российская Федерация, Брянская область, Дубровский муниципальный район, </w:t>
      </w:r>
      <w:proofErr w:type="spellStart"/>
      <w:r w:rsidRPr="00663091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663091">
        <w:rPr>
          <w:rFonts w:ascii="Times New Roman" w:hAnsi="Times New Roman"/>
          <w:sz w:val="24"/>
          <w:szCs w:val="24"/>
        </w:rPr>
        <w:t xml:space="preserve"> городское поселение, д. </w:t>
      </w:r>
      <w:proofErr w:type="spellStart"/>
      <w:r w:rsidRPr="00663091">
        <w:rPr>
          <w:rFonts w:ascii="Times New Roman" w:hAnsi="Times New Roman"/>
          <w:sz w:val="24"/>
          <w:szCs w:val="24"/>
        </w:rPr>
        <w:t>Немерь</w:t>
      </w:r>
      <w:proofErr w:type="spellEnd"/>
      <w:r w:rsidRPr="00663091">
        <w:rPr>
          <w:rFonts w:ascii="Times New Roman" w:hAnsi="Times New Roman"/>
          <w:sz w:val="24"/>
          <w:szCs w:val="24"/>
        </w:rPr>
        <w:t>, ул. Садовая, з/у 2/1А, категория земель: земли населенных пунктов, разрешенное использование: для ведения личного подсобного хозяйства (приусадебный земельный участок), площадью 1472 кв. м.;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Заявления принимаются в письменном виде, по установленной форме, при личном обращении, при предъявлении паспорта, или через представителя по доверенности в течение 30 дней со дня публикации извещения. Дата окончания приема заявок «20» января 2022 года (включительно). </w:t>
      </w:r>
    </w:p>
    <w:p w:rsidR="00663091" w:rsidRPr="00663091" w:rsidRDefault="00663091" w:rsidP="0066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Ознакомиться со схемой расположения земельного участка и подать заявление можно в администрацию Дубровского района, по адресу: Брянская область, Дубровский район, </w:t>
      </w:r>
      <w:proofErr w:type="spellStart"/>
      <w:r w:rsidRPr="00663091">
        <w:rPr>
          <w:rFonts w:ascii="Times New Roman" w:hAnsi="Times New Roman"/>
          <w:sz w:val="24"/>
          <w:szCs w:val="24"/>
        </w:rPr>
        <w:t>р.п</w:t>
      </w:r>
      <w:proofErr w:type="spellEnd"/>
      <w:r w:rsidRPr="00663091">
        <w:rPr>
          <w:rFonts w:ascii="Times New Roman" w:hAnsi="Times New Roman"/>
          <w:sz w:val="24"/>
          <w:szCs w:val="24"/>
        </w:rPr>
        <w:t xml:space="preserve">. Дубровка, ул. Победы, д. 18, </w:t>
      </w:r>
      <w:proofErr w:type="spellStart"/>
      <w:r w:rsidRPr="00663091">
        <w:rPr>
          <w:rFonts w:ascii="Times New Roman" w:hAnsi="Times New Roman"/>
          <w:sz w:val="24"/>
          <w:szCs w:val="24"/>
        </w:rPr>
        <w:t>каб</w:t>
      </w:r>
      <w:proofErr w:type="spellEnd"/>
      <w:r w:rsidRPr="00663091">
        <w:rPr>
          <w:rFonts w:ascii="Times New Roman" w:hAnsi="Times New Roman"/>
          <w:sz w:val="24"/>
          <w:szCs w:val="24"/>
        </w:rPr>
        <w:t>. 15, по рабочим дням, с понедельника по четверг с 9.00 до 13.00, с 14.00 до 17.30, в пятницу – до 16.00. Выходные дни - суббота, воскресенье</w:t>
      </w:r>
      <w:r w:rsidRPr="0066309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3091">
        <w:rPr>
          <w:rFonts w:ascii="Times New Roman" w:hAnsi="Times New Roman"/>
          <w:sz w:val="24"/>
          <w:szCs w:val="24"/>
        </w:rPr>
        <w:t xml:space="preserve">праздничные дни в соответствии с календарём. Контактный </w:t>
      </w:r>
      <w:proofErr w:type="gramStart"/>
      <w:r w:rsidRPr="00663091">
        <w:rPr>
          <w:rFonts w:ascii="Times New Roman" w:hAnsi="Times New Roman"/>
          <w:sz w:val="24"/>
          <w:szCs w:val="24"/>
        </w:rPr>
        <w:t>телефон:  8</w:t>
      </w:r>
      <w:proofErr w:type="gramEnd"/>
      <w:r w:rsidRPr="00663091">
        <w:rPr>
          <w:rFonts w:ascii="Times New Roman" w:hAnsi="Times New Roman"/>
          <w:sz w:val="24"/>
          <w:szCs w:val="24"/>
        </w:rPr>
        <w:t xml:space="preserve"> (48332) 9-24-78, 8(48332) 9-11-33.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Данное извещение, форма заявления размещены на официальном сайте муниципального образования «Дубровский район» </w:t>
      </w:r>
      <w:hyperlink r:id="rId12" w:history="1">
        <w:r w:rsidRPr="006630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66309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30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proofErr w:type="spellEnd"/>
        <w:r w:rsidRPr="00663091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63091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63091">
        <w:rPr>
          <w:rFonts w:ascii="Times New Roman" w:hAnsi="Times New Roman"/>
          <w:sz w:val="24"/>
          <w:szCs w:val="24"/>
        </w:rPr>
        <w:t>.</w:t>
      </w:r>
    </w:p>
    <w:p w:rsidR="00663091" w:rsidRPr="00663091" w:rsidRDefault="00663091" w:rsidP="00663091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Глава администрации</w:t>
      </w:r>
    </w:p>
    <w:p w:rsidR="00663091" w:rsidRDefault="00663091" w:rsidP="00663091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       </w:t>
      </w:r>
      <w:proofErr w:type="spellStart"/>
      <w:r w:rsidRPr="00663091">
        <w:rPr>
          <w:rFonts w:ascii="Times New Roman" w:hAnsi="Times New Roman"/>
          <w:sz w:val="24"/>
          <w:szCs w:val="24"/>
        </w:rPr>
        <w:t>И.А.Шевелёв</w:t>
      </w:r>
      <w:proofErr w:type="spellEnd"/>
    </w:p>
    <w:p w:rsidR="00C55F2A" w:rsidRDefault="00C55F2A" w:rsidP="00663091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C5FD9" w:rsidRDefault="006C5FD9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6309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Главе администрации Дубровского района                            </w:t>
      </w:r>
    </w:p>
    <w:p w:rsidR="00663091" w:rsidRPr="00663091" w:rsidRDefault="00663091" w:rsidP="006630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66309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И.А. </w:t>
      </w:r>
      <w:proofErr w:type="spellStart"/>
      <w:r w:rsidRPr="00663091">
        <w:rPr>
          <w:rFonts w:ascii="Times New Roman" w:hAnsi="Times New Roman"/>
          <w:b/>
          <w:bCs/>
          <w:sz w:val="28"/>
          <w:szCs w:val="24"/>
        </w:rPr>
        <w:t>Шевелёву</w:t>
      </w:r>
      <w:proofErr w:type="spellEnd"/>
      <w:r w:rsidRPr="00663091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9525" t="10160" r="952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091" w:rsidRDefault="00663091" w:rsidP="00663091"/>
                          <w:p w:rsidR="00663091" w:rsidRDefault="00663091" w:rsidP="00663091">
                            <w:r>
                              <w:t>Входящий № ___________</w:t>
                            </w:r>
                          </w:p>
                          <w:p w:rsidR="00663091" w:rsidRDefault="00663091" w:rsidP="00663091">
                            <w:proofErr w:type="gramStart"/>
                            <w:r>
                              <w:t>от  _</w:t>
                            </w:r>
                            <w:proofErr w:type="gramEnd"/>
                            <w:r>
                              <w:t xml:space="preserve">___________________ </w:t>
                            </w:r>
                          </w:p>
                          <w:p w:rsidR="00663091" w:rsidRDefault="00663091" w:rsidP="00663091"/>
                          <w:p w:rsidR="00663091" w:rsidRDefault="00663091" w:rsidP="00663091">
                            <w:r>
                              <w:t>Кому __________________</w:t>
                            </w:r>
                          </w:p>
                          <w:p w:rsidR="00663091" w:rsidRDefault="00663091" w:rsidP="00663091">
                            <w:r>
                              <w:t>_______________________</w:t>
                            </w:r>
                          </w:p>
                          <w:p w:rsidR="00663091" w:rsidRDefault="00663091" w:rsidP="00663091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663091" w:rsidRDefault="00663091" w:rsidP="00663091"/>
                    <w:p w:rsidR="00663091" w:rsidRDefault="00663091" w:rsidP="00663091">
                      <w:r>
                        <w:t>Входящий № ___________</w:t>
                      </w:r>
                    </w:p>
                    <w:p w:rsidR="00663091" w:rsidRDefault="00663091" w:rsidP="00663091">
                      <w:proofErr w:type="gramStart"/>
                      <w:r>
                        <w:t>от  _</w:t>
                      </w:r>
                      <w:proofErr w:type="gramEnd"/>
                      <w:r>
                        <w:t xml:space="preserve">___________________ </w:t>
                      </w:r>
                    </w:p>
                    <w:p w:rsidR="00663091" w:rsidRDefault="00663091" w:rsidP="00663091"/>
                    <w:p w:rsidR="00663091" w:rsidRDefault="00663091" w:rsidP="00663091">
                      <w:r>
                        <w:t>Кому __________________</w:t>
                      </w:r>
                    </w:p>
                    <w:p w:rsidR="00663091" w:rsidRDefault="00663091" w:rsidP="00663091">
                      <w:r>
                        <w:t>_______________________</w:t>
                      </w:r>
                    </w:p>
                    <w:p w:rsidR="00663091" w:rsidRDefault="00663091" w:rsidP="00663091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63091" w:rsidRPr="00663091" w:rsidRDefault="00663091" w:rsidP="00663091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663091" w:rsidRPr="00663091" w:rsidRDefault="00663091" w:rsidP="00663091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663091" w:rsidRPr="00663091" w:rsidRDefault="00663091" w:rsidP="00663091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63091" w:rsidRPr="00663091" w:rsidRDefault="00663091" w:rsidP="00663091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63091" w:rsidRPr="00663091" w:rsidRDefault="00663091" w:rsidP="00663091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      </w:t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9A2393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proofErr w:type="gramStart"/>
      <w:r w:rsidRPr="00663091">
        <w:rPr>
          <w:rFonts w:ascii="Times New Roman" w:hAnsi="Times New Roman"/>
          <w:b/>
          <w:bCs/>
          <w:sz w:val="32"/>
          <w:szCs w:val="24"/>
        </w:rPr>
        <w:t>З  А</w:t>
      </w:r>
      <w:proofErr w:type="gramEnd"/>
      <w:r w:rsidRPr="00663091">
        <w:rPr>
          <w:rFonts w:ascii="Times New Roman" w:hAnsi="Times New Roman"/>
          <w:b/>
          <w:bCs/>
          <w:sz w:val="32"/>
          <w:szCs w:val="24"/>
        </w:rPr>
        <w:t xml:space="preserve">   Я   В   Л   Е   Н    И   Е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66309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663091">
        <w:rPr>
          <w:rFonts w:ascii="Times New Roman" w:hAnsi="Times New Roman"/>
          <w:b/>
          <w:bCs/>
          <w:sz w:val="24"/>
          <w:szCs w:val="24"/>
        </w:rPr>
        <w:t>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663091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663091" w:rsidRPr="00663091" w:rsidRDefault="00663091" w:rsidP="00663091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663091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663091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663091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Pr="00663091">
        <w:rPr>
          <w:rFonts w:ascii="Times New Roman" w:hAnsi="Times New Roman"/>
          <w:sz w:val="24"/>
          <w:szCs w:val="24"/>
        </w:rPr>
        <w:t>кв.м</w:t>
      </w:r>
      <w:proofErr w:type="spellEnd"/>
      <w:r w:rsidRPr="00663091">
        <w:rPr>
          <w:rFonts w:ascii="Times New Roman" w:hAnsi="Times New Roman"/>
          <w:sz w:val="24"/>
          <w:szCs w:val="24"/>
        </w:rPr>
        <w:t>.</w:t>
      </w:r>
      <w:proofErr w:type="gramStart"/>
      <w:r w:rsidRPr="00663091">
        <w:rPr>
          <w:rFonts w:ascii="Times New Roman" w:hAnsi="Times New Roman"/>
          <w:sz w:val="24"/>
          <w:szCs w:val="24"/>
        </w:rPr>
        <w:t xml:space="preserve">,  </w:t>
      </w:r>
      <w:r w:rsidRPr="00663091">
        <w:rPr>
          <w:rFonts w:ascii="Times New Roman" w:hAnsi="Times New Roman"/>
          <w:b/>
          <w:bCs/>
          <w:sz w:val="24"/>
          <w:szCs w:val="24"/>
        </w:rPr>
        <w:t>Кадастровый</w:t>
      </w:r>
      <w:proofErr w:type="gramEnd"/>
      <w:r w:rsidRPr="00663091">
        <w:rPr>
          <w:rFonts w:ascii="Times New Roman" w:hAnsi="Times New Roman"/>
          <w:b/>
          <w:bCs/>
          <w:sz w:val="24"/>
          <w:szCs w:val="24"/>
        </w:rPr>
        <w:t xml:space="preserve">  №</w:t>
      </w:r>
      <w:r w:rsidRPr="00663091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663091">
        <w:rPr>
          <w:rFonts w:ascii="Times New Roman" w:hAnsi="Times New Roman"/>
          <w:sz w:val="24"/>
          <w:szCs w:val="24"/>
        </w:rPr>
        <w:t>:</w:t>
      </w:r>
      <w:r w:rsidRPr="00663091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663091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091" w:rsidRPr="00663091" w:rsidRDefault="00663091" w:rsidP="00663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663091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663091" w:rsidRPr="00663091" w:rsidRDefault="00663091" w:rsidP="0066309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663091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63091" w:rsidRPr="00663091" w:rsidRDefault="00663091" w:rsidP="00663091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663091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663091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663091">
        <w:rPr>
          <w:rFonts w:ascii="Times New Roman" w:hAnsi="Times New Roman"/>
          <w:b/>
          <w:bCs/>
          <w:sz w:val="20"/>
          <w:szCs w:val="24"/>
        </w:rPr>
        <w:t>Подпись</w:t>
      </w:r>
      <w:r w:rsidRPr="00663091">
        <w:rPr>
          <w:rFonts w:ascii="Times New Roman" w:hAnsi="Times New Roman"/>
          <w:sz w:val="20"/>
          <w:szCs w:val="24"/>
        </w:rPr>
        <w:t>:</w:t>
      </w:r>
      <w:r w:rsidRPr="00663091">
        <w:rPr>
          <w:rFonts w:ascii="Times New Roman" w:hAnsi="Times New Roman"/>
          <w:b/>
          <w:bCs/>
          <w:sz w:val="24"/>
          <w:szCs w:val="24"/>
        </w:rPr>
        <w:t xml:space="preserve">  _</w:t>
      </w:r>
      <w:proofErr w:type="gramEnd"/>
      <w:r w:rsidRPr="00663091">
        <w:rPr>
          <w:rFonts w:ascii="Times New Roman" w:hAnsi="Times New Roman"/>
          <w:b/>
          <w:bCs/>
          <w:sz w:val="24"/>
          <w:szCs w:val="24"/>
        </w:rPr>
        <w:t>_______________  ( ________________ )</w:t>
      </w:r>
      <w:r w:rsidR="009A2393">
        <w:rPr>
          <w:rFonts w:ascii="Times New Roman" w:hAnsi="Times New Roman"/>
          <w:b/>
          <w:bCs/>
          <w:sz w:val="24"/>
          <w:szCs w:val="24"/>
        </w:rPr>
        <w:tab/>
      </w:r>
      <w:r w:rsidRPr="00663091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663091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1 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2_______________________________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3_______________________________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4_______________________________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>5_______________________________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663091" w:rsidRPr="00663091" w:rsidRDefault="00663091" w:rsidP="00663091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663091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 xml:space="preserve">Заявитель </w:t>
      </w:r>
      <w:proofErr w:type="gramStart"/>
      <w:r w:rsidRPr="00663091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предупрежден:</w:t>
      </w:r>
      <w:r w:rsidRPr="00663091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663091">
        <w:rPr>
          <w:rFonts w:ascii="Times New Roman" w:hAnsi="Times New Roman"/>
          <w:i/>
          <w:iCs/>
          <w:sz w:val="20"/>
          <w:szCs w:val="24"/>
        </w:rPr>
        <w:t>решение</w:t>
      </w:r>
      <w:proofErr w:type="gramEnd"/>
      <w:r w:rsidRPr="00663091">
        <w:rPr>
          <w:rFonts w:ascii="Times New Roman" w:hAnsi="Times New Roman"/>
          <w:i/>
          <w:iCs/>
          <w:sz w:val="20"/>
          <w:szCs w:val="24"/>
        </w:rPr>
        <w:t xml:space="preserve">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663091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663091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663091" w:rsidRPr="00663091" w:rsidRDefault="00663091" w:rsidP="006630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  <w:r w:rsidRPr="00663091">
        <w:rPr>
          <w:rFonts w:ascii="Times New Roman" w:hAnsi="Times New Roman"/>
          <w:sz w:val="24"/>
          <w:szCs w:val="24"/>
        </w:rPr>
        <w:tab/>
      </w: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625DA" w:rsidRDefault="001625DA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44D37" w:rsidRPr="00DC28CF" w:rsidRDefault="00944D37" w:rsidP="001625D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C28CF">
        <w:rPr>
          <w:rFonts w:ascii="Times New Roman" w:hAnsi="Times New Roman"/>
        </w:rPr>
        <w:t>Выпуск  №</w:t>
      </w:r>
      <w:proofErr w:type="gramEnd"/>
      <w:r w:rsidR="00663091">
        <w:rPr>
          <w:rFonts w:ascii="Times New Roman" w:hAnsi="Times New Roman"/>
        </w:rPr>
        <w:t xml:space="preserve"> 212</w:t>
      </w:r>
      <w:r w:rsidR="002F70FE" w:rsidRPr="00DC28CF">
        <w:rPr>
          <w:rFonts w:ascii="Times New Roman" w:hAnsi="Times New Roman"/>
        </w:rPr>
        <w:t xml:space="preserve"> п</w:t>
      </w:r>
      <w:r w:rsidRPr="00DC28CF">
        <w:rPr>
          <w:rFonts w:ascii="Times New Roman" w:hAnsi="Times New Roman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DC28CF" w:rsidRDefault="00944D37" w:rsidP="00DC28CF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C28CF">
        <w:rPr>
          <w:rFonts w:ascii="Times New Roman" w:hAnsi="Times New Roman"/>
        </w:rPr>
        <w:t xml:space="preserve">                                             </w:t>
      </w:r>
    </w:p>
    <w:p w:rsidR="00DC28CF" w:rsidRPr="00DC28CF" w:rsidRDefault="00944D37" w:rsidP="006C5FD9">
      <w:pPr>
        <w:ind w:left="-284"/>
        <w:jc w:val="both"/>
        <w:rPr>
          <w:rFonts w:ascii="Times New Roman" w:hAnsi="Times New Roman"/>
          <w:b/>
        </w:rPr>
      </w:pPr>
      <w:r w:rsidRPr="00DC28CF">
        <w:rPr>
          <w:rFonts w:ascii="Times New Roman" w:hAnsi="Times New Roman"/>
        </w:rPr>
        <w:t xml:space="preserve"> </w:t>
      </w:r>
      <w:r w:rsidR="006C5FD9">
        <w:rPr>
          <w:rFonts w:ascii="Times New Roman" w:hAnsi="Times New Roman"/>
        </w:rPr>
        <w:t xml:space="preserve">       </w:t>
      </w:r>
      <w:r w:rsidRPr="00DC28CF">
        <w:rPr>
          <w:rFonts w:ascii="Times New Roman" w:hAnsi="Times New Roman"/>
          <w:b/>
        </w:rPr>
        <w:t>Главный редактор                О.Н. Василенко</w:t>
      </w:r>
      <w:bookmarkStart w:id="0" w:name="_GoBack"/>
      <w:bookmarkEnd w:id="0"/>
    </w:p>
    <w:sectPr w:rsidR="00DC28CF" w:rsidRPr="00DC28CF" w:rsidSect="007177DB">
      <w:headerReference w:type="even" r:id="rId13"/>
      <w:headerReference w:type="default" r:id="rId14"/>
      <w:pgSz w:w="11906" w:h="16838" w:code="9"/>
      <w:pgMar w:top="426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32" w:rsidRDefault="00667732" w:rsidP="001B6C40">
      <w:pPr>
        <w:spacing w:after="0" w:line="240" w:lineRule="auto"/>
      </w:pPr>
      <w:r>
        <w:separator/>
      </w:r>
    </w:p>
  </w:endnote>
  <w:endnote w:type="continuationSeparator" w:id="0">
    <w:p w:rsidR="00667732" w:rsidRDefault="00667732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32" w:rsidRDefault="00667732" w:rsidP="001B6C40">
      <w:pPr>
        <w:spacing w:after="0" w:line="240" w:lineRule="auto"/>
      </w:pPr>
      <w:r>
        <w:separator/>
      </w:r>
    </w:p>
  </w:footnote>
  <w:footnote w:type="continuationSeparator" w:id="0">
    <w:p w:rsidR="00667732" w:rsidRDefault="00667732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22688" w:rsidRDefault="00822688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88" w:rsidRDefault="00822688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B5B319B"/>
    <w:multiLevelType w:val="multilevel"/>
    <w:tmpl w:val="FF1A4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297"/>
    <w:multiLevelType w:val="hybridMultilevel"/>
    <w:tmpl w:val="DE88A6A6"/>
    <w:lvl w:ilvl="0" w:tplc="87E617C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0D72AE"/>
    <w:multiLevelType w:val="hybridMultilevel"/>
    <w:tmpl w:val="81F6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5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F1423"/>
    <w:multiLevelType w:val="hybridMultilevel"/>
    <w:tmpl w:val="3672046A"/>
    <w:lvl w:ilvl="0" w:tplc="57B66F3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5F377AE5"/>
    <w:multiLevelType w:val="hybridMultilevel"/>
    <w:tmpl w:val="031EEB74"/>
    <w:lvl w:ilvl="0" w:tplc="B776CF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2D3C90"/>
    <w:multiLevelType w:val="multilevel"/>
    <w:tmpl w:val="F612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3ECD"/>
    <w:multiLevelType w:val="hybridMultilevel"/>
    <w:tmpl w:val="A036B4A8"/>
    <w:lvl w:ilvl="0" w:tplc="F508F56A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6"/>
  </w:num>
  <w:num w:numId="5">
    <w:abstractNumId w:val="27"/>
  </w:num>
  <w:num w:numId="6">
    <w:abstractNumId w:val="26"/>
  </w:num>
  <w:num w:numId="7">
    <w:abstractNumId w:val="13"/>
  </w:num>
  <w:num w:numId="8">
    <w:abstractNumId w:val="20"/>
  </w:num>
  <w:num w:numId="9">
    <w:abstractNumId w:val="12"/>
  </w:num>
  <w:num w:numId="10">
    <w:abstractNumId w:val="18"/>
  </w:num>
  <w:num w:numId="11">
    <w:abstractNumId w:val="15"/>
  </w:num>
  <w:num w:numId="12">
    <w:abstractNumId w:val="17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1"/>
  </w:num>
  <w:num w:numId="18">
    <w:abstractNumId w:val="2"/>
  </w:num>
  <w:num w:numId="19">
    <w:abstractNumId w:val="5"/>
  </w:num>
  <w:num w:numId="20">
    <w:abstractNumId w:val="22"/>
  </w:num>
  <w:num w:numId="21">
    <w:abstractNumId w:val="2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4"/>
  </w:num>
  <w:num w:numId="27">
    <w:abstractNumId w:val="16"/>
  </w:num>
  <w:num w:numId="28">
    <w:abstractNumId w:val="9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13B3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E588B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4743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17DD0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6A98"/>
    <w:rsid w:val="003F765D"/>
    <w:rsid w:val="003F7DB4"/>
    <w:rsid w:val="00400094"/>
    <w:rsid w:val="0040046C"/>
    <w:rsid w:val="004056C9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1071"/>
    <w:rsid w:val="0043284C"/>
    <w:rsid w:val="00442B3B"/>
    <w:rsid w:val="00444A5A"/>
    <w:rsid w:val="00446B8B"/>
    <w:rsid w:val="00454F91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395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13F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3091"/>
    <w:rsid w:val="006674CC"/>
    <w:rsid w:val="00667732"/>
    <w:rsid w:val="006714E6"/>
    <w:rsid w:val="00673CCB"/>
    <w:rsid w:val="006767BC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7DB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7F50C4"/>
    <w:rsid w:val="00800AD7"/>
    <w:rsid w:val="00822688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0253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2197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393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7604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C5E21"/>
    <w:rsid w:val="00BD02C3"/>
    <w:rsid w:val="00BD19DB"/>
    <w:rsid w:val="00BD6BA5"/>
    <w:rsid w:val="00BE1887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55F2A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28CF"/>
    <w:rsid w:val="00DC49B0"/>
    <w:rsid w:val="00DC49EE"/>
    <w:rsid w:val="00DC4CF0"/>
    <w:rsid w:val="00DC7E90"/>
    <w:rsid w:val="00DD552D"/>
    <w:rsid w:val="00DD6314"/>
    <w:rsid w:val="00DE3F76"/>
    <w:rsid w:val="00DE5113"/>
    <w:rsid w:val="00DE7540"/>
    <w:rsid w:val="00DF0B12"/>
    <w:rsid w:val="00DF27FF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333B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5770A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3509"/>
    <w:rsid w:val="00FC4113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A9A6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EB1C9BBB3406CBE705E9CF3B04AF31CBC11FAA93E8067AE5EC9ED3C5ED2C321C5615503EB6LDE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C7572BB843AF4E72858E83D9740398F41C37E51E3C05E0B605DFDC9FBA56AF48A7E8E1E9D8E07DQAD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760446613E53EE99D5ECC41ABD204B12DD91E58F98091C4A46B5E107FCB036D10430392036B9FD13b3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97C8-434C-417E-9E57-CD069209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2021-03-01T13:13:00Z</cp:lastPrinted>
  <dcterms:created xsi:type="dcterms:W3CDTF">2021-12-21T12:38:00Z</dcterms:created>
  <dcterms:modified xsi:type="dcterms:W3CDTF">2021-12-21T13:16:00Z</dcterms:modified>
</cp:coreProperties>
</file>