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D82A3E">
        <w:rPr>
          <w:rFonts w:ascii="Times New Roman" w:hAnsi="Times New Roman"/>
          <w:b/>
        </w:rPr>
        <w:t>25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D82A3E">
        <w:rPr>
          <w:rFonts w:ascii="Times New Roman" w:hAnsi="Times New Roman"/>
          <w:b/>
        </w:rPr>
        <w:t>ата выхода выпуска в свет: 11</w:t>
      </w:r>
      <w:r w:rsidR="006F587B">
        <w:rPr>
          <w:rFonts w:ascii="Times New Roman" w:hAnsi="Times New Roman"/>
          <w:b/>
        </w:rPr>
        <w:t>.1</w:t>
      </w:r>
      <w:r w:rsidR="00D82A3E">
        <w:rPr>
          <w:rFonts w:ascii="Times New Roman" w:hAnsi="Times New Roman"/>
          <w:b/>
        </w:rPr>
        <w:t>1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76074" w:rsidRDefault="00612E2F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0747A9" w:rsidRDefault="000747A9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747A9" w:rsidRPr="00E52116" w:rsidRDefault="00E52116" w:rsidP="0077607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52116">
        <w:rPr>
          <w:rFonts w:ascii="Times New Roman" w:hAnsi="Times New Roman"/>
          <w:b/>
          <w:sz w:val="24"/>
          <w:szCs w:val="24"/>
        </w:rPr>
        <w:t xml:space="preserve">        1.3.1.</w:t>
      </w:r>
    </w:p>
    <w:p w:rsidR="00E52116" w:rsidRPr="00E52116" w:rsidRDefault="00E52116" w:rsidP="00E5211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E52116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E52116" w:rsidRPr="00E52116" w:rsidRDefault="00E52116" w:rsidP="00E5211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E52116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E52116" w:rsidRPr="00E52116" w:rsidRDefault="00E52116" w:rsidP="004E034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ДУБРОВСКИЙ РАЙОННЫЙ</w:t>
      </w:r>
      <w:r w:rsidR="004E034E"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:rsidR="00E52116" w:rsidRPr="004E034E" w:rsidRDefault="00E52116" w:rsidP="00E5211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4E034E">
        <w:rPr>
          <w:rFonts w:ascii="Times New Roman" w:hAnsi="Times New Roman"/>
          <w:bCs/>
          <w:sz w:val="24"/>
          <w:szCs w:val="24"/>
        </w:rPr>
        <w:t>Р Е Ш Е Н И Е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52116">
        <w:rPr>
          <w:rFonts w:ascii="Times New Roman" w:hAnsi="Times New Roman"/>
          <w:sz w:val="24"/>
          <w:szCs w:val="24"/>
          <w:u w:val="single"/>
        </w:rPr>
        <w:t>от  10</w:t>
      </w:r>
      <w:proofErr w:type="gramEnd"/>
      <w:r w:rsidRPr="00E52116">
        <w:rPr>
          <w:rFonts w:ascii="Times New Roman" w:hAnsi="Times New Roman"/>
          <w:sz w:val="24"/>
          <w:szCs w:val="24"/>
          <w:u w:val="single"/>
        </w:rPr>
        <w:t xml:space="preserve">. 11. 2022 г. № 270 - 7 </w:t>
      </w: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2116">
        <w:rPr>
          <w:rFonts w:ascii="Times New Roman" w:hAnsi="Times New Roman"/>
          <w:sz w:val="24"/>
          <w:szCs w:val="24"/>
        </w:rPr>
        <w:t>р.п</w:t>
      </w:r>
      <w:proofErr w:type="spellEnd"/>
      <w:r w:rsidRPr="00E52116">
        <w:rPr>
          <w:rFonts w:ascii="Times New Roman" w:hAnsi="Times New Roman"/>
          <w:sz w:val="24"/>
          <w:szCs w:val="24"/>
        </w:rPr>
        <w:t>. Дубровка</w:t>
      </w: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 xml:space="preserve">О приеме осуществления части полномочий </w:t>
      </w: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по решению вопросов местного значения</w:t>
      </w: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за счет межбюджетных трансфертов</w:t>
      </w: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ab/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ч. 3 ст. 9 Устава Дубровского муниципального района Брянской области, принятого постановлением Дубровского районного Совета народных депутатов от 28.07.2005 № 68, руководствуясь решениями о передаче осуществления части полномочий по решению вопросов местного </w:t>
      </w:r>
      <w:r w:rsidRPr="00E52116">
        <w:rPr>
          <w:rFonts w:ascii="Times New Roman" w:hAnsi="Times New Roman"/>
          <w:sz w:val="24"/>
          <w:szCs w:val="24"/>
        </w:rPr>
        <w:lastRenderedPageBreak/>
        <w:t xml:space="preserve">значения за счет межбюджетных трансфертов Дубровского поселкового Совета народных депутатов от 31.10.2022 №232; </w:t>
      </w:r>
      <w:proofErr w:type="spellStart"/>
      <w:r w:rsidRPr="00E52116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E52116">
        <w:rPr>
          <w:rFonts w:ascii="Times New Roman" w:hAnsi="Times New Roman"/>
          <w:sz w:val="24"/>
          <w:szCs w:val="24"/>
        </w:rPr>
        <w:t xml:space="preserve"> сельского Совета народных депутатов от 14.10.2022 № 115, от 31.10.2022 № 118; </w:t>
      </w:r>
      <w:proofErr w:type="spellStart"/>
      <w:r w:rsidRPr="00E52116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E52116">
        <w:rPr>
          <w:rFonts w:ascii="Times New Roman" w:hAnsi="Times New Roman"/>
          <w:sz w:val="24"/>
          <w:szCs w:val="24"/>
        </w:rPr>
        <w:t xml:space="preserve"> сельского Совета народных депутатов от 31.10.2022 № 18, от 31.10.2022 № 20; </w:t>
      </w:r>
      <w:proofErr w:type="spellStart"/>
      <w:r w:rsidRPr="00E52116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E52116">
        <w:rPr>
          <w:rFonts w:ascii="Times New Roman" w:hAnsi="Times New Roman"/>
          <w:sz w:val="24"/>
          <w:szCs w:val="24"/>
        </w:rPr>
        <w:t xml:space="preserve"> сельского Совета народных депутатов от 19.10.2022 № 113, от 19.10.2022 № 118; </w:t>
      </w:r>
      <w:proofErr w:type="spellStart"/>
      <w:r w:rsidRPr="00E52116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E52116">
        <w:rPr>
          <w:rFonts w:ascii="Times New Roman" w:hAnsi="Times New Roman"/>
          <w:sz w:val="24"/>
          <w:szCs w:val="24"/>
        </w:rPr>
        <w:t xml:space="preserve"> сельского Совета народных депутатов от 14.10.2022 № 86, от 31.10.2022 №92; </w:t>
      </w:r>
      <w:proofErr w:type="spellStart"/>
      <w:r w:rsidRPr="00E52116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E52116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№ 116, от 02.11.2022 № 118; </w:t>
      </w:r>
      <w:proofErr w:type="spellStart"/>
      <w:r w:rsidRPr="00E52116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E52116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№ 139, от 02.11.2022 № 141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РЕШИЛ:</w:t>
      </w: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Муниципальному образованию Дубровский муниципальный район Брянской области (далее по тексту- муниципальный район) принять осуществление части полномочий органов местного самоуправления поселений, входящих в состав муниципального района (далее по тексту- поселения) по решению вопросов местного значения за счет межбюджетных трансфертов, предоставляемых за счет бюджета поселений в бюджет муниципального района в соответствии с Бюджетным кодексом Российской Федерации согласно приложению к настоящему решению.</w:t>
      </w:r>
    </w:p>
    <w:p w:rsidR="00E52116" w:rsidRPr="00E52116" w:rsidRDefault="00E52116" w:rsidP="00E5211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Исполнительно-распорядительному органу муниципального района (администрации Дубровского района) заключить с органами местного самоуправления заявленных в приложении поселений соглашение о передаче ему (ей) осуществления части полномочий по решению вопросов местного значения сроком с 01 января 2023 года по 31 декабря 2023 года.</w:t>
      </w:r>
    </w:p>
    <w:p w:rsidR="00E52116" w:rsidRPr="00E52116" w:rsidRDefault="00E52116" w:rsidP="00E5211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E52116" w:rsidRPr="00E52116" w:rsidRDefault="00E52116" w:rsidP="00E5211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E52116" w:rsidRPr="00E52116" w:rsidRDefault="00E52116" w:rsidP="00E5211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Приложение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решению Дубровского районного Совета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народных депутатов от 10.11.2022 № 270-7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Перечень</w:t>
      </w:r>
    </w:p>
    <w:p w:rsidR="00E52116" w:rsidRPr="00E52116" w:rsidRDefault="00E52116" w:rsidP="00E5211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E52116">
        <w:rPr>
          <w:rFonts w:ascii="Times New Roman" w:hAnsi="Times New Roman"/>
          <w:sz w:val="24"/>
          <w:szCs w:val="24"/>
        </w:rPr>
        <w:t>осуществления части полномочий органов местного самоуправления поселений, входящих в состав Дубровского муниципального района Брянской области по решению вопросов местного значения, передаваемых муниципальному образованию Дубровский муниципальный район Брянской области за счет межбюджетных трансфертов, предоставляемых за счет бюджета поселений в бюджет муниципального района в соответствии с Бюджетным кодексом Российской Федерации</w:t>
      </w: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p w:rsidR="00E52116" w:rsidRPr="00E52116" w:rsidRDefault="00E52116" w:rsidP="00E52116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100"/>
      </w:tblGrid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Дубровское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</w:t>
            </w:r>
            <w:r w:rsidRPr="00E52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планировке территории, выдача градостроительного </w:t>
            </w:r>
            <w:hyperlink r:id="rId9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плана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0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11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12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3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4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5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застройки, </w:t>
            </w:r>
            <w:hyperlink r:id="rId16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документацией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7" w:history="1">
              <w:r w:rsidRPr="00E52116">
                <w:rPr>
                  <w:rStyle w:val="af0"/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5211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Установление размера платы граждан за жилые помещения для нанимателей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Алешинское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Пеклинское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Рековичское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Рябчинское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  <w:tr w:rsidR="00E52116" w:rsidRPr="00E52116" w:rsidTr="00EF16E5">
        <w:tc>
          <w:tcPr>
            <w:tcW w:w="9996" w:type="dxa"/>
            <w:gridSpan w:val="2"/>
            <w:shd w:val="clear" w:color="auto" w:fill="auto"/>
          </w:tcPr>
          <w:p w:rsidR="00E52116" w:rsidRPr="00E52116" w:rsidRDefault="00E52116" w:rsidP="00E5211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>Сещинское</w:t>
            </w:r>
            <w:proofErr w:type="spellEnd"/>
            <w:r w:rsidRPr="00E521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мероприятий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E52116" w:rsidRPr="00E52116" w:rsidTr="00EF16E5">
        <w:tc>
          <w:tcPr>
            <w:tcW w:w="817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shd w:val="clear" w:color="auto" w:fill="auto"/>
          </w:tcPr>
          <w:p w:rsidR="00E52116" w:rsidRPr="00E52116" w:rsidRDefault="00E52116" w:rsidP="00E5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2116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контроля.</w:t>
            </w:r>
          </w:p>
        </w:tc>
      </w:tr>
    </w:tbl>
    <w:p w:rsidR="00042CB3" w:rsidRDefault="00042CB3" w:rsidP="00042CB3">
      <w:pPr>
        <w:pStyle w:val="ConsPlusTitle"/>
        <w:widowControl/>
        <w:rPr>
          <w:b w:val="0"/>
          <w:bCs w:val="0"/>
        </w:rPr>
      </w:pPr>
    </w:p>
    <w:p w:rsidR="00042CB3" w:rsidRPr="00042CB3" w:rsidRDefault="00042CB3" w:rsidP="00042CB3">
      <w:pPr>
        <w:pStyle w:val="ConsPlusTitle"/>
        <w:widowControl/>
        <w:rPr>
          <w:rFonts w:cs="Arial"/>
          <w:b w:val="0"/>
        </w:rPr>
      </w:pPr>
      <w:r>
        <w:rPr>
          <w:b w:val="0"/>
          <w:bCs w:val="0"/>
        </w:rPr>
        <w:t xml:space="preserve">    </w:t>
      </w:r>
      <w:r w:rsidR="005B3EA4" w:rsidRPr="00042CB3">
        <w:t>1.3.2.</w:t>
      </w:r>
      <w:r>
        <w:rPr>
          <w:b w:val="0"/>
        </w:rPr>
        <w:t xml:space="preserve">                                               </w:t>
      </w:r>
      <w:r w:rsidRPr="00042CB3">
        <w:rPr>
          <w:rFonts w:cs="Arial"/>
          <w:bCs w:val="0"/>
        </w:rPr>
        <w:t xml:space="preserve"> </w:t>
      </w:r>
      <w:r w:rsidRPr="00042CB3">
        <w:rPr>
          <w:rFonts w:cs="Arial"/>
          <w:b w:val="0"/>
        </w:rPr>
        <w:t>Российская Федерация</w:t>
      </w:r>
    </w:p>
    <w:p w:rsidR="00042CB3" w:rsidRPr="00042CB3" w:rsidRDefault="00042CB3" w:rsidP="000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042CB3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042CB3" w:rsidRPr="00042CB3" w:rsidRDefault="00042CB3" w:rsidP="004E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042CB3" w:rsidRPr="00042CB3" w:rsidRDefault="00042CB3" w:rsidP="00042C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2CB3">
        <w:rPr>
          <w:rFonts w:ascii="Times New Roman" w:hAnsi="Times New Roman"/>
          <w:bCs/>
          <w:sz w:val="24"/>
          <w:szCs w:val="24"/>
        </w:rPr>
        <w:t>Р Е Ш Е Н И Е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42CB3">
        <w:rPr>
          <w:rFonts w:ascii="Times New Roman" w:hAnsi="Times New Roman"/>
          <w:sz w:val="24"/>
          <w:szCs w:val="24"/>
          <w:u w:val="single"/>
        </w:rPr>
        <w:t>от  10</w:t>
      </w:r>
      <w:proofErr w:type="gramEnd"/>
      <w:r w:rsidRPr="00042CB3">
        <w:rPr>
          <w:rFonts w:ascii="Times New Roman" w:hAnsi="Times New Roman"/>
          <w:sz w:val="24"/>
          <w:szCs w:val="24"/>
          <w:u w:val="single"/>
        </w:rPr>
        <w:t xml:space="preserve">. 11. 2022 г. № 271 - 7 </w:t>
      </w:r>
    </w:p>
    <w:p w:rsidR="00042CB3" w:rsidRPr="00042CB3" w:rsidRDefault="00042CB3" w:rsidP="00042CB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2CB3">
        <w:rPr>
          <w:rFonts w:ascii="Times New Roman" w:hAnsi="Times New Roman"/>
          <w:sz w:val="24"/>
          <w:szCs w:val="24"/>
        </w:rPr>
        <w:t>р.п</w:t>
      </w:r>
      <w:proofErr w:type="spellEnd"/>
      <w:r w:rsidRPr="00042CB3">
        <w:rPr>
          <w:rFonts w:ascii="Times New Roman" w:hAnsi="Times New Roman"/>
          <w:sz w:val="24"/>
          <w:szCs w:val="24"/>
        </w:rPr>
        <w:t>. Дубровка</w:t>
      </w:r>
    </w:p>
    <w:p w:rsidR="00042CB3" w:rsidRPr="00042CB3" w:rsidRDefault="00042CB3" w:rsidP="00042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О передаче осуществления части полномочий </w:t>
      </w:r>
    </w:p>
    <w:p w:rsidR="00042CB3" w:rsidRPr="00042CB3" w:rsidRDefault="00042CB3" w:rsidP="00042CB3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по решению вопросов местного значения</w:t>
      </w:r>
    </w:p>
    <w:p w:rsidR="00042CB3" w:rsidRPr="00042CB3" w:rsidRDefault="00042CB3" w:rsidP="00042CB3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за счет межбюджетных трансфертов</w:t>
      </w:r>
    </w:p>
    <w:p w:rsidR="00042CB3" w:rsidRPr="00042CB3" w:rsidRDefault="00042CB3" w:rsidP="00042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proofErr w:type="spellStart"/>
      <w:r w:rsidRPr="00042CB3">
        <w:rPr>
          <w:rFonts w:ascii="Times New Roman" w:hAnsi="Times New Roman"/>
          <w:sz w:val="24"/>
          <w:szCs w:val="24"/>
        </w:rPr>
        <w:t>абз</w:t>
      </w:r>
      <w:proofErr w:type="spellEnd"/>
      <w:r w:rsidRPr="00042CB3">
        <w:rPr>
          <w:rFonts w:ascii="Times New Roman" w:hAnsi="Times New Roman"/>
          <w:sz w:val="24"/>
          <w:szCs w:val="24"/>
        </w:rPr>
        <w:t>. 2 ч. 4 ст. 15 Федерального закона от 06.10.2003 № 131-ФЗ «Об общих принципах организации местного самоуправления в Российской Федерации», ч. 3 ст. 9 Устава Дубровского муниципального района Брянской области, принятого постановлением Дубровского районного Совета народных депутатов от 28.07.2005 № 68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4E0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РЕШИЛ:</w:t>
      </w:r>
    </w:p>
    <w:p w:rsidR="00042CB3" w:rsidRPr="00042CB3" w:rsidRDefault="00042CB3" w:rsidP="00042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Передать органам местного самоуправления поселений, входящих в состав Дубровского муниципального района Брянской области (далее по тексту- поселения) осуществление части полномочий муниципального образования Дубровский муниципальный район Брянской области (далее по тексту- муниципальный район) по решению вопросов местного значения за счет межбюджетных трансфертов, предоставляемых за счет бюджета муниципального района в бюджет поселений в соответствии с Бюджетным кодексом Российской Федерации согласно приложению к настоящему решению.</w:t>
      </w:r>
    </w:p>
    <w:p w:rsidR="00042CB3" w:rsidRPr="00042CB3" w:rsidRDefault="00042CB3" w:rsidP="00042C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Исполнительно-распорядительному органу муниципального района (администрации Дубровского района) заключить с органами местного самоуправления заявленных в приложении поселений соглашение о передаче им осуществления части полномочий муниципального района по решению вопросов местного значения сроком с 01 января 2023 года по 31 декабря 2023 года.</w:t>
      </w:r>
    </w:p>
    <w:p w:rsidR="00042CB3" w:rsidRPr="00042CB3" w:rsidRDefault="00042CB3" w:rsidP="00042C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r w:rsidRPr="00042CB3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042CB3" w:rsidRPr="00042CB3" w:rsidRDefault="00042CB3" w:rsidP="00042C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042CB3" w:rsidRPr="00042CB3" w:rsidRDefault="00042CB3" w:rsidP="00042C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опубликования.</w:t>
      </w:r>
    </w:p>
    <w:p w:rsidR="00042CB3" w:rsidRPr="00042CB3" w:rsidRDefault="00042CB3" w:rsidP="00042CB3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42CB3" w:rsidRPr="00042CB3" w:rsidRDefault="00042CB3" w:rsidP="00042CB3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2CB3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042CB3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042CB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Г.А. Черняков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Приложение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решению Дубровского районного Совета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народных депутатов от 10.11.2022 № 271-7</w:t>
      </w:r>
    </w:p>
    <w:p w:rsidR="00042CB3" w:rsidRPr="00042CB3" w:rsidRDefault="00042CB3" w:rsidP="00042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>Перечень</w:t>
      </w:r>
    </w:p>
    <w:p w:rsidR="00042CB3" w:rsidRPr="00042CB3" w:rsidRDefault="00042CB3" w:rsidP="00042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2CB3">
        <w:rPr>
          <w:rFonts w:ascii="Times New Roman" w:hAnsi="Times New Roman"/>
          <w:sz w:val="24"/>
          <w:szCs w:val="24"/>
        </w:rPr>
        <w:t xml:space="preserve">осуществления части полномочий муниципального образования Дубровский муниципальный район Брянской области по решению вопросов местного значения, передаваемых органам местного самоуправления поселений за счет межбюджетных трансфертов, предоставляемых за счет бюджета муниципального района в бюджет поселений в соответствии с Бюджетным кодексом Российской Федерации </w:t>
      </w:r>
    </w:p>
    <w:p w:rsidR="00042CB3" w:rsidRPr="00042CB3" w:rsidRDefault="00042CB3" w:rsidP="00042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CB3" w:rsidRPr="00042CB3" w:rsidRDefault="00042CB3" w:rsidP="00042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100"/>
      </w:tblGrid>
      <w:tr w:rsidR="00042CB3" w:rsidRPr="00042CB3" w:rsidTr="00EF16E5">
        <w:tc>
          <w:tcPr>
            <w:tcW w:w="9996" w:type="dxa"/>
            <w:gridSpan w:val="2"/>
            <w:shd w:val="clear" w:color="auto" w:fill="auto"/>
          </w:tcPr>
          <w:p w:rsidR="00042CB3" w:rsidRPr="00042CB3" w:rsidRDefault="00042CB3" w:rsidP="00042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>Алешинское</w:t>
            </w:r>
            <w:proofErr w:type="spellEnd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поселение, </w:t>
            </w:r>
            <w:proofErr w:type="spellStart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>Пеклинское</w:t>
            </w:r>
            <w:proofErr w:type="spellEnd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поселение, </w:t>
            </w:r>
            <w:proofErr w:type="spellStart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>Рековичское</w:t>
            </w:r>
            <w:proofErr w:type="spellEnd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поселение, </w:t>
            </w:r>
            <w:proofErr w:type="spellStart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>Рябчинское</w:t>
            </w:r>
            <w:proofErr w:type="spellEnd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поселение, </w:t>
            </w:r>
            <w:proofErr w:type="spellStart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>Сергеевское</w:t>
            </w:r>
            <w:proofErr w:type="spellEnd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поселение, </w:t>
            </w:r>
            <w:proofErr w:type="spellStart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>Сещинское</w:t>
            </w:r>
            <w:proofErr w:type="spellEnd"/>
            <w:r w:rsidRPr="00042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042CB3" w:rsidRPr="00042CB3" w:rsidTr="00EF16E5">
        <w:tc>
          <w:tcPr>
            <w:tcW w:w="817" w:type="dxa"/>
            <w:shd w:val="clear" w:color="auto" w:fill="auto"/>
          </w:tcPr>
          <w:p w:rsidR="00042CB3" w:rsidRPr="00042CB3" w:rsidRDefault="00042CB3" w:rsidP="0004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shd w:val="clear" w:color="auto" w:fill="auto"/>
          </w:tcPr>
          <w:p w:rsidR="00042CB3" w:rsidRPr="00042CB3" w:rsidRDefault="00042CB3" w:rsidP="0004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CB3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042CB3" w:rsidRPr="00042CB3" w:rsidTr="00EF16E5">
        <w:tc>
          <w:tcPr>
            <w:tcW w:w="817" w:type="dxa"/>
            <w:shd w:val="clear" w:color="auto" w:fill="auto"/>
          </w:tcPr>
          <w:p w:rsidR="00042CB3" w:rsidRPr="00042CB3" w:rsidRDefault="00042CB3" w:rsidP="0004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  <w:shd w:val="clear" w:color="auto" w:fill="auto"/>
          </w:tcPr>
          <w:p w:rsidR="00042CB3" w:rsidRPr="00042CB3" w:rsidRDefault="00042CB3" w:rsidP="0004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B3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 соответствующем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18" w:history="1">
              <w:r w:rsidRPr="00042CB3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042CB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42CB3" w:rsidRPr="00042CB3" w:rsidTr="00EF16E5">
        <w:tc>
          <w:tcPr>
            <w:tcW w:w="817" w:type="dxa"/>
            <w:shd w:val="clear" w:color="auto" w:fill="auto"/>
          </w:tcPr>
          <w:p w:rsidR="00042CB3" w:rsidRPr="00042CB3" w:rsidRDefault="00042CB3" w:rsidP="0004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shd w:val="clear" w:color="auto" w:fill="auto"/>
          </w:tcPr>
          <w:p w:rsidR="00042CB3" w:rsidRPr="00042CB3" w:rsidRDefault="00042CB3" w:rsidP="0004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B3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</w:tr>
    </w:tbl>
    <w:p w:rsidR="000747A9" w:rsidRDefault="000747A9" w:rsidP="0077607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42CB3" w:rsidRDefault="00B47CF6" w:rsidP="0077607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1.3.3.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 CYR" w:hAnsi="Times New Roman CYR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>БРЯНСКАЯ ОБЛАСТЬ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 CYR" w:hAnsi="Times New Roman CYR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 CYR" w:hAnsi="Times New Roman CYR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>Р Е Ш Е Н И Е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 CYR" w:hAnsi="Times New Roman CYR"/>
          <w:sz w:val="24"/>
          <w:szCs w:val="24"/>
          <w:u w:val="single"/>
        </w:rPr>
      </w:pPr>
      <w:r w:rsidRPr="00B47CF6">
        <w:rPr>
          <w:rFonts w:ascii="Times New Roman CYR" w:hAnsi="Times New Roman CYR"/>
          <w:sz w:val="24"/>
          <w:szCs w:val="24"/>
          <w:u w:val="single"/>
        </w:rPr>
        <w:t>от   10</w:t>
      </w:r>
      <w:r w:rsidRPr="00B47CF6">
        <w:rPr>
          <w:rFonts w:ascii="Times New Roman" w:hAnsi="Times New Roman"/>
          <w:sz w:val="24"/>
          <w:szCs w:val="24"/>
          <w:u w:val="single"/>
        </w:rPr>
        <w:t>. 11</w:t>
      </w:r>
      <w:r w:rsidRPr="00B47CF6">
        <w:rPr>
          <w:rFonts w:ascii="Times New Roman CYR" w:hAnsi="Times New Roman CYR"/>
          <w:sz w:val="24"/>
          <w:szCs w:val="24"/>
          <w:u w:val="single"/>
        </w:rPr>
        <w:t>. 2022 года   № 272 - 7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 CYR" w:hAnsi="Times New Roman CYR"/>
          <w:sz w:val="24"/>
          <w:szCs w:val="24"/>
        </w:rPr>
      </w:pPr>
      <w:proofErr w:type="spellStart"/>
      <w:r w:rsidRPr="00B47CF6">
        <w:rPr>
          <w:rFonts w:ascii="Times New Roman CYR" w:hAnsi="Times New Roman CYR"/>
          <w:sz w:val="24"/>
          <w:szCs w:val="24"/>
        </w:rPr>
        <w:t>р.п</w:t>
      </w:r>
      <w:proofErr w:type="spellEnd"/>
      <w:r w:rsidRPr="00B47CF6">
        <w:rPr>
          <w:rFonts w:ascii="Times New Roman CYR" w:hAnsi="Times New Roman CYR"/>
          <w:sz w:val="24"/>
          <w:szCs w:val="24"/>
        </w:rPr>
        <w:t>. Дубровка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 w:right="5061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>О    приеме полномочий по осуществлению внешнего муниципального финансового контроля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color w:val="000000"/>
          <w:sz w:val="24"/>
          <w:szCs w:val="24"/>
        </w:rPr>
        <w:t xml:space="preserve">         В соответствии с Федеральным законом от 06.10.2003 №131-ФЗ «Об общих принципах организации местного самоуправления в Российской Федерации», п.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proofErr w:type="spellStart"/>
      <w:r w:rsidRPr="00B47CF6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B47CF6">
        <w:rPr>
          <w:rFonts w:ascii="Times New Roman" w:hAnsi="Times New Roman"/>
          <w:color w:val="000000"/>
          <w:sz w:val="24"/>
          <w:szCs w:val="24"/>
        </w:rPr>
        <w:t xml:space="preserve"> – счетной палате Дубровского района, утвержденным Решением Дубровского районного Совета народных депутатов от 29.10.2021 №175-7, </w:t>
      </w:r>
      <w:r w:rsidRPr="00B47CF6">
        <w:rPr>
          <w:rFonts w:ascii="Times New Roman" w:hAnsi="Times New Roman"/>
          <w:sz w:val="24"/>
          <w:szCs w:val="24"/>
        </w:rPr>
        <w:t xml:space="preserve">решениями о передаче </w:t>
      </w:r>
      <w:proofErr w:type="spellStart"/>
      <w:r w:rsidRPr="00B47CF6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– счетной палате Дубровского района полномочий по осуществлению внешнего муниципального финансового контроля: Дубровского поселкового Совета народных депутатов от 20.10.2022 №229, от 31.10.2022 №233, </w:t>
      </w:r>
      <w:proofErr w:type="spellStart"/>
      <w:r w:rsidRPr="00B47CF6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№140,</w:t>
      </w:r>
      <w:r w:rsidRPr="00B47CF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47CF6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Совета народных депутатов от 14.10.2022</w:t>
      </w:r>
      <w:r w:rsidRPr="00B47C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7CF6">
        <w:rPr>
          <w:rFonts w:ascii="Times New Roman" w:hAnsi="Times New Roman"/>
          <w:sz w:val="24"/>
          <w:szCs w:val="24"/>
        </w:rPr>
        <w:t>№88,</w:t>
      </w:r>
      <w:r w:rsidRPr="00B47CF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47CF6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Совета народных депутатов от 31.10.2022 №19,  </w:t>
      </w:r>
      <w:proofErr w:type="spellStart"/>
      <w:r w:rsidRPr="00B47CF6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Совета народных </w:t>
      </w:r>
      <w:r w:rsidRPr="00B47CF6">
        <w:rPr>
          <w:rFonts w:ascii="Times New Roman" w:hAnsi="Times New Roman"/>
          <w:sz w:val="24"/>
          <w:szCs w:val="24"/>
        </w:rPr>
        <w:lastRenderedPageBreak/>
        <w:t>депутатов от 19.10.2022 №114,</w:t>
      </w:r>
      <w:r w:rsidRPr="00B47CF6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B47CF6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Совета народных депутатов от 14.10.2022 №113, </w:t>
      </w:r>
      <w:proofErr w:type="spellStart"/>
      <w:r w:rsidRPr="00B47CF6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№117</w:t>
      </w:r>
    </w:p>
    <w:p w:rsidR="00B47CF6" w:rsidRPr="00B47CF6" w:rsidRDefault="00B47CF6" w:rsidP="00B47CF6">
      <w:pPr>
        <w:shd w:val="clear" w:color="auto" w:fill="FFFFFF"/>
        <w:spacing w:after="0" w:line="240" w:lineRule="auto"/>
        <w:ind w:left="567" w:firstLine="285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67" w:right="-365" w:firstLine="708"/>
        <w:jc w:val="center"/>
        <w:textAlignment w:val="baseline"/>
        <w:rPr>
          <w:rFonts w:ascii="Times New Roman" w:hAnsi="Times New Roman"/>
          <w:iCs/>
          <w:sz w:val="24"/>
          <w:szCs w:val="24"/>
        </w:rPr>
      </w:pPr>
      <w:r w:rsidRPr="00B47CF6">
        <w:rPr>
          <w:rFonts w:ascii="Times New Roman" w:hAnsi="Times New Roman"/>
          <w:iCs/>
          <w:sz w:val="24"/>
          <w:szCs w:val="24"/>
        </w:rPr>
        <w:t>Дубровский районный Совет народных депутатов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67" w:right="-365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РЕШИЛ: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67" w:right="-365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67" w:right="-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color w:val="000000"/>
          <w:sz w:val="24"/>
          <w:szCs w:val="24"/>
        </w:rPr>
        <w:t xml:space="preserve">         1. </w:t>
      </w:r>
      <w:r w:rsidRPr="00B47CF6">
        <w:rPr>
          <w:rFonts w:ascii="Times New Roman" w:hAnsi="Times New Roman"/>
          <w:sz w:val="24"/>
          <w:szCs w:val="24"/>
        </w:rPr>
        <w:t xml:space="preserve">Принять от Дубровского городского поселения Дубровского муниципального района Брянской области, </w:t>
      </w:r>
      <w:proofErr w:type="spellStart"/>
      <w:r w:rsidRPr="00B47CF6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spellStart"/>
      <w:r w:rsidRPr="00B47CF6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spellStart"/>
      <w:r w:rsidRPr="00B47CF6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spellStart"/>
      <w:r w:rsidRPr="00B47CF6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spellStart"/>
      <w:r w:rsidRPr="00B47CF6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spellStart"/>
      <w:r w:rsidRPr="00B47CF6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полномочия по осуществлению внешнего муниципального финансового контроля.</w:t>
      </w:r>
    </w:p>
    <w:p w:rsidR="00B47CF6" w:rsidRPr="00B47CF6" w:rsidRDefault="00B47CF6" w:rsidP="00B47CF6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tLeast"/>
        <w:ind w:left="567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2. Председателю Контрольно-счетной палаты Дубровского района </w:t>
      </w:r>
      <w:proofErr w:type="spellStart"/>
      <w:r w:rsidRPr="00B47CF6">
        <w:rPr>
          <w:rFonts w:ascii="Times New Roman" w:hAnsi="Times New Roman"/>
          <w:sz w:val="24"/>
          <w:szCs w:val="24"/>
        </w:rPr>
        <w:t>Ромакиной</w:t>
      </w:r>
      <w:proofErr w:type="spellEnd"/>
      <w:r w:rsidRPr="00B47CF6">
        <w:rPr>
          <w:rFonts w:ascii="Times New Roman" w:hAnsi="Times New Roman"/>
          <w:sz w:val="24"/>
          <w:szCs w:val="24"/>
        </w:rPr>
        <w:t xml:space="preserve"> О.В. заключить трехсторонние соглашения с Дубровским районным Советом народных депутатов и представительными органами сельских и городского поселений Дубровского района о передаче соответствующих полномочий сроком с 01 января 2023 года по 31 декабря 2023 года. </w:t>
      </w:r>
    </w:p>
    <w:p w:rsidR="00B47CF6" w:rsidRPr="00B47CF6" w:rsidRDefault="00B47CF6" w:rsidP="00B47CF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tLeast"/>
        <w:ind w:left="567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3. Принять соответствующие межбюджетные трансферты, предоставляемые из бюджетов городского и сельских поселений в бюджет Дубровского муниципального района Брянской области.</w:t>
      </w:r>
    </w:p>
    <w:p w:rsidR="00B47CF6" w:rsidRPr="00B47CF6" w:rsidRDefault="00B47CF6" w:rsidP="00B47CF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tLeast"/>
        <w:ind w:left="567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B47CF6" w:rsidRPr="00B47CF6" w:rsidRDefault="00B47CF6" w:rsidP="00B47CF6">
      <w:pPr>
        <w:tabs>
          <w:tab w:val="left" w:pos="900"/>
          <w:tab w:val="left" w:pos="1080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5.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r w:rsidRPr="00B47CF6">
        <w:rPr>
          <w:rFonts w:ascii="Times New Roman" w:hAnsi="Times New Roman"/>
          <w:color w:val="000000"/>
          <w:sz w:val="24"/>
          <w:szCs w:val="24"/>
        </w:rPr>
        <w:t>(</w:t>
      </w:r>
      <w:hyperlink r:id="rId19" w:history="1">
        <w:r w:rsidRPr="00B47CF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Pr="00B47CF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B47CF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admdubrovka</w:t>
        </w:r>
        <w:proofErr w:type="spellEnd"/>
        <w:r w:rsidRPr="00B47CF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B47CF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47CF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 CYR" w:hAnsi="Times New Roman CYR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B47CF6" w:rsidRPr="00B47CF6" w:rsidRDefault="00B47CF6" w:rsidP="00B47CF6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 CYR" w:hAnsi="Times New Roman CYR"/>
          <w:sz w:val="24"/>
          <w:szCs w:val="24"/>
        </w:rPr>
      </w:pPr>
      <w:r w:rsidRPr="00B47CF6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B47CF6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B47CF6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proofErr w:type="spellStart"/>
      <w:r w:rsidRPr="00B47CF6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042CB3" w:rsidRPr="00042CB3" w:rsidRDefault="00042CB3" w:rsidP="0077607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747A9" w:rsidRPr="00B47CF6" w:rsidRDefault="00B47CF6" w:rsidP="0077607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47CF6">
        <w:rPr>
          <w:rFonts w:ascii="Times New Roman" w:hAnsi="Times New Roman"/>
          <w:b/>
          <w:sz w:val="24"/>
          <w:szCs w:val="24"/>
        </w:rPr>
        <w:t>1.3.4.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B47CF6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ДУБРОВСКИЙ РАЙОННЫЙ</w:t>
      </w:r>
      <w:r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B47CF6">
        <w:rPr>
          <w:rFonts w:ascii="Times New Roman" w:hAnsi="Times New Roman"/>
          <w:bCs/>
          <w:sz w:val="24"/>
          <w:szCs w:val="24"/>
        </w:rPr>
        <w:t>Р Е Ш Е Н И Е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B47CF6">
        <w:rPr>
          <w:rFonts w:ascii="Times New Roman" w:hAnsi="Times New Roman"/>
          <w:sz w:val="24"/>
          <w:szCs w:val="24"/>
          <w:u w:val="single"/>
        </w:rPr>
        <w:t xml:space="preserve">от 10. 11. 2022 г. № 273 - 7 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7CF6">
        <w:rPr>
          <w:rFonts w:ascii="Times New Roman" w:hAnsi="Times New Roman"/>
          <w:sz w:val="24"/>
          <w:szCs w:val="24"/>
        </w:rPr>
        <w:t>р.п</w:t>
      </w:r>
      <w:proofErr w:type="spellEnd"/>
      <w:r w:rsidRPr="00B47CF6">
        <w:rPr>
          <w:rFonts w:ascii="Times New Roman" w:hAnsi="Times New Roman"/>
          <w:sz w:val="24"/>
          <w:szCs w:val="24"/>
        </w:rPr>
        <w:t>. Дубровка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Об установлении на территории Дубровского муниципального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района Брянской области дополнительных мер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социальной поддержки семьям военнослужащих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с детьми, один из родителей которых призван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на военную службу по мобилизации в Вооруженные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силы Российской Федерации в соответствии с Указом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Президента РФ от 21.09.2022 N647 "Об объявлении 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частичной мобилизации в Российской Федерации", а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также граждан Российской Федерации, заключивших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контракт о прохождении военной службы и зачисленных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в именные подразделения, комплектуемые Брянской областью,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для участия в специальной военной операции на территориях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Украины, Донецкой и Луганской Народных Республиках,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Запорожской и Херсонской областях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lastRenderedPageBreak/>
        <w:t>В целях оказания социальной поддержки семьям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областях, рассмотрев рекомендации Правительства Брянской области, изложенные в письме от 20.10.2022 № 14-8092и,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47CF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РЕШИЛ: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Установить на территории Дубровского муниципального района Брянской области дополнительные меры социальной поддержки семьям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 согласно приложению к настоящему решению.</w:t>
      </w:r>
    </w:p>
    <w:p w:rsidR="00B47CF6" w:rsidRPr="00B47CF6" w:rsidRDefault="00B47CF6" w:rsidP="00B47CF6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Предоставление дополнительных мер социальной поддержки, установленных п. 1 настоящего решения осуществляется в период прохождения военнослужащим военной службы по мобилизации, а также в течение срока действия контракта о прохождении военной службы и зачисления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областях.</w:t>
      </w:r>
    </w:p>
    <w:p w:rsidR="00B47CF6" w:rsidRPr="00B47CF6" w:rsidRDefault="00B47CF6" w:rsidP="00B47CF6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Финансовое обеспечение предоставления дополнительных мер социальной поддержки, установленных п. 1 настоящего решения осуществляется за счет субвенции предоставляемой из бюджета Брянской области в бюджет Дубровского муниципального района Брянской области.</w:t>
      </w:r>
    </w:p>
    <w:p w:rsidR="00B47CF6" w:rsidRPr="00B47CF6" w:rsidRDefault="00B47CF6" w:rsidP="00B47CF6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B47CF6" w:rsidRPr="00B47CF6" w:rsidRDefault="00B47CF6" w:rsidP="00B47CF6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 и распространяется на правоотношения, возникшие с 01 октября 2022 года.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B47CF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B47C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Г.А. Черняков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Дубровского районного Совета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                                                                 народных депутатов от 10.11.2022 № 273-7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ПЕРЕЧЕНЬ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установленных на территории Дубровского муниципального района Брянской области дополнительных мер социальной поддержки семьям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РФ от 21.09.2022 N 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</w:t>
      </w:r>
      <w:r w:rsidRPr="00B47CF6">
        <w:rPr>
          <w:rFonts w:ascii="Times New Roman" w:hAnsi="Times New Roman"/>
          <w:sz w:val="24"/>
          <w:szCs w:val="24"/>
        </w:rPr>
        <w:lastRenderedPageBreak/>
        <w:t>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1. Освобождение от родительской платы, взимаемой за присмотр и уход за детьми в муниципальных образовательных организациях, реализующих программы дошкольного образования;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2. Предоставление бесплатного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образования;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3. Осуществление во внеочередном порядке зачисления детей (переводы) в муниципальные образовательные организации, реализующие программы дошкольного образования и в группы продленного дня муниципальных образовательных организаций, реализующих программы начального, основного и общего образования.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bookmarkStart w:id="0" w:name="_Hlk118898422"/>
      <w:r w:rsidRPr="00B47CF6">
        <w:rPr>
          <w:rFonts w:ascii="Times New Roman" w:hAnsi="Times New Roman"/>
          <w:sz w:val="24"/>
          <w:szCs w:val="24"/>
        </w:rPr>
        <w:t xml:space="preserve">4. Освобождение от родительской платы, взимаемой за присмотр и уход за детьми, </w:t>
      </w:r>
      <w:proofErr w:type="gramStart"/>
      <w:r w:rsidRPr="00B47CF6">
        <w:rPr>
          <w:rFonts w:ascii="Times New Roman" w:hAnsi="Times New Roman"/>
          <w:sz w:val="24"/>
          <w:szCs w:val="24"/>
        </w:rPr>
        <w:t>посещающими  группы</w:t>
      </w:r>
      <w:proofErr w:type="gramEnd"/>
      <w:r w:rsidRPr="00B47CF6">
        <w:rPr>
          <w:rFonts w:ascii="Times New Roman" w:hAnsi="Times New Roman"/>
          <w:sz w:val="24"/>
          <w:szCs w:val="24"/>
        </w:rPr>
        <w:t xml:space="preserve"> продленного дня в муниципальных образовательных организациях, реализующих программы начального, основного и среднего общего образования.</w:t>
      </w:r>
    </w:p>
    <w:bookmarkEnd w:id="0"/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77607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47CF6">
        <w:rPr>
          <w:rFonts w:ascii="Times New Roman" w:hAnsi="Times New Roman"/>
          <w:b/>
          <w:sz w:val="24"/>
          <w:szCs w:val="24"/>
        </w:rPr>
        <w:t>1.3.5.</w:t>
      </w:r>
    </w:p>
    <w:p w:rsidR="00B47CF6" w:rsidRDefault="00B47CF6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B47CF6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B47CF6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ДУБРОВСКИЙ РАЙОННЫЙ</w:t>
      </w:r>
      <w:r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:rsidR="00B47CF6" w:rsidRPr="00B47CF6" w:rsidRDefault="00B47CF6" w:rsidP="00B47CF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B47CF6">
        <w:rPr>
          <w:rFonts w:ascii="Times New Roman" w:hAnsi="Times New Roman"/>
          <w:bCs/>
          <w:sz w:val="24"/>
          <w:szCs w:val="24"/>
        </w:rPr>
        <w:t>Р Е Ш Е Н И Е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47CF6">
        <w:rPr>
          <w:rFonts w:ascii="Times New Roman" w:hAnsi="Times New Roman"/>
          <w:sz w:val="24"/>
          <w:szCs w:val="24"/>
          <w:u w:val="single"/>
        </w:rPr>
        <w:t>от  10</w:t>
      </w:r>
      <w:proofErr w:type="gramEnd"/>
      <w:r w:rsidRPr="00B47CF6">
        <w:rPr>
          <w:rFonts w:ascii="Times New Roman" w:hAnsi="Times New Roman"/>
          <w:sz w:val="24"/>
          <w:szCs w:val="24"/>
          <w:u w:val="single"/>
        </w:rPr>
        <w:t xml:space="preserve">. 11. 2022 г.  № 274 - 7 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7CF6">
        <w:rPr>
          <w:rFonts w:ascii="Times New Roman" w:hAnsi="Times New Roman"/>
          <w:sz w:val="24"/>
          <w:szCs w:val="24"/>
        </w:rPr>
        <w:t>р.п</w:t>
      </w:r>
      <w:proofErr w:type="spellEnd"/>
      <w:r w:rsidRPr="00B47CF6">
        <w:rPr>
          <w:rFonts w:ascii="Times New Roman" w:hAnsi="Times New Roman"/>
          <w:sz w:val="24"/>
          <w:szCs w:val="24"/>
        </w:rPr>
        <w:t>. Дубровка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О внесении изменений в решение Дубровского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районного Совета народных депутатов от 29.09.2020 №99-7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«Об установлении размера финансовых средств 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на организацию питания в образовательных организациях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47CF6">
        <w:rPr>
          <w:rFonts w:ascii="Times New Roman" w:hAnsi="Times New Roman"/>
          <w:sz w:val="24"/>
          <w:szCs w:val="24"/>
        </w:rPr>
        <w:t>В соответствии с решением Дубровского районного Совета народных депутатов от 10.11.2022 №273-7 «Об установлении на территории Дубровского муниципального района Брянской области дополнительных мер социальной поддержки семьям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РФ от 21.09.2022 N 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областях», в целях своевременной реализации предоставления дополнительных мер социальной поддержки названной категории семей (граждан),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РЕШИЛ: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Внести в решение Дубровского районного Совета народных депутатов от 29.09.2020 №99-7 «Об установлении размера финансовых средств на организацию питания в образовательных организациях Дубровского муниципального района Брянской области» (далее по тексту- Решение) следующие изменения:</w:t>
      </w:r>
    </w:p>
    <w:p w:rsidR="00B47CF6" w:rsidRPr="00B47CF6" w:rsidRDefault="00B47CF6" w:rsidP="00B47CF6">
      <w:pPr>
        <w:pStyle w:val="aa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B47CF6">
        <w:rPr>
          <w:rFonts w:ascii="Times New Roman" w:hAnsi="Times New Roman"/>
          <w:sz w:val="24"/>
          <w:szCs w:val="24"/>
        </w:rPr>
        <w:t>Пункт</w:t>
      </w:r>
      <w:proofErr w:type="gramEnd"/>
      <w:r w:rsidRPr="00B47CF6">
        <w:rPr>
          <w:rFonts w:ascii="Times New Roman" w:hAnsi="Times New Roman"/>
          <w:sz w:val="24"/>
          <w:szCs w:val="24"/>
        </w:rPr>
        <w:t xml:space="preserve"> 1 Решения дополнить подпунктом 4 следующего содержания:</w:t>
      </w:r>
    </w:p>
    <w:p w:rsidR="00B47CF6" w:rsidRPr="00B47CF6" w:rsidRDefault="00B47CF6" w:rsidP="00B47CF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lastRenderedPageBreak/>
        <w:t>«4) на одного обучающегося, из семей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РФ от 21.09.2022 №647 «Об объявлении частичной мобилизации в Российской Федерации», а также граждан Российских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 - 48, 0 руб. в день.»</w:t>
      </w:r>
    </w:p>
    <w:p w:rsidR="00B47CF6" w:rsidRPr="00B47CF6" w:rsidRDefault="00B47CF6" w:rsidP="00B47CF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B47CF6" w:rsidRPr="00B47CF6" w:rsidRDefault="00B47CF6" w:rsidP="00B47CF6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 и распространяется на правоотношения, возникшие с 01 октября 2022 года.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47CF6" w:rsidRPr="00B47CF6" w:rsidRDefault="00B47CF6" w:rsidP="00B47CF6">
      <w:pPr>
        <w:pStyle w:val="aa"/>
        <w:rPr>
          <w:rFonts w:ascii="Times New Roman" w:hAnsi="Times New Roman"/>
          <w:sz w:val="24"/>
          <w:szCs w:val="24"/>
        </w:rPr>
      </w:pPr>
      <w:r w:rsidRPr="00B47CF6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B47CF6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B47C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Г.А. Черняков</w:t>
      </w:r>
    </w:p>
    <w:p w:rsidR="00B47CF6" w:rsidRPr="00776074" w:rsidRDefault="00B47CF6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BA0FF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3112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B12A5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</w:p>
    <w:p w:rsidR="00B83D59" w:rsidRPr="00B83D59" w:rsidRDefault="00431128" w:rsidP="00B83D59">
      <w:pPr>
        <w:shd w:val="clear" w:color="auto" w:fill="FFFFFF"/>
        <w:spacing w:before="100" w:beforeAutospacing="1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12A5">
        <w:rPr>
          <w:rFonts w:ascii="Times New Roman" w:hAnsi="Times New Roman"/>
          <w:sz w:val="24"/>
          <w:szCs w:val="24"/>
        </w:rPr>
        <w:t xml:space="preserve">             </w:t>
      </w:r>
      <w:r w:rsidR="001B12A5" w:rsidRPr="001B12A5">
        <w:rPr>
          <w:rFonts w:ascii="Times New Roman" w:hAnsi="Times New Roman"/>
          <w:b/>
          <w:sz w:val="24"/>
          <w:szCs w:val="24"/>
        </w:rPr>
        <w:t>2.4.1.</w:t>
      </w:r>
      <w:r w:rsidRPr="001B12A5">
        <w:rPr>
          <w:rFonts w:ascii="Times New Roman" w:hAnsi="Times New Roman"/>
          <w:b/>
          <w:sz w:val="24"/>
          <w:szCs w:val="24"/>
        </w:rPr>
        <w:t xml:space="preserve">  </w:t>
      </w:r>
      <w:r w:rsidR="00B83D59" w:rsidRPr="00B83D59">
        <w:rPr>
          <w:rFonts w:ascii="Times New Roman" w:hAnsi="Times New Roman"/>
          <w:b/>
          <w:color w:val="000000"/>
          <w:sz w:val="24"/>
          <w:szCs w:val="24"/>
        </w:rPr>
        <w:t xml:space="preserve">Извещение об </w:t>
      </w:r>
      <w:proofErr w:type="gramStart"/>
      <w:r w:rsidR="00B83D59" w:rsidRPr="00B83D59">
        <w:rPr>
          <w:rFonts w:ascii="Times New Roman" w:hAnsi="Times New Roman"/>
          <w:b/>
          <w:color w:val="000000"/>
          <w:sz w:val="24"/>
          <w:szCs w:val="24"/>
        </w:rPr>
        <w:t>утверждении  результатов</w:t>
      </w:r>
      <w:proofErr w:type="gramEnd"/>
      <w:r w:rsidR="00B83D59" w:rsidRPr="00B83D59">
        <w:rPr>
          <w:rFonts w:ascii="Times New Roman" w:hAnsi="Times New Roman"/>
          <w:b/>
          <w:color w:val="000000"/>
          <w:sz w:val="24"/>
          <w:szCs w:val="24"/>
        </w:rPr>
        <w:t xml:space="preserve"> определения кадастровой стоимости всех учтенных в Едином государственном реестре недвижимости на территории Брянской области земельных участков, а также о порядке рассмотрения заявлений об исправлении ошибок, допущенных при определении кадастровой стоимости.</w:t>
      </w:r>
    </w:p>
    <w:p w:rsidR="00B83D59" w:rsidRDefault="00B83D59" w:rsidP="00B83D59">
      <w:pPr>
        <w:shd w:val="clear" w:color="auto" w:fill="FFFFFF"/>
        <w:spacing w:before="100" w:beforeAutospacing="1" w:after="3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15 Федерального закона от 3 июля 2016 года № 237-ФЗ «О государственной кадастровой оценке» (далее – Закон о государственной кадастровой оценке) приказом управления имущественных отношений Брянской области от 1 ноября 2022 года № 1660 утверждены </w:t>
      </w:r>
      <w:r w:rsidRPr="00B83D59">
        <w:rPr>
          <w:rFonts w:ascii="Times New Roman" w:hAnsi="Times New Roman"/>
          <w:color w:val="000000"/>
          <w:sz w:val="24"/>
          <w:szCs w:val="24"/>
        </w:rPr>
        <w:t>результаты определения кадастровой стоимости всех учтенных в Едином государственном реестре недвижимости на территории Брянской области земельных участков по состоянию 1 января 2022 года.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Указанный приказ размещен  на «Официальном интернет-портале правовой информации» (</w:t>
      </w:r>
      <w:hyperlink r:id="rId20" w:history="1">
        <w:r w:rsidRPr="00B83D59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</w:rPr>
          <w:t>www.pravo.gov.ru</w:t>
        </w:r>
      </w:hyperlink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на официальном сайте управления имущественных отношений Брянской области в информационно-телекоммуникационной сети «Интернет» по адресу: </w:t>
      </w:r>
      <w:r w:rsidRPr="00B83D59">
        <w:rPr>
          <w:rFonts w:ascii="Times New Roman" w:hAnsi="Times New Roman"/>
          <w:color w:val="000000"/>
          <w:sz w:val="24"/>
          <w:szCs w:val="24"/>
        </w:rPr>
        <w:t>www.uprio.ru</w:t>
      </w: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разделе «Деятельность/Кадастровая оценка/Приказы об определении кадастровой стоимости (2022 год)».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ГБУ «</w:t>
      </w:r>
      <w:proofErr w:type="spellStart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Брянскоблтехинвентаризация</w:t>
      </w:r>
      <w:proofErr w:type="spellEnd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(далее – Учреждение) рассматривает обращения об исправлении ошибок, допущенных при определении кадастровой стоимости, с учетом требований Закона о государственной кадастровой оценке, в </w:t>
      </w:r>
      <w:proofErr w:type="gramStart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  с</w:t>
      </w:r>
      <w:proofErr w:type="gramEnd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приказом </w:t>
      </w:r>
      <w:proofErr w:type="spellStart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4 августа 2021 года № П/0336 «Об утверждении Методических указаний о государственной кадастровой оценке».  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официальном сайте Учреждения в </w:t>
      </w: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информационно-телекоммуникационной сети «Интернет» по адресу: </w:t>
      </w:r>
      <w:proofErr w:type="spellStart"/>
      <w:r w:rsidRPr="00B83D59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B83D59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B83D59">
        <w:rPr>
          <w:rFonts w:ascii="Times New Roman" w:hAnsi="Times New Roman"/>
          <w:color w:val="000000"/>
          <w:sz w:val="24"/>
          <w:szCs w:val="24"/>
          <w:lang w:val="en-US"/>
        </w:rPr>
        <w:t>gupti</w:t>
      </w:r>
      <w:proofErr w:type="spellEnd"/>
      <w:r w:rsidRPr="00B83D59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B83D5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разделе «Кадастровая оценка».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Способы подачи заявления: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При личном обращении в Учреждение по адресу: г. Брянск, ул. Дуки, д. 48.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Почтовым отправлением в адрес Учреждения: 241050, г. Брянск, ул. Дуки, д. 48.</w:t>
      </w:r>
    </w:p>
    <w:p w:rsidR="00B83D59" w:rsidRPr="00B83D59" w:rsidRDefault="00B83D59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 форме электронного документа, заверенного усиленной квалифицированной электронной подписью заявителя, на электронный адрес:  </w:t>
      </w:r>
      <w:hyperlink r:id="rId21" w:history="1">
        <w:r w:rsidRPr="00B83D59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/>
          </w:rPr>
          <w:t>aup</w:t>
        </w:r>
        <w:r w:rsidRPr="00B83D59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</w:rPr>
          <w:t>@</w:t>
        </w:r>
        <w:r w:rsidRPr="00B83D59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/>
          </w:rPr>
          <w:t>gupti</w:t>
        </w:r>
        <w:r w:rsidRPr="00B83D59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B83D59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3D59" w:rsidRDefault="00B83D59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8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Консультацию можно получить по телефону: 8 (4832) </w:t>
      </w:r>
      <w:r w:rsidRPr="00B83D59">
        <w:rPr>
          <w:rFonts w:ascii="Times New Roman" w:hAnsi="Times New Roman"/>
          <w:color w:val="000000"/>
          <w:sz w:val="24"/>
          <w:szCs w:val="24"/>
        </w:rPr>
        <w:t>64-68-46.</w:t>
      </w:r>
    </w:p>
    <w:p w:rsidR="003A78C8" w:rsidRDefault="003A78C8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A47B6">
        <w:rPr>
          <w:rFonts w:ascii="Times New Roman" w:hAnsi="Times New Roman"/>
          <w:b/>
          <w:color w:val="000000"/>
          <w:sz w:val="24"/>
          <w:szCs w:val="24"/>
        </w:rPr>
        <w:t>.4.2.</w:t>
      </w:r>
    </w:p>
    <w:p w:rsidR="00EA47B6" w:rsidRPr="00EA47B6" w:rsidRDefault="00EA47B6" w:rsidP="00EA47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47B6">
        <w:rPr>
          <w:rFonts w:ascii="Times New Roman" w:hAnsi="Times New Roman"/>
          <w:b/>
          <w:sz w:val="24"/>
          <w:szCs w:val="24"/>
        </w:rPr>
        <w:t>СОГЛАШЕНИЕ</w:t>
      </w:r>
    </w:p>
    <w:p w:rsidR="00EA47B6" w:rsidRPr="00EA47B6" w:rsidRDefault="00EA47B6" w:rsidP="00EA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7B6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внешнего муниципального </w:t>
      </w:r>
    </w:p>
    <w:p w:rsidR="00EA47B6" w:rsidRPr="00EA47B6" w:rsidRDefault="00EA47B6" w:rsidP="00EA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7B6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EA47B6" w:rsidRPr="00EA47B6" w:rsidRDefault="00EA47B6" w:rsidP="00EA47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A47B6" w:rsidRPr="00EA47B6" w:rsidRDefault="00EA47B6" w:rsidP="00EA47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47B6">
        <w:rPr>
          <w:rFonts w:ascii="Times New Roman" w:hAnsi="Times New Roman"/>
          <w:b/>
          <w:sz w:val="24"/>
          <w:szCs w:val="24"/>
        </w:rPr>
        <w:t xml:space="preserve">№ 1/2023 </w:t>
      </w:r>
    </w:p>
    <w:p w:rsidR="00EA47B6" w:rsidRPr="00EA47B6" w:rsidRDefault="00EA47B6" w:rsidP="00EA4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7B6" w:rsidRPr="00EA47B6" w:rsidRDefault="00EA47B6" w:rsidP="00EA4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7B6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EA47B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A47B6">
        <w:rPr>
          <w:rFonts w:ascii="Times New Roman" w:hAnsi="Times New Roman"/>
          <w:sz w:val="24"/>
          <w:szCs w:val="24"/>
        </w:rPr>
        <w:t>11» ноября 2022 г.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2" w:history="1">
        <w:r w:rsidRPr="00EA47B6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EA47B6">
        <w:rPr>
          <w:rFonts w:ascii="Times New Roman" w:hAnsi="Times New Roman"/>
          <w:color w:val="000000"/>
          <w:sz w:val="24"/>
          <w:szCs w:val="24"/>
        </w:rPr>
        <w:t xml:space="preserve">, Дубровский районный Совет народных депутатов </w:t>
      </w:r>
      <w:r w:rsidRPr="00EA47B6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EA47B6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EA47B6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EA47B6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</w:t>
      </w:r>
      <w:r w:rsidRPr="00EA47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47B6">
        <w:rPr>
          <w:rFonts w:ascii="Times New Roman" w:hAnsi="Times New Roman"/>
          <w:sz w:val="24"/>
          <w:szCs w:val="24"/>
        </w:rPr>
        <w:t xml:space="preserve">Контрольно-счётная палата Дубровского района в лице   председателя </w:t>
      </w:r>
      <w:proofErr w:type="spellStart"/>
      <w:r w:rsidRPr="00EA47B6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EA47B6">
        <w:rPr>
          <w:rFonts w:ascii="Times New Roman" w:hAnsi="Times New Roman"/>
          <w:b/>
          <w:sz w:val="24"/>
          <w:szCs w:val="24"/>
        </w:rPr>
        <w:t xml:space="preserve"> Ольги Вячеславовны</w:t>
      </w:r>
      <w:r w:rsidRPr="00EA47B6">
        <w:rPr>
          <w:rFonts w:ascii="Times New Roman" w:hAnsi="Times New Roman"/>
          <w:sz w:val="24"/>
          <w:szCs w:val="24"/>
        </w:rPr>
        <w:t xml:space="preserve">, действующей на основании Положения, </w:t>
      </w:r>
      <w:r w:rsidRPr="00EA47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47B6">
        <w:rPr>
          <w:rFonts w:ascii="Times New Roman" w:hAnsi="Times New Roman"/>
          <w:sz w:val="24"/>
          <w:szCs w:val="24"/>
        </w:rPr>
        <w:t>Алешинский</w:t>
      </w:r>
      <w:proofErr w:type="spellEnd"/>
      <w:r w:rsidRPr="00EA47B6">
        <w:rPr>
          <w:rFonts w:ascii="Times New Roman" w:hAnsi="Times New Roman"/>
          <w:sz w:val="24"/>
          <w:szCs w:val="24"/>
        </w:rPr>
        <w:t xml:space="preserve"> сельский Совет народных депутатов   в лице председателя </w:t>
      </w:r>
      <w:r w:rsidRPr="00EA47B6">
        <w:rPr>
          <w:rFonts w:ascii="Times New Roman" w:hAnsi="Times New Roman"/>
          <w:b/>
          <w:sz w:val="24"/>
          <w:szCs w:val="24"/>
        </w:rPr>
        <w:t xml:space="preserve">Ершовой Натальи Владимировны </w:t>
      </w:r>
      <w:r w:rsidRPr="00EA47B6">
        <w:rPr>
          <w:rFonts w:ascii="Times New Roman" w:hAnsi="Times New Roman"/>
          <w:color w:val="000000"/>
          <w:sz w:val="24"/>
          <w:szCs w:val="24"/>
        </w:rPr>
        <w:t xml:space="preserve">действующей на основании Устава, </w:t>
      </w:r>
      <w:r w:rsidRPr="00EA47B6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10.11.2022 № 272-7  и </w:t>
      </w:r>
      <w:proofErr w:type="spellStart"/>
      <w:r w:rsidRPr="00EA47B6">
        <w:rPr>
          <w:rFonts w:ascii="Times New Roman" w:hAnsi="Times New Roman"/>
          <w:sz w:val="24"/>
          <w:szCs w:val="24"/>
        </w:rPr>
        <w:t>Алешинского</w:t>
      </w:r>
      <w:proofErr w:type="spellEnd"/>
      <w:r w:rsidRPr="00EA47B6">
        <w:rPr>
          <w:rFonts w:ascii="Times New Roman" w:hAnsi="Times New Roman"/>
          <w:sz w:val="24"/>
          <w:szCs w:val="24"/>
        </w:rPr>
        <w:t xml:space="preserve"> сельского Совета народных депутатов от 14.10.2022 № 113 о нижеследующем.</w:t>
      </w:r>
    </w:p>
    <w:p w:rsidR="00EA47B6" w:rsidRPr="00EA47B6" w:rsidRDefault="00EA47B6" w:rsidP="00EA4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Pr="00EA47B6">
        <w:rPr>
          <w:rFonts w:ascii="Times New Roman" w:hAnsi="Times New Roman"/>
          <w:color w:val="000000"/>
          <w:sz w:val="24"/>
          <w:szCs w:val="24"/>
        </w:rPr>
        <w:t>Алешинского</w:t>
      </w:r>
      <w:proofErr w:type="spellEnd"/>
      <w:r w:rsidRPr="00EA47B6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1.4. Внешняя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проверка  отчета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 w:rsidRPr="00EA47B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EA47B6">
        <w:rPr>
          <w:rFonts w:ascii="Times New Roman" w:hAnsi="Times New Roman"/>
          <w:color w:val="000000"/>
          <w:sz w:val="24"/>
          <w:szCs w:val="24"/>
        </w:rPr>
        <w:t>органа.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EA47B6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EA47B6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EA47B6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47B6" w:rsidRPr="00EA47B6" w:rsidRDefault="00EA47B6" w:rsidP="00EA47B6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z w:val="24"/>
          <w:szCs w:val="24"/>
        </w:rPr>
        <w:lastRenderedPageBreak/>
        <w:t>2. Срок действия Соглашения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2.1. Соглашение заключено на один год и действует в период с 01 января 2023 г. по 31 декабря 2023 г.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EA47B6" w:rsidRPr="00EA47B6" w:rsidRDefault="00EA47B6" w:rsidP="00EA47B6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47B6">
        <w:rPr>
          <w:rFonts w:ascii="Times New Roman" w:hAnsi="Times New Roman"/>
          <w:bCs/>
          <w:color w:val="000000"/>
          <w:sz w:val="24"/>
          <w:szCs w:val="24"/>
        </w:rPr>
        <w:t xml:space="preserve">сумме </w:t>
      </w:r>
      <w:r w:rsidRPr="00EA47B6">
        <w:rPr>
          <w:rFonts w:ascii="Times New Roman" w:hAnsi="Times New Roman"/>
          <w:b/>
          <w:color w:val="000000"/>
          <w:sz w:val="24"/>
          <w:szCs w:val="24"/>
        </w:rPr>
        <w:t xml:space="preserve">5000 рублей </w:t>
      </w:r>
      <w:r w:rsidRPr="00EA47B6">
        <w:rPr>
          <w:rFonts w:ascii="Times New Roman" w:hAnsi="Times New Roman"/>
          <w:bCs/>
          <w:color w:val="000000"/>
          <w:sz w:val="24"/>
          <w:szCs w:val="24"/>
        </w:rPr>
        <w:t>в год</w:t>
      </w:r>
      <w:r w:rsidRPr="00EA47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EA47B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A47B6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47B6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47B6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 </w:t>
      </w:r>
    </w:p>
    <w:p w:rsidR="00EA47B6" w:rsidRPr="00EA47B6" w:rsidRDefault="00EA47B6" w:rsidP="00EA47B6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pacing w:val="-2"/>
          <w:sz w:val="24"/>
          <w:szCs w:val="24"/>
        </w:rPr>
        <w:t>4. Права и обязанности сторон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4.1. Представительный орган Дубровского муниципального района Брянской области: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47B6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lastRenderedPageBreak/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Дубровского муниципального района Брянской области;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lastRenderedPageBreak/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EA47B6" w:rsidRPr="00EA47B6" w:rsidRDefault="00EA47B6" w:rsidP="00EA47B6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EA47B6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EA47B6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47B6">
        <w:rPr>
          <w:rFonts w:ascii="Times New Roman" w:hAnsi="Times New Roman"/>
          <w:sz w:val="24"/>
          <w:szCs w:val="24"/>
        </w:rPr>
        <w:t xml:space="preserve"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</w:t>
      </w:r>
      <w:proofErr w:type="spellStart"/>
      <w:r w:rsidRPr="00EA47B6">
        <w:rPr>
          <w:rFonts w:ascii="Times New Roman" w:hAnsi="Times New Roman"/>
          <w:sz w:val="24"/>
          <w:szCs w:val="24"/>
        </w:rPr>
        <w:t>Алешинской</w:t>
      </w:r>
      <w:proofErr w:type="spellEnd"/>
      <w:r w:rsidRPr="00EA47B6">
        <w:rPr>
          <w:rFonts w:ascii="Times New Roman" w:hAnsi="Times New Roman"/>
          <w:sz w:val="24"/>
          <w:szCs w:val="24"/>
        </w:rPr>
        <w:t xml:space="preserve"> сельской администрации в запланированной сумме.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муниципального образования, администрации поселения или иных третьих лиц.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47B6">
        <w:rPr>
          <w:rFonts w:ascii="Times New Roman" w:hAnsi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 2023 года по 31.12.2023 года.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lastRenderedPageBreak/>
        <w:t>6.6.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7B6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7B6" w:rsidRPr="00EA47B6" w:rsidRDefault="00EA47B6" w:rsidP="00EA4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A47B6" w:rsidRPr="00EA47B6" w:rsidTr="00EF16E5">
        <w:tc>
          <w:tcPr>
            <w:tcW w:w="4927" w:type="dxa"/>
          </w:tcPr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EA47B6" w:rsidRPr="00EA47B6" w:rsidRDefault="00EA47B6" w:rsidP="00EA47B6">
            <w:pPr>
              <w:spacing w:after="0"/>
              <w:ind w:left="144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47B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EA47B6" w:rsidRPr="00EA47B6" w:rsidRDefault="00EA47B6" w:rsidP="00EA47B6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Алешинского</w:t>
            </w:r>
            <w:proofErr w:type="spellEnd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народных депутатов</w:t>
            </w: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proofErr w:type="gramStart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_  Н.В.</w:t>
            </w:r>
            <w:proofErr w:type="gramEnd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Ершова</w:t>
            </w: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47B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EA47B6" w:rsidRPr="00EA47B6" w:rsidTr="00EF16E5">
        <w:tc>
          <w:tcPr>
            <w:tcW w:w="4927" w:type="dxa"/>
          </w:tcPr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EA47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EA47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47B6" w:rsidRPr="00EA47B6" w:rsidRDefault="00EA47B6" w:rsidP="00EA47B6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EA47B6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47B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EA47B6" w:rsidRPr="00EA47B6" w:rsidRDefault="00EA47B6" w:rsidP="00EA47B6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7B6" w:rsidRPr="00EA47B6" w:rsidRDefault="00EA47B6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A47B6">
        <w:rPr>
          <w:rFonts w:ascii="Times New Roman" w:hAnsi="Times New Roman"/>
          <w:b/>
          <w:color w:val="000000"/>
          <w:sz w:val="24"/>
          <w:szCs w:val="24"/>
        </w:rPr>
        <w:t>2.4.3.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СОГЛАШЕНИЕ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о передаче полномочий по осуществлению внешнего муниципального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№ 2/2023</w:t>
      </w: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3A78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A78C8">
        <w:rPr>
          <w:rFonts w:ascii="Times New Roman" w:hAnsi="Times New Roman"/>
          <w:sz w:val="24"/>
          <w:szCs w:val="24"/>
        </w:rPr>
        <w:t>11» ноября 2022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3" w:history="1">
        <w:r w:rsidRPr="003A78C8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A78C8">
        <w:rPr>
          <w:rFonts w:ascii="Times New Roman" w:hAnsi="Times New Roman"/>
          <w:color w:val="000000"/>
          <w:sz w:val="24"/>
          <w:szCs w:val="24"/>
        </w:rPr>
        <w:t xml:space="preserve">, Дубровский районный Совет народных депутатов </w:t>
      </w:r>
      <w:r w:rsidRPr="003A78C8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3A78C8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 Контрольно-счётная палата Дубровского района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 Ольги Вячеславовны</w:t>
      </w:r>
      <w:r w:rsidRPr="003A78C8">
        <w:rPr>
          <w:rFonts w:ascii="Times New Roman" w:hAnsi="Times New Roman"/>
          <w:sz w:val="24"/>
          <w:szCs w:val="24"/>
        </w:rPr>
        <w:t xml:space="preserve">, действующей на основании Положения, 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8C8">
        <w:rPr>
          <w:rFonts w:ascii="Times New Roman" w:hAnsi="Times New Roman"/>
          <w:sz w:val="24"/>
          <w:szCs w:val="24"/>
        </w:rPr>
        <w:t>Пеклинский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сельский Совет народных депутатов  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Гайдукова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Владимира Ивановича</w:t>
      </w:r>
      <w:r w:rsidRPr="003A78C8">
        <w:rPr>
          <w:rFonts w:ascii="Times New Roman" w:hAnsi="Times New Roman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</w:t>
      </w:r>
      <w:r w:rsidRPr="003A78C8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10.11.2022 № 272-7 и </w:t>
      </w:r>
      <w:proofErr w:type="spellStart"/>
      <w:r w:rsidRPr="003A78C8">
        <w:rPr>
          <w:rFonts w:ascii="Times New Roman" w:hAnsi="Times New Roman"/>
          <w:sz w:val="24"/>
          <w:szCs w:val="24"/>
        </w:rPr>
        <w:t>Пеклинского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сельского Совета народных депутатов от 31.10.2022 № 19 о нижеследующем</w:t>
      </w:r>
      <w:r w:rsidRPr="003A78C8">
        <w:rPr>
          <w:rFonts w:ascii="Arial" w:hAnsi="Arial"/>
          <w:sz w:val="24"/>
          <w:szCs w:val="24"/>
        </w:rPr>
        <w:t>.</w:t>
      </w:r>
    </w:p>
    <w:p w:rsidR="003A78C8" w:rsidRPr="003A78C8" w:rsidRDefault="003A78C8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Pr="003A78C8">
        <w:rPr>
          <w:rFonts w:ascii="Times New Roman" w:hAnsi="Times New Roman"/>
          <w:color w:val="000000"/>
          <w:sz w:val="24"/>
          <w:szCs w:val="24"/>
        </w:rPr>
        <w:t>Пеклинского</w:t>
      </w:r>
      <w:proofErr w:type="spellEnd"/>
      <w:r w:rsidRPr="003A78C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1.4. Внешняя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проверка  отчета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 w:rsidRPr="003A78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органа.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3A78C8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3A78C8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2.1. Соглашение заключено на один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год  и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действует в период с 01 января 2023 г. по 31 декабря 2023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сумме</w:t>
      </w:r>
      <w:r w:rsidRPr="003A78C8">
        <w:rPr>
          <w:rFonts w:ascii="Times New Roman" w:hAnsi="Times New Roman"/>
          <w:b/>
          <w:color w:val="000000"/>
          <w:sz w:val="24"/>
          <w:szCs w:val="24"/>
        </w:rPr>
        <w:t xml:space="preserve"> 5000 рублей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в год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3A78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 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4. Права и обязанности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1.Представительный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орган Дубровского муниципального района Брянской области: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</w:t>
      </w:r>
      <w:proofErr w:type="spellStart"/>
      <w:r w:rsidRPr="003A78C8">
        <w:rPr>
          <w:rFonts w:ascii="Times New Roman" w:hAnsi="Times New Roman"/>
          <w:sz w:val="24"/>
          <w:szCs w:val="24"/>
        </w:rPr>
        <w:t>Пеклинской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сельской администрации в запланированной сумме.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района, администрации поселения или иных третьих лиц.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6. Заключительные положения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01.01.2023 года по 31.12.2023 года.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6.6. При прекращении действия Соглашения представительный орган Дубровского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78C8" w:rsidRPr="003A78C8" w:rsidRDefault="003A78C8" w:rsidP="00B32D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left="144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Пеклинского</w:t>
            </w:r>
            <w:proofErr w:type="spell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 В.И. Гайдуков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C8" w:rsidRPr="00B32D7C" w:rsidRDefault="00B32D7C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2D7C">
        <w:rPr>
          <w:rFonts w:ascii="Times New Roman" w:hAnsi="Times New Roman"/>
          <w:b/>
          <w:color w:val="000000"/>
          <w:sz w:val="24"/>
          <w:szCs w:val="24"/>
        </w:rPr>
        <w:t>2.4.4.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СОГЛАШЕНИЕ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внешнего муниципального 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№3/2023</w:t>
      </w: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3A78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A78C8">
        <w:rPr>
          <w:rFonts w:ascii="Times New Roman" w:hAnsi="Times New Roman"/>
          <w:sz w:val="24"/>
          <w:szCs w:val="24"/>
        </w:rPr>
        <w:t>11» ноября 2022г.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4" w:history="1">
        <w:r w:rsidRPr="003A78C8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</w:t>
        </w:r>
        <w:r w:rsidRPr="003A78C8">
          <w:rPr>
            <w:rFonts w:ascii="Times New Roman" w:hAnsi="Times New Roman"/>
            <w:color w:val="000000"/>
            <w:sz w:val="24"/>
            <w:szCs w:val="24"/>
          </w:rPr>
          <w:lastRenderedPageBreak/>
          <w:t>деятельности контрольно-счетных органов субъектов Российской Федерации и муниципальных образований»</w:t>
        </w:r>
      </w:hyperlink>
      <w:r w:rsidRPr="003A78C8">
        <w:rPr>
          <w:rFonts w:ascii="Times New Roman" w:hAnsi="Times New Roman"/>
          <w:color w:val="000000"/>
          <w:sz w:val="24"/>
          <w:szCs w:val="24"/>
        </w:rPr>
        <w:t xml:space="preserve">, Дубровский районный Совет народных депутатов </w:t>
      </w:r>
      <w:r w:rsidRPr="003A78C8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3A78C8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sz w:val="24"/>
          <w:szCs w:val="24"/>
        </w:rPr>
        <w:t xml:space="preserve">Контрольно-счётная палата Дубровского района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Ольги Вячеславовны</w:t>
      </w:r>
      <w:r w:rsidRPr="003A78C8">
        <w:rPr>
          <w:rFonts w:ascii="Times New Roman" w:hAnsi="Times New Roman"/>
          <w:sz w:val="24"/>
          <w:szCs w:val="24"/>
        </w:rPr>
        <w:t xml:space="preserve">, действующей на основании Положения, Дубровский поселковый Совет народных депутатов  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Парлюка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Петра Васильевича</w:t>
      </w:r>
      <w:r w:rsidRPr="003A78C8">
        <w:rPr>
          <w:rFonts w:ascii="Times New Roman" w:hAnsi="Times New Roman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</w:t>
      </w:r>
      <w:r w:rsidRPr="003A78C8">
        <w:rPr>
          <w:rFonts w:ascii="Times New Roman" w:hAnsi="Times New Roman"/>
          <w:sz w:val="24"/>
          <w:szCs w:val="24"/>
        </w:rPr>
        <w:t>далее именуемые «Стороны», заключили настоящее Соглашение во исполнение Решения Дубровского районного Совета народных депутатов  от 10.11.2022 № 272-7 и Дубровского поселкового Совета народных депутатов от 20.10.2022 № 229 ( изм. от 31.10.2022г. № 233) о нижеследующем.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Дубровского городского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1.4. Внешняя проверка годового отчета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Контрольно-счетной палаты Дубровского района.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3A78C8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3A78C8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2.1. Соглашение заключено на один год и действует в период с 01 января 2023 г. по 31 декабря 2023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сумме</w:t>
      </w:r>
      <w:r w:rsidRPr="003A78C8">
        <w:rPr>
          <w:rFonts w:ascii="Times New Roman" w:hAnsi="Times New Roman"/>
          <w:b/>
          <w:color w:val="000000"/>
          <w:sz w:val="24"/>
          <w:szCs w:val="24"/>
        </w:rPr>
        <w:t xml:space="preserve"> 5000 рублей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в год.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3A78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</w:t>
      </w: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</w:t>
      </w:r>
      <w:proofErr w:type="gramStart"/>
      <w:r w:rsidRPr="003A78C8">
        <w:rPr>
          <w:rFonts w:ascii="Times New Roman" w:hAnsi="Times New Roman"/>
          <w:sz w:val="24"/>
          <w:szCs w:val="24"/>
        </w:rPr>
        <w:t>области  по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соответствующему коду бюджетной классификации доходов. 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4. Права и обязанности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 Представительный орган Дубровского муниципального района Брянской области: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lastRenderedPageBreak/>
        <w:t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Администрации Дубровского района (бюджет городского поселения) в запланированной сумме.</w:t>
      </w:r>
    </w:p>
    <w:p w:rsidR="003A78C8" w:rsidRPr="003A78C8" w:rsidRDefault="003A78C8" w:rsidP="00B32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района, (поселения) или иных третьих лиц.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01.01.2023 года оп 31.12.2023 года.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6.6. При прекращении действия Соглашения представительный орган Дубровского муниципального района Брянской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области  обеспечивает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78C8" w:rsidRPr="003A78C8" w:rsidRDefault="003A78C8" w:rsidP="00B32D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left="144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поселкового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П.В.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Парлюк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C8" w:rsidRDefault="003A78C8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B32D7C" w:rsidRDefault="00B32D7C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</w:t>
      </w:r>
      <w:r w:rsidRPr="00B32D7C">
        <w:rPr>
          <w:rFonts w:ascii="Times New Roman" w:hAnsi="Times New Roman"/>
          <w:b/>
          <w:color w:val="000000"/>
          <w:sz w:val="24"/>
          <w:szCs w:val="24"/>
        </w:rPr>
        <w:t>2.4.5.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СОГЛАШЕНИЕ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внешнего муниципального 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№ 4/2023 </w:t>
      </w: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3A78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A78C8">
        <w:rPr>
          <w:rFonts w:ascii="Times New Roman" w:hAnsi="Times New Roman"/>
          <w:sz w:val="24"/>
          <w:szCs w:val="24"/>
        </w:rPr>
        <w:t>11» ноября  2022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5" w:history="1">
        <w:r w:rsidRPr="003A78C8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A78C8">
        <w:rPr>
          <w:rFonts w:ascii="Times New Roman" w:hAnsi="Times New Roman"/>
          <w:color w:val="000000"/>
          <w:sz w:val="24"/>
          <w:szCs w:val="24"/>
        </w:rPr>
        <w:t xml:space="preserve">,  Дубровский районный Совет народных депутатов </w:t>
      </w:r>
      <w:r w:rsidRPr="003A78C8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3A78C8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 Контрольно-счётная палата Дубровского района в лице 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Ольги Вячеславовны</w:t>
      </w:r>
      <w:r w:rsidRPr="003A78C8">
        <w:rPr>
          <w:rFonts w:ascii="Times New Roman" w:hAnsi="Times New Roman"/>
          <w:sz w:val="24"/>
          <w:szCs w:val="24"/>
        </w:rPr>
        <w:t xml:space="preserve">, действующей на основании Положения, </w:t>
      </w:r>
      <w:proofErr w:type="spellStart"/>
      <w:r w:rsidRPr="003A78C8">
        <w:rPr>
          <w:rFonts w:ascii="Times New Roman" w:hAnsi="Times New Roman"/>
          <w:sz w:val="24"/>
          <w:szCs w:val="24"/>
        </w:rPr>
        <w:t>Рековичский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сельский Совет народных депутатов  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Шарыгиной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Елены Анатольевны</w:t>
      </w:r>
      <w:r w:rsidRPr="003A78C8">
        <w:rPr>
          <w:rFonts w:ascii="Times New Roman" w:hAnsi="Times New Roman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действующей на основании Устава, </w:t>
      </w:r>
      <w:r w:rsidRPr="003A78C8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10.11.2022 № 272-7 и </w:t>
      </w:r>
      <w:proofErr w:type="spellStart"/>
      <w:r w:rsidRPr="003A78C8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сельского Совета народных депутатов от 19.10.2022 № 114 о нижеследующем</w:t>
      </w:r>
      <w:r w:rsidRPr="003A78C8">
        <w:rPr>
          <w:rFonts w:ascii="Arial" w:hAnsi="Arial"/>
          <w:sz w:val="24"/>
          <w:szCs w:val="24"/>
        </w:rPr>
        <w:t>.</w:t>
      </w:r>
    </w:p>
    <w:p w:rsidR="003A78C8" w:rsidRPr="003A78C8" w:rsidRDefault="003A78C8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Pr="003A78C8">
        <w:rPr>
          <w:rFonts w:ascii="Times New Roman" w:hAnsi="Times New Roman"/>
          <w:color w:val="000000"/>
          <w:sz w:val="24"/>
          <w:szCs w:val="24"/>
        </w:rPr>
        <w:t>Рековичского</w:t>
      </w:r>
      <w:proofErr w:type="spellEnd"/>
      <w:r w:rsidRPr="003A78C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1.4. Внешняя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проверка  отчета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 w:rsidRPr="003A78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органа.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3A78C8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3A78C8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2.1. Соглашение заключено на один год и действует в период с 01 января 2023 г. по 31 декабря 2023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</w:t>
      </w: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приостанавливается с начала финансового года до момента утверждения соответствующих межбюджетных трансфертов.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сумме</w:t>
      </w:r>
      <w:r w:rsidRPr="003A78C8">
        <w:rPr>
          <w:rFonts w:ascii="Times New Roman" w:hAnsi="Times New Roman"/>
          <w:b/>
          <w:color w:val="000000"/>
          <w:sz w:val="24"/>
          <w:szCs w:val="24"/>
        </w:rPr>
        <w:t xml:space="preserve"> 5000 рублей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в год.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3A78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 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4. Права и обязанности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1.Представительный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орган Дубровского муниципального района Брянской области: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</w:t>
      </w:r>
      <w:proofErr w:type="spellStart"/>
      <w:r w:rsidRPr="003A78C8">
        <w:rPr>
          <w:rFonts w:ascii="Times New Roman" w:hAnsi="Times New Roman"/>
          <w:sz w:val="24"/>
          <w:szCs w:val="24"/>
        </w:rPr>
        <w:t>Рековичской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сельской администрации в запланированной сумме.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района, администрации поселения или иных третьих лиц.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01.01.2023 года по 31.12.2023 года.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6.6.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left="144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Рековичского</w:t>
            </w:r>
            <w:proofErr w:type="spell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Е.А.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Шарыгина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C8" w:rsidRPr="00B32D7C" w:rsidRDefault="00B32D7C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B32D7C">
        <w:rPr>
          <w:rFonts w:ascii="Times New Roman" w:hAnsi="Times New Roman"/>
          <w:b/>
          <w:color w:val="000000"/>
          <w:sz w:val="24"/>
          <w:szCs w:val="24"/>
        </w:rPr>
        <w:t>2.4.6.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СОГЛАШЕНИЕ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внешнего муниципального 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№ 5/2023</w:t>
      </w: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3A78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A78C8">
        <w:rPr>
          <w:rFonts w:ascii="Times New Roman" w:hAnsi="Times New Roman"/>
          <w:sz w:val="24"/>
          <w:szCs w:val="24"/>
        </w:rPr>
        <w:t>11» ноября 2022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6" w:history="1">
        <w:r w:rsidRPr="003A78C8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A78C8">
        <w:rPr>
          <w:rFonts w:ascii="Times New Roman" w:hAnsi="Times New Roman"/>
          <w:color w:val="000000"/>
          <w:sz w:val="24"/>
          <w:szCs w:val="24"/>
        </w:rPr>
        <w:t xml:space="preserve">, Дубровский районный Совет народных депутатов </w:t>
      </w:r>
      <w:r w:rsidRPr="003A78C8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3A78C8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sz w:val="24"/>
          <w:szCs w:val="24"/>
        </w:rPr>
        <w:t xml:space="preserve">Контрольно-счётная палата Дубровского района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Ольги Вячеславовны</w:t>
      </w:r>
      <w:r w:rsidRPr="003A78C8">
        <w:rPr>
          <w:rFonts w:ascii="Times New Roman" w:hAnsi="Times New Roman"/>
          <w:sz w:val="24"/>
          <w:szCs w:val="24"/>
        </w:rPr>
        <w:t xml:space="preserve">, действующей на основании Положения, </w:t>
      </w:r>
      <w:proofErr w:type="spellStart"/>
      <w:r w:rsidRPr="003A78C8">
        <w:rPr>
          <w:rFonts w:ascii="Times New Roman" w:hAnsi="Times New Roman"/>
          <w:sz w:val="24"/>
          <w:szCs w:val="24"/>
        </w:rPr>
        <w:t>Рябчинский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сельский Совет народных депутатов   в лице председателя </w:t>
      </w:r>
      <w:r w:rsidRPr="003A78C8">
        <w:rPr>
          <w:rFonts w:ascii="Times New Roman" w:hAnsi="Times New Roman"/>
          <w:b/>
          <w:sz w:val="24"/>
          <w:szCs w:val="24"/>
        </w:rPr>
        <w:t>Григорьевой Валентины Николаевны</w:t>
      </w:r>
      <w:r w:rsidRPr="003A78C8">
        <w:rPr>
          <w:rFonts w:ascii="Times New Roman" w:hAnsi="Times New Roman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действующей на основании Устава, </w:t>
      </w:r>
      <w:r w:rsidRPr="003A78C8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10.11.2022 № 272-7  и </w:t>
      </w:r>
      <w:proofErr w:type="spellStart"/>
      <w:r w:rsidRPr="003A78C8">
        <w:rPr>
          <w:rFonts w:ascii="Times New Roman" w:hAnsi="Times New Roman"/>
          <w:sz w:val="24"/>
          <w:szCs w:val="24"/>
        </w:rPr>
        <w:t>Рябчинского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сельского Совета народных депутатов от 14.10.2022 № 88 о нижеследующем.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Pr="003A78C8">
        <w:rPr>
          <w:rFonts w:ascii="Times New Roman" w:hAnsi="Times New Roman"/>
          <w:color w:val="000000"/>
          <w:sz w:val="24"/>
          <w:szCs w:val="24"/>
        </w:rPr>
        <w:t>Рябчинского</w:t>
      </w:r>
      <w:proofErr w:type="spellEnd"/>
      <w:r w:rsidRPr="003A78C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1.4. Внешняя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проверка  отчета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 w:rsidRPr="003A78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органа.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</w:t>
      </w: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3A78C8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3A78C8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2.1. Соглашение заключено на один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год  и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действует в период с 01 января 2023 г. по 31 декабря 2023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сумме</w:t>
      </w:r>
      <w:r w:rsidRPr="003A78C8">
        <w:rPr>
          <w:rFonts w:ascii="Times New Roman" w:hAnsi="Times New Roman"/>
          <w:b/>
          <w:color w:val="000000"/>
          <w:sz w:val="24"/>
          <w:szCs w:val="24"/>
        </w:rPr>
        <w:t xml:space="preserve"> 5000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 xml:space="preserve">рублей в год.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3A78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 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4. Права и обязанности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1.Представительный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орган Дубровского муниципального района Брянской области: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образования «Дубровский район»;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-счётную палату Дубровского района   предложения о проведении контрольных и экспертно-аналитических мероприятий, которые могут включать </w:t>
      </w: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</w:t>
      </w:r>
      <w:proofErr w:type="spellStart"/>
      <w:r w:rsidRPr="003A78C8">
        <w:rPr>
          <w:rFonts w:ascii="Times New Roman" w:hAnsi="Times New Roman"/>
          <w:sz w:val="24"/>
          <w:szCs w:val="24"/>
        </w:rPr>
        <w:t>Рябчинской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сельской администрации в запланированной сумме.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муниципального района, администрации поселения или иных третьих лиц.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01.01.2023 года по 31.12.2023 года.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6.6.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left="144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Рябчинского</w:t>
            </w:r>
            <w:proofErr w:type="spell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В.Н. Григорьева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C8" w:rsidRPr="00B32D7C" w:rsidRDefault="00B32D7C" w:rsidP="00B83D59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B32D7C">
        <w:rPr>
          <w:rFonts w:ascii="Times New Roman" w:hAnsi="Times New Roman"/>
          <w:b/>
          <w:color w:val="000000"/>
          <w:sz w:val="24"/>
          <w:szCs w:val="24"/>
        </w:rPr>
        <w:t>2.4.7.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СОГЛАШЕНИЕ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внешнего муниципального 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№ 6/2023</w:t>
      </w: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3A78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A78C8">
        <w:rPr>
          <w:rFonts w:ascii="Times New Roman" w:hAnsi="Times New Roman"/>
          <w:sz w:val="24"/>
          <w:szCs w:val="24"/>
        </w:rPr>
        <w:t>11» ноября  2022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7" w:history="1">
        <w:r w:rsidRPr="003A78C8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A78C8">
        <w:rPr>
          <w:rFonts w:ascii="Times New Roman" w:hAnsi="Times New Roman"/>
          <w:color w:val="000000"/>
          <w:sz w:val="24"/>
          <w:szCs w:val="24"/>
        </w:rPr>
        <w:t xml:space="preserve">, Дубровский районный Совет народных депутатов </w:t>
      </w:r>
      <w:r w:rsidRPr="003A78C8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3A78C8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sz w:val="24"/>
          <w:szCs w:val="24"/>
        </w:rPr>
        <w:t xml:space="preserve">Контрольно-счётная палата Дубровского района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Ольги Вячеславовны</w:t>
      </w:r>
      <w:r w:rsidRPr="003A78C8">
        <w:rPr>
          <w:rFonts w:ascii="Times New Roman" w:hAnsi="Times New Roman"/>
          <w:sz w:val="24"/>
          <w:szCs w:val="24"/>
        </w:rPr>
        <w:t xml:space="preserve">, действующей на основании Положения, </w:t>
      </w:r>
      <w:proofErr w:type="spellStart"/>
      <w:r w:rsidRPr="003A78C8">
        <w:rPr>
          <w:rFonts w:ascii="Times New Roman" w:hAnsi="Times New Roman"/>
          <w:sz w:val="24"/>
          <w:szCs w:val="24"/>
        </w:rPr>
        <w:t>Сергееский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сельский Совет народных депутатов  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Матвеец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Владимира Геннадьевича</w:t>
      </w:r>
      <w:r w:rsidRPr="003A78C8">
        <w:rPr>
          <w:rFonts w:ascii="Times New Roman" w:hAnsi="Times New Roman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</w:t>
      </w:r>
      <w:r w:rsidRPr="003A78C8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10.11.2022 № 272-7  и </w:t>
      </w:r>
      <w:proofErr w:type="spellStart"/>
      <w:r w:rsidRPr="003A78C8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№ 117 о нижеследующем.</w:t>
      </w:r>
    </w:p>
    <w:p w:rsidR="003A78C8" w:rsidRDefault="003A78C8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D7C" w:rsidRDefault="00B32D7C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D7C" w:rsidRPr="003A78C8" w:rsidRDefault="00B32D7C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lastRenderedPageBreak/>
        <w:t>1. Предмет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Pr="003A78C8">
        <w:rPr>
          <w:rFonts w:ascii="Times New Roman" w:hAnsi="Times New Roman"/>
          <w:color w:val="000000"/>
          <w:sz w:val="24"/>
          <w:szCs w:val="24"/>
        </w:rPr>
        <w:t>Сергеевского</w:t>
      </w:r>
      <w:proofErr w:type="spellEnd"/>
      <w:r w:rsidRPr="003A78C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1.4. Внешняя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проверка  отчета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 w:rsidRPr="003A78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органа.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3A78C8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3A78C8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2.1. Соглашение заключено на один год и действует в период с 01 января 2023 г. по 31 декабря 2023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сумме</w:t>
      </w:r>
      <w:r w:rsidRPr="003A78C8">
        <w:rPr>
          <w:rFonts w:ascii="Times New Roman" w:hAnsi="Times New Roman"/>
          <w:b/>
          <w:color w:val="000000"/>
          <w:sz w:val="24"/>
          <w:szCs w:val="24"/>
        </w:rPr>
        <w:t xml:space="preserve"> 5000 рублей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в год.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3A78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 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4. Права и обязанности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1.Представительный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орган Дубровского муниципального района Брянской области: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Дубровского муниципального района Брянской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области ;</w:t>
      </w:r>
      <w:proofErr w:type="gramEnd"/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</w:t>
      </w:r>
      <w:proofErr w:type="spellStart"/>
      <w:r w:rsidRPr="003A78C8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сельской администрации в запланированной сумме.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района, администрации поселения или иных третьих лиц.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6. Заключительные положения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01.01.2023 года по 31.12.2023 года.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6.6.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78C8" w:rsidRPr="003A78C8" w:rsidRDefault="003A78C8" w:rsidP="00B32D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left="144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Сергеевского</w:t>
            </w:r>
            <w:proofErr w:type="spell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 В.Г.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Матвеец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C8" w:rsidRPr="00B32D7C" w:rsidRDefault="00B32D7C" w:rsidP="00B32D7C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2D7C">
        <w:rPr>
          <w:rFonts w:ascii="Times New Roman" w:hAnsi="Times New Roman"/>
          <w:b/>
          <w:color w:val="000000"/>
          <w:sz w:val="24"/>
          <w:szCs w:val="24"/>
        </w:rPr>
        <w:t xml:space="preserve">            2.4.8.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СОГЛАШЕНИЕ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внешнего муниципального </w:t>
      </w:r>
    </w:p>
    <w:p w:rsidR="003A78C8" w:rsidRPr="003A78C8" w:rsidRDefault="003A78C8" w:rsidP="003A7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>финансового контроля на 2023 год.</w:t>
      </w: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78C8">
        <w:rPr>
          <w:rFonts w:ascii="Times New Roman" w:hAnsi="Times New Roman"/>
          <w:b/>
          <w:sz w:val="24"/>
          <w:szCs w:val="24"/>
        </w:rPr>
        <w:t xml:space="preserve">№7/2023 </w:t>
      </w: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п. Дубровка                                                                                        </w:t>
      </w:r>
      <w:proofErr w:type="gramStart"/>
      <w:r w:rsidRPr="003A78C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A78C8">
        <w:rPr>
          <w:rFonts w:ascii="Times New Roman" w:hAnsi="Times New Roman"/>
          <w:sz w:val="24"/>
          <w:szCs w:val="24"/>
        </w:rPr>
        <w:t>11» ноября 2022г.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28" w:history="1">
        <w:r w:rsidRPr="003A78C8">
          <w:rPr>
            <w:rFonts w:ascii="Times New Roman" w:hAnsi="Times New Roman"/>
            <w:color w:val="000000"/>
            <w:sz w:val="24"/>
            <w:szCs w:val="24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</w:t>
        </w:r>
        <w:r w:rsidRPr="003A78C8">
          <w:rPr>
            <w:rFonts w:ascii="Times New Roman" w:hAnsi="Times New Roman"/>
            <w:color w:val="000000"/>
            <w:sz w:val="24"/>
            <w:szCs w:val="24"/>
          </w:rPr>
          <w:lastRenderedPageBreak/>
          <w:t>образований»</w:t>
        </w:r>
      </w:hyperlink>
      <w:r w:rsidRPr="003A78C8">
        <w:rPr>
          <w:rFonts w:ascii="Times New Roman" w:hAnsi="Times New Roman"/>
          <w:color w:val="000000"/>
          <w:sz w:val="24"/>
          <w:szCs w:val="24"/>
        </w:rPr>
        <w:t xml:space="preserve">, Дубровский районный Совет народных депутатов </w:t>
      </w:r>
      <w:r w:rsidRPr="003A78C8">
        <w:rPr>
          <w:rFonts w:ascii="Times New Roman" w:hAnsi="Times New Roman"/>
          <w:sz w:val="24"/>
          <w:szCs w:val="24"/>
        </w:rPr>
        <w:t xml:space="preserve">в лице председателя  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Геннадия Анатольевича</w:t>
      </w:r>
      <w:r w:rsidRPr="003A78C8">
        <w:rPr>
          <w:rFonts w:ascii="Times New Roman" w:hAnsi="Times New Roman"/>
          <w:sz w:val="24"/>
          <w:szCs w:val="24"/>
        </w:rPr>
        <w:t xml:space="preserve"> действующего на основании Устава Дубровского муниципального района Брянской области,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sz w:val="24"/>
          <w:szCs w:val="24"/>
        </w:rPr>
        <w:t xml:space="preserve">Контрольно-счётная палата Дубровского района в лице председателя </w:t>
      </w:r>
      <w:proofErr w:type="spellStart"/>
      <w:r w:rsidRPr="003A78C8">
        <w:rPr>
          <w:rFonts w:ascii="Times New Roman" w:hAnsi="Times New Roman"/>
          <w:b/>
          <w:sz w:val="24"/>
          <w:szCs w:val="24"/>
        </w:rPr>
        <w:t>Ромакиной</w:t>
      </w:r>
      <w:proofErr w:type="spellEnd"/>
      <w:r w:rsidRPr="003A78C8">
        <w:rPr>
          <w:rFonts w:ascii="Times New Roman" w:hAnsi="Times New Roman"/>
          <w:b/>
          <w:sz w:val="24"/>
          <w:szCs w:val="24"/>
        </w:rPr>
        <w:t xml:space="preserve"> Ольги Вячеславовны</w:t>
      </w:r>
      <w:r w:rsidRPr="003A78C8">
        <w:rPr>
          <w:rFonts w:ascii="Times New Roman" w:hAnsi="Times New Roman"/>
          <w:sz w:val="24"/>
          <w:szCs w:val="24"/>
        </w:rPr>
        <w:t xml:space="preserve">, действующей на основании Положения, </w:t>
      </w:r>
      <w:proofErr w:type="spellStart"/>
      <w:r w:rsidRPr="003A78C8">
        <w:rPr>
          <w:rFonts w:ascii="Times New Roman" w:hAnsi="Times New Roman"/>
          <w:sz w:val="24"/>
          <w:szCs w:val="24"/>
        </w:rPr>
        <w:t>Сещинский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сельский Совет народных депутатов   в лице председателя </w:t>
      </w:r>
      <w:r w:rsidRPr="003A78C8">
        <w:rPr>
          <w:rFonts w:ascii="Times New Roman" w:hAnsi="Times New Roman"/>
          <w:b/>
          <w:sz w:val="24"/>
          <w:szCs w:val="24"/>
        </w:rPr>
        <w:t>Тимофеева Василия Ильича</w:t>
      </w:r>
      <w:r w:rsidRPr="003A78C8">
        <w:rPr>
          <w:rFonts w:ascii="Times New Roman" w:hAnsi="Times New Roman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действующей на основании Устава,</w:t>
      </w:r>
      <w:r w:rsidRPr="003A78C8">
        <w:rPr>
          <w:rFonts w:ascii="Arial" w:hAnsi="Arial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sz w:val="24"/>
          <w:szCs w:val="24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10.11.2022 № 272-7  и </w:t>
      </w:r>
      <w:proofErr w:type="spellStart"/>
      <w:r w:rsidRPr="003A78C8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сельского Совета народных депутатов от 02.11.2022 № 140 о нижеследующем</w:t>
      </w:r>
      <w:r w:rsidRPr="003A78C8">
        <w:rPr>
          <w:rFonts w:ascii="Arial" w:hAnsi="Arial"/>
          <w:sz w:val="24"/>
          <w:szCs w:val="24"/>
        </w:rPr>
        <w:t>.</w:t>
      </w:r>
    </w:p>
    <w:p w:rsidR="003A78C8" w:rsidRPr="003A78C8" w:rsidRDefault="003A78C8" w:rsidP="003A7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Сенинского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1.3. Контрольно-счётной палате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передаются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1.4. Внешняя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проверка  отчета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Контрольно-счётной палаты Дубровского района.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на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 w:rsidRPr="003A78C8">
        <w:rPr>
          <w:rFonts w:ascii="Times New Roman" w:hAnsi="Times New Roman"/>
          <w:sz w:val="24"/>
          <w:szCs w:val="24"/>
        </w:rPr>
        <w:t xml:space="preserve">  отдельным разделом (подразделом). Количество указанных мероприятий </w:t>
      </w:r>
      <w:proofErr w:type="gramStart"/>
      <w:r w:rsidRPr="003A78C8">
        <w:rPr>
          <w:rFonts w:ascii="Times New Roman" w:hAnsi="Times New Roman"/>
          <w:sz w:val="24"/>
          <w:szCs w:val="24"/>
        </w:rPr>
        <w:t>определяется  с</w:t>
      </w:r>
      <w:proofErr w:type="gramEnd"/>
      <w:r w:rsidRPr="003A78C8">
        <w:rPr>
          <w:rFonts w:ascii="Times New Roman" w:hAnsi="Times New Roman"/>
          <w:sz w:val="24"/>
          <w:szCs w:val="24"/>
        </w:rPr>
        <w:t xml:space="preserve"> учетом средств, переданных на исполнение полномочий.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2.1. Соглашение заключено на один год и действует в период с 01 января 2023 г. по 31 декабря 2023 г.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межбюджетных трансфертов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3.1. Объем межбюджетных трансфертов на очередной год, предоставляемых из бюджета поселения в бюджет Дубровского муниципального района Брянской области на осуществление полномочий, предусмотренных настоящим Соглашением,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определён  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сумме</w:t>
      </w:r>
      <w:r w:rsidRPr="003A78C8">
        <w:rPr>
          <w:rFonts w:ascii="Times New Roman" w:hAnsi="Times New Roman"/>
          <w:b/>
          <w:color w:val="000000"/>
          <w:sz w:val="24"/>
          <w:szCs w:val="24"/>
        </w:rPr>
        <w:t xml:space="preserve"> 5000 рублей </w:t>
      </w:r>
      <w:r w:rsidRPr="003A78C8">
        <w:rPr>
          <w:rFonts w:ascii="Times New Roman" w:hAnsi="Times New Roman"/>
          <w:bCs/>
          <w:color w:val="000000"/>
          <w:sz w:val="24"/>
          <w:szCs w:val="24"/>
        </w:rPr>
        <w:t>в год.</w:t>
      </w:r>
      <w:r w:rsidRPr="003A78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3.2. Для проведения Контрольно-счётной палатой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Pr="003A78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78C8"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</w:t>
      </w: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>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3.3. Ежегодный объем межбюджетных трансфертов перечисляется до 01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Дубровского муниципального района Брянской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 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4. Права и обязанности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 Представительный орган Дубровского муниципального района Брянской области: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4.1.2) устанавливает штатную численность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палаты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учетом необходимости осуществления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осуществления,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проведенных контрольных и экспертно-аналитических мероприятиях.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 Контрольно-счётная палата Дубровского района: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4.2.1) включает в планы своей работы: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lastRenderedPageBreak/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поселения  с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предложениями по их устранению;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4.2.11) обеспечивает использование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закупку товаров, работ, услуг;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4.2.12) имеет право использовать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поселения: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Дубровского муниципального района Брянской области;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4.3.2) направляет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в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результатам проведения контрольных и экспертно-аналитических мероприятий;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4.3.5) рассматривает обращения Контрольно-счётной палаты Дубровского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района  по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невыполнения  Контрольно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>-счётной палатой Дубровского района  своих обязательств.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5.2. В случае неисполнения (ненадлежащего исполнения) Контрольно-счётной </w:t>
      </w:r>
      <w:proofErr w:type="gramStart"/>
      <w:r w:rsidRPr="003A78C8">
        <w:rPr>
          <w:rFonts w:ascii="Times New Roman" w:hAnsi="Times New Roman"/>
          <w:color w:val="000000"/>
          <w:sz w:val="24"/>
          <w:szCs w:val="24"/>
        </w:rPr>
        <w:t>палатой  предусмотренных</w:t>
      </w:r>
      <w:proofErr w:type="gramEnd"/>
      <w:r w:rsidRPr="003A78C8">
        <w:rPr>
          <w:rFonts w:ascii="Times New Roman" w:hAnsi="Times New Roman"/>
          <w:color w:val="000000"/>
          <w:sz w:val="24"/>
          <w:szCs w:val="24"/>
        </w:rPr>
        <w:t xml:space="preserve"> настоящим Соглашением полномочий,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C8">
        <w:rPr>
          <w:rFonts w:ascii="Times New Roman" w:hAnsi="Times New Roman"/>
          <w:sz w:val="24"/>
          <w:szCs w:val="24"/>
        </w:rPr>
        <w:lastRenderedPageBreak/>
        <w:t xml:space="preserve">5.3. В случае не перечисления (неполного перечисления)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</w:t>
      </w:r>
      <w:proofErr w:type="spellStart"/>
      <w:r w:rsidRPr="003A78C8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3A78C8">
        <w:rPr>
          <w:rFonts w:ascii="Times New Roman" w:hAnsi="Times New Roman"/>
          <w:sz w:val="24"/>
          <w:szCs w:val="24"/>
        </w:rPr>
        <w:t xml:space="preserve"> сельской администрации в запланированной сумме.</w:t>
      </w:r>
    </w:p>
    <w:p w:rsidR="003A78C8" w:rsidRPr="003A78C8" w:rsidRDefault="003A78C8" w:rsidP="00B32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Дубровского района, администрации поселения или иных третьих лиц.</w:t>
      </w:r>
    </w:p>
    <w:p w:rsidR="003A78C8" w:rsidRPr="003A78C8" w:rsidRDefault="003A78C8" w:rsidP="003A78C8">
      <w:pPr>
        <w:keepNext/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A78C8">
        <w:rPr>
          <w:rFonts w:ascii="Times New Roman" w:hAnsi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6.1. Настоящее Соглашение вступает в силу с 01.01.2023 года по 31.12.2023 года.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1" w:name="OLE_LINK2"/>
      <w:bookmarkStart w:id="2" w:name="OLE_LINK1"/>
      <w:r w:rsidRPr="003A78C8">
        <w:rPr>
          <w:rFonts w:ascii="Times New Roman" w:hAnsi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3A78C8">
        <w:rPr>
          <w:rFonts w:ascii="Times New Roman" w:hAnsi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6.5.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6.6.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8C8" w:rsidRPr="003A78C8" w:rsidRDefault="003A78C8" w:rsidP="003A7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78C8">
        <w:rPr>
          <w:rFonts w:ascii="Times New Roman" w:hAnsi="Times New Roman"/>
          <w:color w:val="000000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78C8" w:rsidRPr="003A78C8" w:rsidRDefault="003A78C8" w:rsidP="00B32D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Дубровского районного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___________________Г.А. Черняков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Сещинского</w:t>
            </w:r>
            <w:proofErr w:type="spell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народных депутатов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 В.И. Тимофеев</w:t>
            </w: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A78C8" w:rsidRPr="003A78C8" w:rsidTr="00EF16E5"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онтрольно</w:t>
            </w:r>
            <w:proofErr w:type="gramEnd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-счётной палаты Дубровского района</w:t>
            </w:r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78C8" w:rsidRPr="003A78C8" w:rsidRDefault="003A78C8" w:rsidP="003A78C8">
            <w:pPr>
              <w:spacing w:after="0"/>
              <w:ind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________________О.В. </w:t>
            </w:r>
            <w:proofErr w:type="spellStart"/>
            <w:r w:rsidRPr="003A78C8">
              <w:rPr>
                <w:rFonts w:ascii="Times New Roman" w:hAnsi="Times New Roman"/>
                <w:color w:val="000000"/>
                <w:sz w:val="24"/>
                <w:szCs w:val="24"/>
              </w:rPr>
              <w:t>Ромакина</w:t>
            </w:r>
            <w:proofErr w:type="spellEnd"/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78C8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:rsidR="003A78C8" w:rsidRPr="003A78C8" w:rsidRDefault="003A78C8" w:rsidP="003A78C8">
            <w:pPr>
              <w:spacing w:after="0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E6D89" w:rsidRPr="00E94F10" w:rsidRDefault="006F587B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="00D82A3E">
        <w:rPr>
          <w:rFonts w:ascii="Times New Roman" w:hAnsi="Times New Roman"/>
          <w:sz w:val="24"/>
          <w:szCs w:val="24"/>
        </w:rPr>
        <w:t>5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B32D7C" w:rsidRDefault="008E6D89" w:rsidP="00B32D7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GoBack"/>
      <w:bookmarkEnd w:id="3"/>
    </w:p>
    <w:sectPr w:rsidR="008E6D89" w:rsidRPr="00B32D7C" w:rsidSect="000F26E5">
      <w:headerReference w:type="even" r:id="rId29"/>
      <w:headerReference w:type="default" r:id="rId3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D3" w:rsidRDefault="005234D3" w:rsidP="001B6C40">
      <w:pPr>
        <w:spacing w:after="0" w:line="240" w:lineRule="auto"/>
      </w:pPr>
      <w:r>
        <w:separator/>
      </w:r>
    </w:p>
  </w:endnote>
  <w:endnote w:type="continuationSeparator" w:id="0">
    <w:p w:rsidR="005234D3" w:rsidRDefault="005234D3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D3" w:rsidRDefault="005234D3" w:rsidP="001B6C40">
      <w:pPr>
        <w:spacing w:after="0" w:line="240" w:lineRule="auto"/>
      </w:pPr>
      <w:r>
        <w:separator/>
      </w:r>
    </w:p>
  </w:footnote>
  <w:footnote w:type="continuationSeparator" w:id="0">
    <w:p w:rsidR="005234D3" w:rsidRDefault="005234D3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5" w:rsidRDefault="005E01C5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E01C5" w:rsidRDefault="005E01C5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5" w:rsidRDefault="005E01C5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59B"/>
    <w:multiLevelType w:val="multilevel"/>
    <w:tmpl w:val="88AA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4E0D06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DA77BB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CF2DF0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4561E5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63217C"/>
    <w:multiLevelType w:val="hybridMultilevel"/>
    <w:tmpl w:val="277E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CD42384"/>
    <w:multiLevelType w:val="hybridMultilevel"/>
    <w:tmpl w:val="501A6730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71047"/>
    <w:multiLevelType w:val="multilevel"/>
    <w:tmpl w:val="7CB225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21218FD"/>
    <w:multiLevelType w:val="hybridMultilevel"/>
    <w:tmpl w:val="D182DD90"/>
    <w:lvl w:ilvl="0" w:tplc="71345A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32330"/>
    <w:multiLevelType w:val="multilevel"/>
    <w:tmpl w:val="E5163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C41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9B2662"/>
    <w:multiLevelType w:val="multilevel"/>
    <w:tmpl w:val="ED6E154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C87286C"/>
    <w:multiLevelType w:val="hybridMultilevel"/>
    <w:tmpl w:val="0F0E0938"/>
    <w:lvl w:ilvl="0" w:tplc="4906F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82F3B"/>
    <w:multiLevelType w:val="hybridMultilevel"/>
    <w:tmpl w:val="92B6B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5" w15:restartNumberingAfterBreak="0">
    <w:nsid w:val="58876F8F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CD4C47"/>
    <w:multiLevelType w:val="hybridMultilevel"/>
    <w:tmpl w:val="201AD33C"/>
    <w:lvl w:ilvl="0" w:tplc="887A4D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568F2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407196"/>
    <w:multiLevelType w:val="hybridMultilevel"/>
    <w:tmpl w:val="B0D8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B17CD"/>
    <w:multiLevelType w:val="multilevel"/>
    <w:tmpl w:val="FD0EAE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217096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042BA4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2258B"/>
    <w:multiLevelType w:val="hybridMultilevel"/>
    <w:tmpl w:val="501A6730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4"/>
  </w:num>
  <w:num w:numId="4">
    <w:abstractNumId w:val="22"/>
  </w:num>
  <w:num w:numId="5">
    <w:abstractNumId w:val="3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8"/>
  </w:num>
  <w:num w:numId="9">
    <w:abstractNumId w:val="13"/>
  </w:num>
  <w:num w:numId="10">
    <w:abstractNumId w:val="26"/>
  </w:num>
  <w:num w:numId="11">
    <w:abstractNumId w:val="23"/>
  </w:num>
  <w:num w:numId="12">
    <w:abstractNumId w:val="15"/>
  </w:num>
  <w:num w:numId="13">
    <w:abstractNumId w:val="5"/>
  </w:num>
  <w:num w:numId="14">
    <w:abstractNumId w:val="10"/>
  </w:num>
  <w:num w:numId="15">
    <w:abstractNumId w:val="2"/>
  </w:num>
  <w:num w:numId="16">
    <w:abstractNumId w:val="17"/>
  </w:num>
  <w:num w:numId="17">
    <w:abstractNumId w:val="33"/>
  </w:num>
  <w:num w:numId="18">
    <w:abstractNumId w:val="0"/>
  </w:num>
  <w:num w:numId="19">
    <w:abstractNumId w:val="16"/>
  </w:num>
  <w:num w:numId="20">
    <w:abstractNumId w:val="29"/>
  </w:num>
  <w:num w:numId="21">
    <w:abstractNumId w:val="18"/>
  </w:num>
  <w:num w:numId="22">
    <w:abstractNumId w:val="19"/>
  </w:num>
  <w:num w:numId="23">
    <w:abstractNumId w:val="12"/>
  </w:num>
  <w:num w:numId="24">
    <w:abstractNumId w:val="25"/>
  </w:num>
  <w:num w:numId="25">
    <w:abstractNumId w:val="20"/>
  </w:num>
  <w:num w:numId="26">
    <w:abstractNumId w:val="32"/>
  </w:num>
  <w:num w:numId="27">
    <w:abstractNumId w:val="24"/>
  </w:num>
  <w:num w:numId="28">
    <w:abstractNumId w:val="21"/>
  </w:num>
  <w:num w:numId="29">
    <w:abstractNumId w:val="8"/>
    <w:lvlOverride w:ilvl="0">
      <w:startOverride w:val="1"/>
    </w:lvlOverride>
  </w:num>
  <w:num w:numId="30">
    <w:abstractNumId w:val="9"/>
  </w:num>
  <w:num w:numId="31">
    <w:abstractNumId w:val="34"/>
  </w:num>
  <w:num w:numId="32">
    <w:abstractNumId w:val="11"/>
  </w:num>
  <w:num w:numId="33">
    <w:abstractNumId w:val="1"/>
  </w:num>
  <w:num w:numId="34">
    <w:abstractNumId w:val="30"/>
  </w:num>
  <w:num w:numId="35">
    <w:abstractNumId w:val="27"/>
  </w:num>
  <w:num w:numId="3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2CB3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7A9"/>
    <w:rsid w:val="00074AFF"/>
    <w:rsid w:val="00077160"/>
    <w:rsid w:val="00081359"/>
    <w:rsid w:val="00081EF4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0F26E5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24A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A78C8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4515"/>
    <w:rsid w:val="004E034E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4D3"/>
    <w:rsid w:val="00523944"/>
    <w:rsid w:val="00523E52"/>
    <w:rsid w:val="0052411F"/>
    <w:rsid w:val="00524A5B"/>
    <w:rsid w:val="00526627"/>
    <w:rsid w:val="005311A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B3EA4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457"/>
    <w:rsid w:val="00603D2A"/>
    <w:rsid w:val="006067E5"/>
    <w:rsid w:val="006113F5"/>
    <w:rsid w:val="00612E2F"/>
    <w:rsid w:val="006141F9"/>
    <w:rsid w:val="00617879"/>
    <w:rsid w:val="006266FB"/>
    <w:rsid w:val="00631289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56E6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283B"/>
    <w:rsid w:val="00B23E08"/>
    <w:rsid w:val="00B26539"/>
    <w:rsid w:val="00B32486"/>
    <w:rsid w:val="00B32D7C"/>
    <w:rsid w:val="00B34D03"/>
    <w:rsid w:val="00B37038"/>
    <w:rsid w:val="00B4011F"/>
    <w:rsid w:val="00B41D61"/>
    <w:rsid w:val="00B47CF6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3D59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C028D"/>
    <w:rsid w:val="00CC0B95"/>
    <w:rsid w:val="00CC13C4"/>
    <w:rsid w:val="00CD057F"/>
    <w:rsid w:val="00CD29EE"/>
    <w:rsid w:val="00CD350E"/>
    <w:rsid w:val="00CD3514"/>
    <w:rsid w:val="00CD6FE2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2A3E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116"/>
    <w:rsid w:val="00E52694"/>
    <w:rsid w:val="00E57090"/>
    <w:rsid w:val="00E5770A"/>
    <w:rsid w:val="00E639EF"/>
    <w:rsid w:val="00E712C2"/>
    <w:rsid w:val="00E72D68"/>
    <w:rsid w:val="00E74B9A"/>
    <w:rsid w:val="00E8449E"/>
    <w:rsid w:val="00E86366"/>
    <w:rsid w:val="00E868C8"/>
    <w:rsid w:val="00E87895"/>
    <w:rsid w:val="00E87E7A"/>
    <w:rsid w:val="00E9110E"/>
    <w:rsid w:val="00E94F10"/>
    <w:rsid w:val="00E9650B"/>
    <w:rsid w:val="00EA219D"/>
    <w:rsid w:val="00EA47B6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E75D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53E6454CF8BEBEACF78972FDAA0862D65AFB3F99708405BCF73EF89260DB889C68369226C34BE0CFBA24FF0E5D3101AB581F320A00v9B5G" TargetMode="External"/><Relationship Id="rId18" Type="http://schemas.openxmlformats.org/officeDocument/2006/relationships/hyperlink" Target="consultantplus://offline/ref=DD2F9809B18BF8B05FA0621F837A1901B21802869358B730B4DDA0340E5914C4DF09CBCFE5269AC421027E4583ACEC94C07FA0EBy7TFN" TargetMode="External"/><Relationship Id="rId26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21" Type="http://schemas.openxmlformats.org/officeDocument/2006/relationships/hyperlink" Target="mailto:aup@gupt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53E6454CF8BEBEACF78972FDAA0862D65AFB3F99708405BCF73EF89260DB889C68369226C34BE0CFBA24FF0E5D3101AB581F320A00v9B5G" TargetMode="External"/><Relationship Id="rId17" Type="http://schemas.openxmlformats.org/officeDocument/2006/relationships/hyperlink" Target="consultantplus://offline/ref=FD53E6454CF8BEBEACF78972FDAA0862D65AFB3F99708405BCF73EF89260DB889C68369224CC43E0CFBA24FF0E5D3101AB581F320A00v9B5G" TargetMode="External"/><Relationship Id="rId25" Type="http://schemas.openxmlformats.org/officeDocument/2006/relationships/hyperlink" Target="garantf1://12082695.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53E6454CF8BEBEACF78972FDAA0862D65AFB3F99708405BCF73EF89260DB889C68369125C145E0CFBA24FF0E5D3101AB581F320A00v9B5G" TargetMode="External"/><Relationship Id="rId20" Type="http://schemas.openxmlformats.org/officeDocument/2006/relationships/hyperlink" Target="http://www.pravo.gov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53E6454CF8BEBEACF78972FDAA0862D65AFB3F99708405BCF73EF89260DB888E686E9D20C45CEA9BF562AA02v5B7G" TargetMode="External"/><Relationship Id="rId24" Type="http://schemas.openxmlformats.org/officeDocument/2006/relationships/hyperlink" Target="garantf1://12082695.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53E6454CF8BEBEACF78972FDAA0862D65AFB3F99708405BCF73EF89260DB889C68369123C446ED9FE034FB470B3C1CAA46003014039C59vCBAG" TargetMode="External"/><Relationship Id="rId23" Type="http://schemas.openxmlformats.org/officeDocument/2006/relationships/hyperlink" Target="garantf1://12082695.0/" TargetMode="External"/><Relationship Id="rId28" Type="http://schemas.openxmlformats.org/officeDocument/2006/relationships/hyperlink" Target="garantf1://12082695.0/" TargetMode="External"/><Relationship Id="rId10" Type="http://schemas.openxmlformats.org/officeDocument/2006/relationships/hyperlink" Target="consultantplus://offline/ref=FD53E6454CF8BEBEACF78972FDAA0862D65AFB3F99708405BCF73EF89260DB889C68369323C249BFCAAF35A7005E2F1EAA4603300Bv0B8G" TargetMode="External"/><Relationship Id="rId19" Type="http://schemas.openxmlformats.org/officeDocument/2006/relationships/hyperlink" Target="http://www.admdubrovka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3E6454CF8BEBEACF78972FDAA0862D758FC339B738405BCF73EF89260DB889C68369123C442EA9FE034FB470B3C1CAA46003014039C59vCBAG" TargetMode="External"/><Relationship Id="rId14" Type="http://schemas.openxmlformats.org/officeDocument/2006/relationships/hyperlink" Target="consultantplus://offline/ref=FD53E6454CF8BEBEACF78972FDAA0862D65BFB329A728405BCF73EF89260DB889C68369122C441EF90BF31EE5653321FB459012E08019Dv5B1G" TargetMode="External"/><Relationship Id="rId22" Type="http://schemas.openxmlformats.org/officeDocument/2006/relationships/hyperlink" Target="garantf1://12082695.0/" TargetMode="External"/><Relationship Id="rId27" Type="http://schemas.openxmlformats.org/officeDocument/2006/relationships/hyperlink" Target="garantf1://12082695.0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3ED7-3E25-4D1A-A9F3-F9AB962C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20056</Words>
  <Characters>114321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2021-03-01T13:13:00Z</cp:lastPrinted>
  <dcterms:created xsi:type="dcterms:W3CDTF">2022-11-10T14:00:00Z</dcterms:created>
  <dcterms:modified xsi:type="dcterms:W3CDTF">2022-11-10T14:50:00Z</dcterms:modified>
</cp:coreProperties>
</file>