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4" w:rsidRPr="007D7460" w:rsidRDefault="004C0434" w:rsidP="007D7460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7D7460">
        <w:rPr>
          <w:sz w:val="32"/>
          <w:szCs w:val="32"/>
        </w:rPr>
        <w:t>Характеристика игры в волейбол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Спортивная игра с мячом двух команд по шесть человек в каждой. Игроки одной команды направляют мяч через натянутую над площадкой сетку на сторону другой команды так, чтобы он коснулся площадки в ее границах или был отбит соперником с нарушением правил игры.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В 1895 г. в одном из колледжей США доктор Уильяме Морган придумал новую игру. Назвал ее «волейбол», что дословно означает «мяч в воздухе» (летающий мяч).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В 1934 г. была организована первая международная комиссия по волейболу, в которую вошли 13 европейских и 4 азиатских стран.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 xml:space="preserve">В 1964 г. </w:t>
      </w:r>
      <w:proofErr w:type="gramStart"/>
      <w:r w:rsidRPr="007D7460">
        <w:rPr>
          <w:sz w:val="28"/>
          <w:szCs w:val="28"/>
        </w:rPr>
        <w:t>волейбол</w:t>
      </w:r>
      <w:proofErr w:type="gramEnd"/>
      <w:r w:rsidRPr="007D7460">
        <w:rPr>
          <w:sz w:val="28"/>
          <w:szCs w:val="28"/>
        </w:rPr>
        <w:t xml:space="preserve"> наконец включают в программу Олимпийских игр в столице Японии Токио.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С 1923 г. волейбол официально получил «права гражданства» в России.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Площадка в волейболе ограничена двумя боковыми линиями длиной 18 м. и двумя лицевыми линиями длиной 9 м. Она делится средней линией на 2 квадрата. Параллельно средней линии на расстоянии 3 м. от нее по каждому из квадратов проходят линии нападения, которые определяют зоны нападения. На расстоянии не менее 1 м. от обеих боковых линий на воображаемом продолжении средней линии за территорией площадки устанавливаются стойки для сетки. Верхний край сетки для мужчин - 2,34 м., для женщин - 2,24 м.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 xml:space="preserve">Мяч разрешается отбивать руками или любой частью тела, соприкосновение с мячом должно быть отрывистым и однократным. Нарушение этого правила штрафуется очком. Каждая команда имеет право на три касания мяча, но защищающаяся команда имеет право на четыре касания </w:t>
      </w:r>
      <w:proofErr w:type="gramStart"/>
      <w:r w:rsidRPr="007D7460">
        <w:rPr>
          <w:sz w:val="28"/>
          <w:szCs w:val="28"/>
        </w:rPr>
        <w:t>мяча</w:t>
      </w:r>
      <w:proofErr w:type="gramEnd"/>
      <w:r w:rsidRPr="007D7460">
        <w:rPr>
          <w:sz w:val="28"/>
          <w:szCs w:val="28"/>
        </w:rPr>
        <w:t xml:space="preserve"> если одно из них пришлось на блокирующего (игрок, который преграждает руками путь мячу).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 xml:space="preserve">Соревнования состоят из трех или пяти партий, каждая из которых продолжается (за исключением 5 партии) до тех пор, пока команда не наберет 25 очков (счет теннисный), обязательна разница в 2 очка. 5 партия </w:t>
      </w:r>
      <w:r w:rsidRPr="007D7460">
        <w:rPr>
          <w:sz w:val="28"/>
          <w:szCs w:val="28"/>
        </w:rPr>
        <w:lastRenderedPageBreak/>
        <w:t>ведется до 15 очков, при наборе одной из команд в 5 партии 8 очков происходит смена площадки. Подача производится из-за лицевой линии с любой ее точки, не переступая эту линию. Игра начинается с подачи через сетку. Прежде чем ударить по мячу, нужно его подбросить. Удар «с руки» считается ошибкой. Касание сетки при подаче не считается ошибкой. Если игрок команды ввел подачей мяч в игру, и команда выиграла очко, то следующую подачу выполняет тот же игрок. В случае проигрыша очка подача переходит на другую сторону. После каждой отыгранной подачи игроки делают переход из одной зоны в другую по часовой стрелке.</w:t>
      </w:r>
    </w:p>
    <w:p w:rsidR="00D4383D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Правилами игры не разрешается: касаться сетки любой частью тела; переступать среднюю линию во время игры; переступать лицевую линию при подаче; задерживать мяч при передачах или ударах; делать двойные удары; производить больше трех ударов на одной стороне; нельзя блокировать пасующего.</w:t>
      </w:r>
    </w:p>
    <w:p w:rsidR="00D20F49" w:rsidRPr="007D7460" w:rsidRDefault="00D4383D" w:rsidP="007D74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7460">
        <w:rPr>
          <w:sz w:val="28"/>
          <w:szCs w:val="28"/>
        </w:rPr>
        <w:t>Правилами игры разрешается: переносить руки через сетку на сторону соперника при блокировании; выполнять дополнительный (четвертый) удар после касания мячом блокирующих игроков; касаться мячом любой части тела игрока.</w:t>
      </w:r>
    </w:p>
    <w:sectPr w:rsidR="00D20F49" w:rsidRPr="007D7460" w:rsidSect="00D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4383D"/>
    <w:rsid w:val="004C0434"/>
    <w:rsid w:val="00625D53"/>
    <w:rsid w:val="007D7460"/>
    <w:rsid w:val="00D20F49"/>
    <w:rsid w:val="00D4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2020-04-07T05:24:00Z</dcterms:created>
  <dcterms:modified xsi:type="dcterms:W3CDTF">2020-04-07T05:58:00Z</dcterms:modified>
</cp:coreProperties>
</file>